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5E04AB">
        <w:trPr>
          <w:trHeight w:val="283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5E04AB">
        <w:trPr>
          <w:trHeight w:val="283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5E04AB">
        <w:trPr>
          <w:trHeight w:val="283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5E04AB">
        <w:trPr>
          <w:trHeight w:val="154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2F45F6">
        <w:trPr>
          <w:trHeight w:val="284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0573D63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D97C4F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of variable input</w:t>
            </w:r>
          </w:p>
        </w:tc>
      </w:tr>
      <w:tr w:rsidR="00C85062" w:rsidRPr="00F04CE2" w14:paraId="3B63768D" w14:textId="77777777" w:rsidTr="00340AD3">
        <w:trPr>
          <w:trHeight w:val="145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C85062" w:rsidRPr="00F04CE2" w14:paraId="6D661FD8" w14:textId="77777777" w:rsidTr="0063055F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621B3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7562058B" w14:textId="77777777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3DDB7DD9" w14:textId="13EDF1A0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2A5B3715" w14:textId="77777777" w:rsidR="00D35E19" w:rsidRDefault="00D35E19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Journal articles</w:t>
      </w:r>
    </w:p>
    <w:p w14:paraId="0B489C4A" w14:textId="77777777" w:rsidR="003A1881" w:rsidRPr="00F04CE2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F04CE2" w:rsidRPr="00F04CE2" w14:paraId="28306024" w14:textId="77777777" w:rsidTr="00E56446">
        <w:trPr>
          <w:trHeight w:val="283"/>
        </w:trPr>
        <w:tc>
          <w:tcPr>
            <w:tcW w:w="9049" w:type="dxa"/>
          </w:tcPr>
          <w:p w14:paraId="77A6D5AF" w14:textId="77777777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&amp; Post, B. (in press). Variation in quality of maternal input and development of coda stops in English-speaking children in Singapore.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Child Language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5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3922D7" w14:textId="77777777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36BFF5EB" w14:textId="566080C6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 xml:space="preserve">Sim, J. H. (2021). </w:t>
            </w:r>
            <w:proofErr w:type="spellStart"/>
            <w:r w:rsidRPr="00D35E19">
              <w:rPr>
                <w:rFonts w:ascii="Arial" w:hAnsi="Arial" w:cs="Arial"/>
                <w:sz w:val="20"/>
                <w:szCs w:val="20"/>
              </w:rPr>
              <w:t>Sociophonetic</w:t>
            </w:r>
            <w:proofErr w:type="spellEnd"/>
            <w:r w:rsidRPr="00D35E19">
              <w:rPr>
                <w:rFonts w:ascii="Arial" w:hAnsi="Arial" w:cs="Arial"/>
                <w:sz w:val="20"/>
                <w:szCs w:val="20"/>
              </w:rPr>
              <w:t xml:space="preserve"> variation in English /l/ in the child-directed speech of English-Malay bilinguals.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Phonetics</w:t>
            </w:r>
            <w:r w:rsidRPr="00D35E19">
              <w:rPr>
                <w:rFonts w:ascii="Arial" w:hAnsi="Arial" w:cs="Arial"/>
                <w:sz w:val="20"/>
                <w:szCs w:val="20"/>
              </w:rPr>
              <w:t>,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88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6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75A744" w14:textId="77777777" w:rsidR="00BA047D" w:rsidRPr="00D35E19" w:rsidRDefault="00BA047D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42CD20AE" w14:textId="54E0A062" w:rsidR="00130659" w:rsidRPr="00D35E19" w:rsidRDefault="00130659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D35E19">
              <w:rPr>
                <w:rFonts w:ascii="Arial" w:hAnsi="Arial" w:cs="Arial"/>
                <w:i/>
                <w:sz w:val="20"/>
                <w:szCs w:val="20"/>
              </w:rPr>
              <w:t>English World-Wide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, 40(1), 79–108. </w:t>
            </w:r>
            <w:hyperlink r:id="rId7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9A0E5B" w:rsidRDefault="00130659" w:rsidP="004972B4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15EF5B4B" w14:textId="6204F499" w:rsidR="003A1881" w:rsidRPr="009A0E5B" w:rsidRDefault="003A1881" w:rsidP="004972B4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Reinvention: </w:t>
            </w:r>
            <w:r w:rsidR="00E00C56"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>An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International Journal of Undergraduate Research</w:t>
            </w: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 7(1).</w:t>
            </w:r>
          </w:p>
          <w:p w14:paraId="55653F0B" w14:textId="372724F4" w:rsidR="008C2441" w:rsidRPr="00F04CE2" w:rsidRDefault="008C2441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F04CE2" w:rsidRDefault="001669C3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E92A03" w:rsidRPr="00F04CE2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08622B36" w:rsidR="00E92A03" w:rsidRPr="00E92A03" w:rsidRDefault="00E92A03" w:rsidP="003204C8">
            <w:pPr>
              <w:ind w:left="642" w:hanging="713"/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</w:pP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 w:rsidRPr="00E92A03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dominance and accent variation: a phonetic study of two groups of educated Malay speakers of Singapore English </w:t>
            </w:r>
            <w:r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8C2441" w:rsidRDefault="00E92A03" w:rsidP="003204C8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77A7DD1C" w14:textId="4086B37A" w:rsidR="00E92A03" w:rsidRPr="00F04CE2" w:rsidRDefault="00E92A03" w:rsidP="00E92A03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The ‘educated’ accent of Singapore English: a rating experiment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. [unpublished manuscript]</w:t>
            </w: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E92A03" w:rsidRPr="00F04CE2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F04CE2" w:rsidRDefault="00E92A03" w:rsidP="003204C8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EE34CA3" w14:textId="73E79082" w:rsidR="00E92A03" w:rsidRDefault="00E92A03">
      <w:pPr>
        <w:rPr>
          <w:rFonts w:ascii="Helvetica" w:hAnsi="Helvetica"/>
          <w:b/>
          <w:color w:val="262626" w:themeColor="text1" w:themeTint="D9"/>
        </w:rPr>
      </w:pPr>
    </w:p>
    <w:p w14:paraId="63A3D20D" w14:textId="06BA1FA2" w:rsidR="0049226B" w:rsidRDefault="0049533A" w:rsidP="00830EB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C</w:t>
      </w:r>
      <w:r w:rsidR="006115F8">
        <w:rPr>
          <w:rFonts w:ascii="Helvetica" w:hAnsi="Helvetica"/>
          <w:b/>
          <w:color w:val="262626" w:themeColor="text1" w:themeTint="D9"/>
        </w:rPr>
        <w:t>onference</w:t>
      </w:r>
      <w:r>
        <w:rPr>
          <w:rFonts w:ascii="Helvetica" w:hAnsi="Helvetica"/>
          <w:b/>
          <w:color w:val="262626" w:themeColor="text1" w:themeTint="D9"/>
        </w:rPr>
        <w:t xml:space="preserve"> </w:t>
      </w:r>
      <w:r w:rsidR="0051285D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Default="0049533A" w:rsidP="00830EBC">
      <w:pPr>
        <w:rPr>
          <w:rFonts w:ascii="Helvetica" w:hAnsi="Helvetica"/>
          <w:b/>
          <w:color w:val="262626" w:themeColor="text1" w:themeTint="D9"/>
        </w:rPr>
      </w:pPr>
    </w:p>
    <w:p w14:paraId="4BEE0DD0" w14:textId="5D5229FE" w:rsidR="0049533A" w:rsidRPr="0049533A" w:rsidRDefault="0049533A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49533A">
        <w:rPr>
          <w:rFonts w:ascii="Helvetica" w:hAnsi="Helvetica"/>
          <w:b/>
          <w:color w:val="262626" w:themeColor="text1" w:themeTint="D9"/>
          <w:sz w:val="20"/>
          <w:szCs w:val="20"/>
        </w:rPr>
        <w:t>(Presenting author in bold)</w:t>
      </w:r>
    </w:p>
    <w:p w14:paraId="6F56678F" w14:textId="4D07BC86" w:rsidR="0049226B" w:rsidRDefault="0049226B" w:rsidP="00830EBC">
      <w:pPr>
        <w:rPr>
          <w:rFonts w:ascii="Helvetica" w:hAnsi="Helvetica"/>
          <w:b/>
          <w:color w:val="262626" w:themeColor="text1" w:themeTint="D9"/>
        </w:rPr>
      </w:pPr>
    </w:p>
    <w:p w14:paraId="3CD8502C" w14:textId="6DD63A83" w:rsidR="00A30ECF" w:rsidRPr="00386067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A30ECF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A30ECF">
        <w:rPr>
          <w:rFonts w:ascii="Arial" w:hAnsi="Arial" w:cs="Arial"/>
          <w:color w:val="262626" w:themeColor="text1" w:themeTint="D9"/>
          <w:sz w:val="20"/>
          <w:szCs w:val="20"/>
          <w:lang w:val="en-SG"/>
        </w:rPr>
        <w:t xml:space="preserve"> &amp; Post, B. (2021, Sept 8-10). Clear /l/ and the Malays in Singapore: origin, social meanings, and ethnic identity. UK Language Variation and Change 13. University of </w:t>
      </w:r>
      <w:r w:rsidRPr="00A30ECF">
        <w:rPr>
          <w:rFonts w:ascii="Arial" w:hAnsi="Arial" w:cs="Arial"/>
          <w:color w:val="000000" w:themeColor="text1"/>
          <w:sz w:val="20"/>
          <w:szCs w:val="20"/>
          <w:lang w:val="en-SG"/>
        </w:rPr>
        <w:t>Glasgow. </w:t>
      </w:r>
      <w:hyperlink r:id="rId8" w:history="1">
        <w:r w:rsidRPr="00A30EC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Default="00A30ECF" w:rsidP="00830EBC">
      <w:pPr>
        <w:rPr>
          <w:rFonts w:ascii="Helvetica" w:hAnsi="Helvetica"/>
          <w:b/>
          <w:color w:val="262626" w:themeColor="text1" w:themeTint="D9"/>
        </w:rPr>
      </w:pPr>
    </w:p>
    <w:p w14:paraId="345EDE37" w14:textId="7FD97145" w:rsidR="00EE5185" w:rsidRPr="00EE5185" w:rsidRDefault="00EE5185" w:rsidP="00EE5185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5BE46701" w14:textId="77777777" w:rsidR="00EE5185" w:rsidRDefault="00EE5185" w:rsidP="00830EBC">
      <w:pPr>
        <w:rPr>
          <w:rFonts w:ascii="Helvetica" w:hAnsi="Helvetica"/>
          <w:b/>
          <w:color w:val="262626" w:themeColor="text1" w:themeTint="D9"/>
        </w:rPr>
      </w:pPr>
    </w:p>
    <w:p w14:paraId="5C82A3EB" w14:textId="6A7D7E4E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1AD767AF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54B15AF9" w14:textId="6F53C77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621B36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(2021, Jun 7–10). I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ndexical properties of syllable-final /l/ in Singapore English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Sociolinguistics Symposium 2021, Hong Kong. https://www.ss23hk.com/</w:t>
      </w:r>
    </w:p>
    <w:p w14:paraId="32FBD75A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028169D2" w14:textId="6B71BF0F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22B3BB4" w14:textId="154BFA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EE5185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70BEFD5" w14:textId="02A76B18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Jul 1–3). </w:t>
      </w:r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the development of English syllable-final /l/ in English-Malay and English-Chinese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2E0E4CF7" w14:textId="35B091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4E218AAF" w14:textId="05C1B8E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lastRenderedPageBreak/>
        <w:t>Koh, S., Koh, L., Sim, J. H., Ng, K. &amp; Mohan, J.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2B3DE6FD" w14:textId="77777777" w:rsidR="00AB4E2C" w:rsidRDefault="00AB4E2C" w:rsidP="00830EBC">
      <w:pPr>
        <w:rPr>
          <w:rFonts w:ascii="Helvetica" w:hAnsi="Helvetica"/>
          <w:b/>
          <w:color w:val="262626" w:themeColor="text1" w:themeTint="D9"/>
        </w:rPr>
      </w:pPr>
    </w:p>
    <w:p w14:paraId="31FAA934" w14:textId="77777777" w:rsidR="003E11B2" w:rsidRDefault="003E11B2" w:rsidP="00830EBC">
      <w:pPr>
        <w:rPr>
          <w:rFonts w:ascii="Helvetica" w:hAnsi="Helvetica"/>
          <w:b/>
          <w:color w:val="262626" w:themeColor="text1" w:themeTint="D9"/>
        </w:rPr>
      </w:pPr>
    </w:p>
    <w:p w14:paraId="10BDBE2B" w14:textId="511F7269" w:rsidR="003E11B2" w:rsidRDefault="00366FA4" w:rsidP="003E11B2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E11B2" w:rsidRPr="00F04CE2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Default="003E11B2" w:rsidP="005752A3">
            <w:pPr>
              <w:ind w:left="-6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Default="003E11B2" w:rsidP="005752A3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49BBE05" w14:textId="77777777" w:rsidR="00366FA4" w:rsidRPr="00366FA4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(Presenting author in bold)</w:t>
      </w:r>
    </w:p>
    <w:p w14:paraId="15D5C785" w14:textId="77777777" w:rsidR="00366FA4" w:rsidRPr="00621B36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53FCFA" w14:textId="3910D9D0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The social life of L in Singapore English. </w:t>
      </w:r>
      <w:r w:rsidR="00EE5185">
        <w:rPr>
          <w:rFonts w:ascii="Helvetica" w:hAnsi="Helvetica"/>
          <w:color w:val="262626" w:themeColor="text1" w:themeTint="D9"/>
          <w:sz w:val="20"/>
          <w:szCs w:val="20"/>
        </w:rPr>
        <w:t>P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>resented at the Jesus College Language and Linguistics Forum.</w:t>
      </w:r>
    </w:p>
    <w:p w14:paraId="421CDD7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97356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CB40522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Indexical properties of /l/ in Singapore English. Presented at the Aarhus University Phonetics and Phonology seminar.</w:t>
      </w:r>
    </w:p>
    <w:p w14:paraId="4135B4BB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Investigating coda stops in bilingual children. Presented at MPhil seminar, University of Cambridge.</w:t>
      </w:r>
    </w:p>
    <w:p w14:paraId="2D9F267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6A12B5">
        <w:trPr>
          <w:trHeight w:val="283"/>
        </w:trPr>
        <w:tc>
          <w:tcPr>
            <w:tcW w:w="1740" w:type="dxa"/>
          </w:tcPr>
          <w:p w14:paraId="351ADBFE" w14:textId="2329E7BE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</w:tcPr>
          <w:p w14:paraId="62767930" w14:textId="7181A7A4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6A12B5">
        <w:trPr>
          <w:trHeight w:val="283"/>
        </w:trPr>
        <w:tc>
          <w:tcPr>
            <w:tcW w:w="1740" w:type="dxa"/>
          </w:tcPr>
          <w:p w14:paraId="1E8E7190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9A75769" w14:textId="771802BB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6A12B5">
        <w:trPr>
          <w:trHeight w:val="283"/>
        </w:trPr>
        <w:tc>
          <w:tcPr>
            <w:tcW w:w="1740" w:type="dxa"/>
          </w:tcPr>
          <w:p w14:paraId="16F0CFB4" w14:textId="77777777" w:rsidR="006159E7" w:rsidRDefault="006159E7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F5CE350" w14:textId="251316D1" w:rsidR="006159E7" w:rsidRDefault="006159E7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6A12B5">
        <w:trPr>
          <w:trHeight w:val="283"/>
        </w:trPr>
        <w:tc>
          <w:tcPr>
            <w:tcW w:w="1740" w:type="dxa"/>
          </w:tcPr>
          <w:p w14:paraId="7E397EC6" w14:textId="084C40D1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</w:tcPr>
          <w:p w14:paraId="7EC167CA" w14:textId="68D31DD6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6A12B5">
        <w:trPr>
          <w:trHeight w:val="283"/>
        </w:trPr>
        <w:tc>
          <w:tcPr>
            <w:tcW w:w="1740" w:type="dxa"/>
          </w:tcPr>
          <w:p w14:paraId="7E840247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9586869" w14:textId="5058E7F0" w:rsidR="001606BB" w:rsidRPr="00E8482F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6A12B5">
        <w:trPr>
          <w:trHeight w:val="283"/>
        </w:trPr>
        <w:tc>
          <w:tcPr>
            <w:tcW w:w="1740" w:type="dxa"/>
          </w:tcPr>
          <w:p w14:paraId="4A06112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5CE0A32" w14:textId="7E4EE964" w:rsidR="001606BB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6A12B5">
        <w:trPr>
          <w:trHeight w:val="283"/>
        </w:trPr>
        <w:tc>
          <w:tcPr>
            <w:tcW w:w="1740" w:type="dxa"/>
          </w:tcPr>
          <w:p w14:paraId="07BFC1DA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27C6E55" w14:textId="053E0263" w:rsidR="001606BB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6A12B5">
        <w:trPr>
          <w:trHeight w:val="283"/>
        </w:trPr>
        <w:tc>
          <w:tcPr>
            <w:tcW w:w="1740" w:type="dxa"/>
          </w:tcPr>
          <w:p w14:paraId="66D32A88" w14:textId="46B07D3E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</w:tcPr>
          <w:p w14:paraId="4E138C88" w14:textId="40A90FBA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6A12B5">
        <w:trPr>
          <w:trHeight w:val="283"/>
        </w:trPr>
        <w:tc>
          <w:tcPr>
            <w:tcW w:w="1740" w:type="dxa"/>
          </w:tcPr>
          <w:p w14:paraId="0D283A5E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B53D34E" w14:textId="32C4FDDB" w:rsidR="001606BB" w:rsidRPr="000A578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6A12B5">
        <w:trPr>
          <w:trHeight w:val="283"/>
        </w:trPr>
        <w:tc>
          <w:tcPr>
            <w:tcW w:w="1740" w:type="dxa"/>
          </w:tcPr>
          <w:p w14:paraId="2B1394D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942EA0F" w14:textId="4CD87D3B" w:rsidR="001606BB" w:rsidRDefault="00DD5AA4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6A12B5">
        <w:trPr>
          <w:trHeight w:val="283"/>
        </w:trPr>
        <w:tc>
          <w:tcPr>
            <w:tcW w:w="1740" w:type="dxa"/>
          </w:tcPr>
          <w:p w14:paraId="4577887A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15BB8DE9" w14:textId="483F4EF7" w:rsidR="001606BB" w:rsidRPr="00B30327" w:rsidRDefault="001606BB" w:rsidP="001606BB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50AA1">
        <w:trPr>
          <w:trHeight w:val="431"/>
        </w:trPr>
        <w:tc>
          <w:tcPr>
            <w:tcW w:w="1740" w:type="dxa"/>
          </w:tcPr>
          <w:p w14:paraId="69B13C4B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F62EE2D" w14:textId="70F11823" w:rsidR="001606BB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6A12B5">
        <w:trPr>
          <w:trHeight w:val="283"/>
        </w:trPr>
        <w:tc>
          <w:tcPr>
            <w:tcW w:w="1740" w:type="dxa"/>
          </w:tcPr>
          <w:p w14:paraId="44635C13" w14:textId="585480D4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</w:tcPr>
          <w:p w14:paraId="32D01C1F" w14:textId="35FA1784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6A12B5">
        <w:trPr>
          <w:trHeight w:val="283"/>
        </w:trPr>
        <w:tc>
          <w:tcPr>
            <w:tcW w:w="1740" w:type="dxa"/>
          </w:tcPr>
          <w:p w14:paraId="0B043B05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C58DA5A" w14:textId="4AE1539E" w:rsidR="001606BB" w:rsidRPr="008C7D6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6A12B5">
        <w:trPr>
          <w:trHeight w:val="283"/>
        </w:trPr>
        <w:tc>
          <w:tcPr>
            <w:tcW w:w="1740" w:type="dxa"/>
          </w:tcPr>
          <w:p w14:paraId="562A7C46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6EE7E65" w14:textId="6FAC9F3F" w:rsidR="001606BB" w:rsidRPr="00D50AA1" w:rsidRDefault="001606BB" w:rsidP="001606BB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50AA1">
        <w:trPr>
          <w:trHeight w:val="280"/>
        </w:trPr>
        <w:tc>
          <w:tcPr>
            <w:tcW w:w="1740" w:type="dxa"/>
          </w:tcPr>
          <w:p w14:paraId="67CAC77D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953FCDF" w14:textId="6F621058" w:rsidR="001606BB" w:rsidRPr="008C7D6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6A12B5">
        <w:trPr>
          <w:trHeight w:val="283"/>
        </w:trPr>
        <w:tc>
          <w:tcPr>
            <w:tcW w:w="1740" w:type="dxa"/>
          </w:tcPr>
          <w:p w14:paraId="00F77AEB" w14:textId="71B05BE1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</w:tcPr>
          <w:p w14:paraId="3133423E" w14:textId="71399871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6A12B5">
        <w:trPr>
          <w:trHeight w:val="283"/>
        </w:trPr>
        <w:tc>
          <w:tcPr>
            <w:tcW w:w="1740" w:type="dxa"/>
          </w:tcPr>
          <w:p w14:paraId="50649B3E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EA46DAB" w14:textId="149A5A35" w:rsidR="001606BB" w:rsidRPr="003B689B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</w:p>
        </w:tc>
      </w:tr>
      <w:tr w:rsidR="001606BB" w:rsidRPr="00F04CE2" w14:paraId="00C535C5" w14:textId="77777777" w:rsidTr="006A12B5">
        <w:trPr>
          <w:trHeight w:val="283"/>
        </w:trPr>
        <w:tc>
          <w:tcPr>
            <w:tcW w:w="1740" w:type="dxa"/>
          </w:tcPr>
          <w:p w14:paraId="1E198F6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5A046B3" w14:textId="4AF6C2A8" w:rsidR="001606BB" w:rsidRPr="00364EDA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6A12B5">
        <w:trPr>
          <w:trHeight w:val="283"/>
        </w:trPr>
        <w:tc>
          <w:tcPr>
            <w:tcW w:w="1740" w:type="dxa"/>
          </w:tcPr>
          <w:p w14:paraId="6C94D9C2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572EB81" w14:textId="7610FC55" w:rsidR="001606BB" w:rsidRPr="00364EDA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6A12B5">
        <w:trPr>
          <w:trHeight w:val="283"/>
        </w:trPr>
        <w:tc>
          <w:tcPr>
            <w:tcW w:w="1740" w:type="dxa"/>
          </w:tcPr>
          <w:p w14:paraId="715E82EA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D14E22" w14:textId="477C4424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6A12B5">
        <w:trPr>
          <w:trHeight w:val="283"/>
        </w:trPr>
        <w:tc>
          <w:tcPr>
            <w:tcW w:w="1740" w:type="dxa"/>
          </w:tcPr>
          <w:p w14:paraId="3C4EDF95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8E41E16" w14:textId="6ADA90CC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6A12B5">
        <w:trPr>
          <w:trHeight w:val="283"/>
        </w:trPr>
        <w:tc>
          <w:tcPr>
            <w:tcW w:w="1740" w:type="dxa"/>
          </w:tcPr>
          <w:p w14:paraId="3700102E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18798E41" w14:textId="635DCF4E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6A12B5">
        <w:trPr>
          <w:trHeight w:val="283"/>
        </w:trPr>
        <w:tc>
          <w:tcPr>
            <w:tcW w:w="1740" w:type="dxa"/>
          </w:tcPr>
          <w:p w14:paraId="39890D56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9D16DEA" w14:textId="20E6C92A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6A12B5">
        <w:trPr>
          <w:trHeight w:val="283"/>
        </w:trPr>
        <w:tc>
          <w:tcPr>
            <w:tcW w:w="1740" w:type="dxa"/>
          </w:tcPr>
          <w:p w14:paraId="452B1BDC" w14:textId="7BCD09ED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</w:tcPr>
          <w:p w14:paraId="21D8A1AA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6A12B5">
        <w:trPr>
          <w:trHeight w:val="283"/>
        </w:trPr>
        <w:tc>
          <w:tcPr>
            <w:tcW w:w="1740" w:type="dxa"/>
          </w:tcPr>
          <w:p w14:paraId="4364B3AB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94D79D8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6A12B5">
        <w:trPr>
          <w:trHeight w:val="283"/>
        </w:trPr>
        <w:tc>
          <w:tcPr>
            <w:tcW w:w="1740" w:type="dxa"/>
          </w:tcPr>
          <w:p w14:paraId="379F63D0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8C4FF52" w14:textId="53DB0911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6A12B5">
        <w:trPr>
          <w:trHeight w:val="283"/>
        </w:trPr>
        <w:tc>
          <w:tcPr>
            <w:tcW w:w="1740" w:type="dxa"/>
          </w:tcPr>
          <w:p w14:paraId="754D2068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AE12D4B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6A12B5">
        <w:trPr>
          <w:trHeight w:val="283"/>
        </w:trPr>
        <w:tc>
          <w:tcPr>
            <w:tcW w:w="1740" w:type="dxa"/>
          </w:tcPr>
          <w:p w14:paraId="00A1E04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</w:tcPr>
          <w:p w14:paraId="5D263BE4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6A12B5">
        <w:trPr>
          <w:trHeight w:val="307"/>
        </w:trPr>
        <w:tc>
          <w:tcPr>
            <w:tcW w:w="1740" w:type="dxa"/>
          </w:tcPr>
          <w:p w14:paraId="591290FC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8510B0F" w14:textId="6BA5990D" w:rsidR="001606BB" w:rsidRPr="00F04CE2" w:rsidRDefault="001606BB" w:rsidP="001606BB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6A12B5">
        <w:trPr>
          <w:trHeight w:val="283"/>
        </w:trPr>
        <w:tc>
          <w:tcPr>
            <w:tcW w:w="1740" w:type="dxa"/>
          </w:tcPr>
          <w:p w14:paraId="37A42814" w14:textId="097FC793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</w:tcPr>
          <w:p w14:paraId="2FA26839" w14:textId="0617FA45" w:rsidR="001606BB" w:rsidRPr="004E12D5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6A12B5">
        <w:trPr>
          <w:trHeight w:val="283"/>
        </w:trPr>
        <w:tc>
          <w:tcPr>
            <w:tcW w:w="1740" w:type="dxa"/>
          </w:tcPr>
          <w:p w14:paraId="2C201F92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767F48C" w14:textId="1A3D02CF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</w:p>
        </w:tc>
      </w:tr>
      <w:tr w:rsidR="001606BB" w:rsidRPr="00F04CE2" w14:paraId="109617A6" w14:textId="77777777" w:rsidTr="006A12B5">
        <w:trPr>
          <w:trHeight w:val="283"/>
        </w:trPr>
        <w:tc>
          <w:tcPr>
            <w:tcW w:w="1740" w:type="dxa"/>
          </w:tcPr>
          <w:p w14:paraId="6D69D34E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</w:tcPr>
          <w:p w14:paraId="0FDC46D5" w14:textId="058C3C33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6A12B5">
        <w:trPr>
          <w:trHeight w:val="283"/>
        </w:trPr>
        <w:tc>
          <w:tcPr>
            <w:tcW w:w="1740" w:type="dxa"/>
          </w:tcPr>
          <w:p w14:paraId="6915EC9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922E415" w14:textId="227CDAB8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6A12B5">
        <w:trPr>
          <w:trHeight w:val="283"/>
        </w:trPr>
        <w:tc>
          <w:tcPr>
            <w:tcW w:w="1740" w:type="dxa"/>
          </w:tcPr>
          <w:p w14:paraId="555A0FA0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B165246" w14:textId="62326053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6A12B5">
        <w:trPr>
          <w:trHeight w:val="283"/>
        </w:trPr>
        <w:tc>
          <w:tcPr>
            <w:tcW w:w="1740" w:type="dxa"/>
          </w:tcPr>
          <w:p w14:paraId="3D88155F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8A8C4EA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6A12B5">
        <w:trPr>
          <w:trHeight w:val="283"/>
        </w:trPr>
        <w:tc>
          <w:tcPr>
            <w:tcW w:w="1740" w:type="dxa"/>
          </w:tcPr>
          <w:p w14:paraId="6E39ED2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</w:tcPr>
          <w:p w14:paraId="3F4C8C79" w14:textId="77777777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6A12B5">
        <w:trPr>
          <w:trHeight w:val="283"/>
        </w:trPr>
        <w:tc>
          <w:tcPr>
            <w:tcW w:w="1740" w:type="dxa"/>
          </w:tcPr>
          <w:p w14:paraId="37E84D02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5DF1812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6A12B5">
        <w:trPr>
          <w:trHeight w:val="283"/>
        </w:trPr>
        <w:tc>
          <w:tcPr>
            <w:tcW w:w="1740" w:type="dxa"/>
          </w:tcPr>
          <w:p w14:paraId="5B0005A7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AE5CD28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6A12B5">
        <w:trPr>
          <w:trHeight w:val="283"/>
        </w:trPr>
        <w:tc>
          <w:tcPr>
            <w:tcW w:w="1740" w:type="dxa"/>
          </w:tcPr>
          <w:p w14:paraId="05B6879A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67CDDF6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77777777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Data champion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</w:tbl>
    <w:p w14:paraId="0997CD18" w14:textId="6A46B85C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  <w:tr w:rsidR="000636C8" w:rsidRPr="00F04CE2" w14:paraId="0E7A1F82" w14:textId="77777777" w:rsidTr="004A6CAB">
        <w:trPr>
          <w:trHeight w:val="283"/>
        </w:trPr>
        <w:tc>
          <w:tcPr>
            <w:tcW w:w="1740" w:type="dxa"/>
          </w:tcPr>
          <w:p w14:paraId="69814635" w14:textId="315C1EB6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lastRenderedPageBreak/>
              <w:t>2011</w:t>
            </w:r>
          </w:p>
        </w:tc>
        <w:tc>
          <w:tcPr>
            <w:tcW w:w="7309" w:type="dxa"/>
            <w:vAlign w:val="center"/>
          </w:tcPr>
          <w:p w14:paraId="1F6F5E1C" w14:textId="13767291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437A2BBA" w14:textId="77777777" w:rsidTr="004A6CAB">
        <w:trPr>
          <w:trHeight w:val="283"/>
        </w:trPr>
        <w:tc>
          <w:tcPr>
            <w:tcW w:w="1740" w:type="dxa"/>
          </w:tcPr>
          <w:p w14:paraId="7E176EB4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3FEDD3C" w14:textId="5B87FC89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038694CC" w14:textId="77777777" w:rsidTr="004A6CAB">
        <w:trPr>
          <w:trHeight w:val="283"/>
        </w:trPr>
        <w:tc>
          <w:tcPr>
            <w:tcW w:w="1740" w:type="dxa"/>
          </w:tcPr>
          <w:p w14:paraId="40EC4BBF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22BBAC" w14:textId="34D6C4A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Chairperson, Events Sub-Committee </w:t>
            </w:r>
          </w:p>
        </w:tc>
      </w:tr>
      <w:tr w:rsidR="000636C8" w:rsidRPr="00F04CE2" w14:paraId="7DF2BF05" w14:textId="77777777" w:rsidTr="004A6CAB">
        <w:trPr>
          <w:trHeight w:val="283"/>
        </w:trPr>
        <w:tc>
          <w:tcPr>
            <w:tcW w:w="1740" w:type="dxa"/>
          </w:tcPr>
          <w:p w14:paraId="5D070B62" w14:textId="5B71A374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2010</w:t>
            </w:r>
          </w:p>
        </w:tc>
        <w:tc>
          <w:tcPr>
            <w:tcW w:w="7309" w:type="dxa"/>
            <w:vAlign w:val="center"/>
          </w:tcPr>
          <w:p w14:paraId="724C8E0F" w14:textId="00346C47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79BD8C62" w14:textId="77777777" w:rsidTr="004A6CAB">
        <w:trPr>
          <w:trHeight w:val="307"/>
        </w:trPr>
        <w:tc>
          <w:tcPr>
            <w:tcW w:w="1740" w:type="dxa"/>
          </w:tcPr>
          <w:p w14:paraId="64972078" w14:textId="77777777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C58CF7" w14:textId="416B8E40" w:rsidR="000636C8" w:rsidRPr="00F04CE2" w:rsidRDefault="000636C8" w:rsidP="004A6CAB">
            <w:pPr>
              <w:pStyle w:val="p1"/>
              <w:spacing w:line="276" w:lineRule="auto"/>
              <w:rPr>
                <w:color w:val="262626" w:themeColor="text1" w:themeTint="D9"/>
                <w:sz w:val="18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7673E120" w14:textId="77777777" w:rsidTr="004A6CAB">
        <w:trPr>
          <w:trHeight w:val="283"/>
        </w:trPr>
        <w:tc>
          <w:tcPr>
            <w:tcW w:w="1740" w:type="dxa"/>
          </w:tcPr>
          <w:p w14:paraId="77BF95B1" w14:textId="7F4E4320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DE9E84" w14:textId="2CA6804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Publicity, Concert Committee</w:t>
            </w:r>
          </w:p>
        </w:tc>
      </w:tr>
    </w:tbl>
    <w:p w14:paraId="461F32D5" w14:textId="77777777" w:rsidR="005B25D9" w:rsidRPr="00F04CE2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29EBC93A" w14:textId="02BA9432" w:rsidR="001103C1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, RStudio</w:t>
      </w:r>
    </w:p>
    <w:p w14:paraId="4AD3F0C5" w14:textId="53390AAB" w:rsidR="00873572" w:rsidRDefault="00873572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>Others:</w:t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Github</w:t>
      </w:r>
      <w:proofErr w:type="spellEnd"/>
      <w:r w:rsidR="00993831">
        <w:rPr>
          <w:rFonts w:ascii="Helvetica" w:hAnsi="Helvetica"/>
          <w:color w:val="262626" w:themeColor="text1" w:themeTint="D9"/>
          <w:sz w:val="20"/>
          <w:szCs w:val="20"/>
        </w:rPr>
        <w:t>, Jekyll</w:t>
      </w:r>
    </w:p>
    <w:p w14:paraId="73AD7D7D" w14:textId="76ACD672" w:rsidR="008C2441" w:rsidRPr="00F04CE2" w:rsidRDefault="008C244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4D55"/>
    <w:rsid w:val="000106AA"/>
    <w:rsid w:val="00011DB4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D5A2F"/>
    <w:rsid w:val="000E3E54"/>
    <w:rsid w:val="000E6130"/>
    <w:rsid w:val="001103C1"/>
    <w:rsid w:val="0012437F"/>
    <w:rsid w:val="0012634E"/>
    <w:rsid w:val="00130659"/>
    <w:rsid w:val="00150642"/>
    <w:rsid w:val="001606BB"/>
    <w:rsid w:val="001669C3"/>
    <w:rsid w:val="001849F4"/>
    <w:rsid w:val="00187C94"/>
    <w:rsid w:val="00187D59"/>
    <w:rsid w:val="001A416F"/>
    <w:rsid w:val="001E0D4B"/>
    <w:rsid w:val="001E0E44"/>
    <w:rsid w:val="001F6041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B20"/>
    <w:rsid w:val="00340AD3"/>
    <w:rsid w:val="00364EDA"/>
    <w:rsid w:val="00366C44"/>
    <w:rsid w:val="00366FA4"/>
    <w:rsid w:val="00386067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33BC8"/>
    <w:rsid w:val="0044429C"/>
    <w:rsid w:val="004616C7"/>
    <w:rsid w:val="00465D2D"/>
    <w:rsid w:val="00476187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6C5C"/>
    <w:rsid w:val="00511A9F"/>
    <w:rsid w:val="0051285D"/>
    <w:rsid w:val="005201E7"/>
    <w:rsid w:val="00532468"/>
    <w:rsid w:val="00566AB8"/>
    <w:rsid w:val="00567F2B"/>
    <w:rsid w:val="005B25D9"/>
    <w:rsid w:val="005D291C"/>
    <w:rsid w:val="005F0F26"/>
    <w:rsid w:val="006115F8"/>
    <w:rsid w:val="006159E7"/>
    <w:rsid w:val="00621B36"/>
    <w:rsid w:val="00622972"/>
    <w:rsid w:val="0063055F"/>
    <w:rsid w:val="00667765"/>
    <w:rsid w:val="00681C91"/>
    <w:rsid w:val="00683F80"/>
    <w:rsid w:val="00685B46"/>
    <w:rsid w:val="00693607"/>
    <w:rsid w:val="006B7A43"/>
    <w:rsid w:val="006C7EEB"/>
    <w:rsid w:val="006D18D7"/>
    <w:rsid w:val="006D2337"/>
    <w:rsid w:val="006D472A"/>
    <w:rsid w:val="006F7B54"/>
    <w:rsid w:val="00711DAE"/>
    <w:rsid w:val="00730660"/>
    <w:rsid w:val="007523E9"/>
    <w:rsid w:val="0077201A"/>
    <w:rsid w:val="007830A8"/>
    <w:rsid w:val="007B26EC"/>
    <w:rsid w:val="007C7E71"/>
    <w:rsid w:val="007D016F"/>
    <w:rsid w:val="007E55DF"/>
    <w:rsid w:val="00806C47"/>
    <w:rsid w:val="00817922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F50E1"/>
    <w:rsid w:val="00920007"/>
    <w:rsid w:val="00925767"/>
    <w:rsid w:val="00941675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94A66"/>
    <w:rsid w:val="00A95C33"/>
    <w:rsid w:val="00AA33DD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61D9"/>
    <w:rsid w:val="00BA047D"/>
    <w:rsid w:val="00BA121B"/>
    <w:rsid w:val="00BA19B4"/>
    <w:rsid w:val="00BA7019"/>
    <w:rsid w:val="00BB1D4A"/>
    <w:rsid w:val="00BD40E4"/>
    <w:rsid w:val="00C053DC"/>
    <w:rsid w:val="00C85062"/>
    <w:rsid w:val="00CB0B42"/>
    <w:rsid w:val="00CB6C10"/>
    <w:rsid w:val="00CF2062"/>
    <w:rsid w:val="00CF6ABD"/>
    <w:rsid w:val="00CF71E8"/>
    <w:rsid w:val="00D00E16"/>
    <w:rsid w:val="00D25A09"/>
    <w:rsid w:val="00D35E19"/>
    <w:rsid w:val="00D50AA1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226C8"/>
    <w:rsid w:val="00E427A5"/>
    <w:rsid w:val="00E8482F"/>
    <w:rsid w:val="00E86180"/>
    <w:rsid w:val="00E92A03"/>
    <w:rsid w:val="00E97657"/>
    <w:rsid w:val="00EB1660"/>
    <w:rsid w:val="00EB1C5F"/>
    <w:rsid w:val="00EC7609"/>
    <w:rsid w:val="00ED7D50"/>
    <w:rsid w:val="00EE2D4E"/>
    <w:rsid w:val="00EE5185"/>
    <w:rsid w:val="00F04CE2"/>
    <w:rsid w:val="00F2781B"/>
    <w:rsid w:val="00F46EEB"/>
    <w:rsid w:val="00F51E3B"/>
    <w:rsid w:val="00F65E5F"/>
    <w:rsid w:val="00F713B3"/>
    <w:rsid w:val="00FA4353"/>
    <w:rsid w:val="00FA77E5"/>
    <w:rsid w:val="00FC393D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D5A547-6594-CE42-904D-85A0CA31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</cp:lastModifiedBy>
  <cp:revision>8</cp:revision>
  <cp:lastPrinted>2021-08-05T14:22:00Z</cp:lastPrinted>
  <dcterms:created xsi:type="dcterms:W3CDTF">2021-06-11T20:23:00Z</dcterms:created>
  <dcterms:modified xsi:type="dcterms:W3CDTF">2021-08-05T14:23:00Z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