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3BC67" w14:textId="56D73768" w:rsidR="008A0AC8" w:rsidRPr="008A0AC8" w:rsidRDefault="00944C41" w:rsidP="008A0AC8">
      <w:pPr>
        <w:spacing w:line="288" w:lineRule="auto"/>
        <w:rPr>
          <w:rFonts w:ascii="Arno Pro Display" w:hAnsi="Arno Pro Display"/>
          <w:sz w:val="27"/>
          <w:szCs w:val="21"/>
        </w:rPr>
      </w:pPr>
      <w:r w:rsidRPr="00944C41">
        <w:rPr>
          <w:rFonts w:ascii="Arno Pro Display" w:hAnsi="Arno Pro Display"/>
          <w:sz w:val="27"/>
          <w:szCs w:val="21"/>
        </w:rPr>
        <w:drawing>
          <wp:inline distT="0" distB="0" distL="0" distR="0" wp14:anchorId="068EAE8F" wp14:editId="5569B4E4">
            <wp:extent cx="1427893" cy="267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332" cy="276062"/>
                    </a:xfrm>
                    <a:prstGeom prst="rect">
                      <a:avLst/>
                    </a:prstGeom>
                  </pic:spPr>
                </pic:pic>
              </a:graphicData>
            </a:graphic>
          </wp:inline>
        </w:drawing>
      </w:r>
    </w:p>
    <w:p w14:paraId="440281FF" w14:textId="78B43AA6" w:rsidR="008A0AC8" w:rsidRPr="00944C41" w:rsidRDefault="008A0AC8" w:rsidP="008A0AC8">
      <w:pPr>
        <w:pStyle w:val="Header"/>
        <w:spacing w:line="360" w:lineRule="auto"/>
        <w:rPr>
          <w:rFonts w:ascii="Arial" w:hAnsi="Arial" w:cs="Arial"/>
          <w:color w:val="000000" w:themeColor="text1"/>
          <w:szCs w:val="20"/>
          <w:shd w:val="clear" w:color="auto" w:fill="FFFFFF"/>
        </w:rPr>
      </w:pPr>
      <w:r w:rsidRPr="00E226F7">
        <w:rPr>
          <w:rFonts w:ascii="Arial" w:hAnsi="Arial" w:cs="Arial"/>
          <w:color w:val="000000" w:themeColor="text1"/>
          <w:szCs w:val="20"/>
          <w:shd w:val="clear" w:color="auto" w:fill="FFFFFF"/>
        </w:rPr>
        <w:t xml:space="preserve">© 2021. This </w:t>
      </w:r>
      <w:r>
        <w:rPr>
          <w:rFonts w:ascii="Arial" w:hAnsi="Arial" w:cs="Arial"/>
          <w:color w:val="000000" w:themeColor="text1"/>
          <w:szCs w:val="20"/>
          <w:shd w:val="clear" w:color="auto" w:fill="FFFFFF"/>
        </w:rPr>
        <w:t xml:space="preserve">is the </w:t>
      </w:r>
      <w:r w:rsidRPr="00E226F7">
        <w:rPr>
          <w:rFonts w:ascii="Arial" w:hAnsi="Arial" w:cs="Arial"/>
          <w:color w:val="000000" w:themeColor="text1"/>
          <w:szCs w:val="20"/>
          <w:shd w:val="clear" w:color="auto" w:fill="FFFFFF"/>
        </w:rPr>
        <w:t>accepted manuscript</w:t>
      </w:r>
      <w:r>
        <w:rPr>
          <w:rFonts w:ascii="Arial" w:hAnsi="Arial" w:cs="Arial"/>
          <w:color w:val="000000" w:themeColor="text1"/>
          <w:szCs w:val="20"/>
          <w:shd w:val="clear" w:color="auto" w:fill="FFFFFF"/>
        </w:rPr>
        <w:t xml:space="preserve">, </w:t>
      </w:r>
      <w:r w:rsidRPr="00E226F7">
        <w:rPr>
          <w:rFonts w:ascii="Arial" w:hAnsi="Arial" w:cs="Arial"/>
          <w:color w:val="000000" w:themeColor="text1"/>
          <w:szCs w:val="20"/>
          <w:shd w:val="clear" w:color="auto" w:fill="FFFFFF"/>
        </w:rPr>
        <w:t xml:space="preserve">made available under the CC-BY 4.0 </w:t>
      </w:r>
      <w:hyperlink r:id="rId9" w:history="1"/>
      <w:r w:rsidRPr="008A0AC8">
        <w:rPr>
          <w:rFonts w:ascii="Arial" w:hAnsi="Arial" w:cs="Arial"/>
          <w:color w:val="000000" w:themeColor="text1"/>
          <w:szCs w:val="20"/>
          <w:shd w:val="clear" w:color="auto" w:fill="FFFFFF"/>
        </w:rPr>
        <w:t>license</w:t>
      </w:r>
      <w:r w:rsidR="00944C41">
        <w:rPr>
          <w:rFonts w:ascii="Arial" w:hAnsi="Arial" w:cs="Arial"/>
          <w:color w:val="000000" w:themeColor="text1"/>
          <w:szCs w:val="20"/>
          <w:shd w:val="clear" w:color="auto" w:fill="FFFFFF"/>
        </w:rPr>
        <w:t xml:space="preserve"> </w:t>
      </w:r>
      <w:r w:rsidR="00944C41" w:rsidRPr="00944C41">
        <w:rPr>
          <w:rFonts w:ascii="Arial" w:hAnsi="Arial" w:cs="Arial"/>
          <w:color w:val="000000" w:themeColor="text1"/>
          <w:szCs w:val="20"/>
          <w:shd w:val="clear" w:color="auto" w:fill="FFFFFF"/>
        </w:rPr>
        <w:t>https://creativecommons.org/licenses/by/4.0/</w:t>
      </w:r>
      <w:r w:rsidRPr="008A0AC8">
        <w:rPr>
          <w:rFonts w:ascii="Arial" w:hAnsi="Arial" w:cs="Arial"/>
          <w:color w:val="000000" w:themeColor="text1"/>
          <w:szCs w:val="20"/>
        </w:rPr>
        <w:t xml:space="preserve">. Please note that some minor changes in the final article are not reflected in this version; refer to the main article </w:t>
      </w:r>
      <w:r w:rsidRPr="008A0AC8">
        <w:rPr>
          <w:rFonts w:ascii="Arial" w:hAnsi="Arial" w:cs="Arial"/>
        </w:rPr>
        <w:t>https://doi.org/10.1017/S0305000921000593</w:t>
      </w:r>
      <w:r w:rsidRPr="008A0AC8">
        <w:rPr>
          <w:rFonts w:ascii="Arial" w:hAnsi="Arial" w:cs="Arial"/>
          <w:color w:val="000000" w:themeColor="text1"/>
          <w:szCs w:val="20"/>
        </w:rPr>
        <w:t>.</w:t>
      </w:r>
    </w:p>
    <w:p w14:paraId="41D2BEBD" w14:textId="77777777" w:rsidR="008A0AC8" w:rsidRDefault="008A0AC8" w:rsidP="008A0AC8">
      <w:pPr>
        <w:pStyle w:val="Header"/>
        <w:pBdr>
          <w:bottom w:val="single" w:sz="12" w:space="1" w:color="auto"/>
        </w:pBdr>
        <w:spacing w:line="360" w:lineRule="auto"/>
        <w:rPr>
          <w:rFonts w:ascii="Arial" w:hAnsi="Arial" w:cs="Arial"/>
          <w:color w:val="000000" w:themeColor="text1"/>
          <w:szCs w:val="20"/>
        </w:rPr>
      </w:pPr>
      <w:bookmarkStart w:id="0" w:name="_GoBack"/>
      <w:bookmarkEnd w:id="0"/>
    </w:p>
    <w:p w14:paraId="36D36C44" w14:textId="77777777" w:rsidR="008A0AC8" w:rsidRPr="008A0AC8" w:rsidRDefault="008A0AC8" w:rsidP="008A0AC8">
      <w:pPr>
        <w:spacing w:line="288" w:lineRule="auto"/>
        <w:rPr>
          <w:rFonts w:ascii="Arno Pro Display" w:hAnsi="Arno Pro Display"/>
          <w:b/>
          <w:bCs/>
          <w:sz w:val="27"/>
          <w:szCs w:val="22"/>
        </w:rPr>
      </w:pPr>
    </w:p>
    <w:p w14:paraId="145EF82E" w14:textId="77777777" w:rsidR="008A0AC8" w:rsidRPr="008A0AC8" w:rsidRDefault="008A0AC8" w:rsidP="008A0AC8">
      <w:pPr>
        <w:spacing w:line="288" w:lineRule="auto"/>
        <w:rPr>
          <w:rFonts w:ascii="Arno Pro Display" w:hAnsi="Arno Pro Display"/>
          <w:b/>
          <w:bCs/>
          <w:sz w:val="27"/>
          <w:szCs w:val="22"/>
        </w:rPr>
      </w:pPr>
    </w:p>
    <w:p w14:paraId="66F28A25" w14:textId="3F6BA1C4" w:rsidR="007D535F" w:rsidRPr="008A0AC8" w:rsidRDefault="007D535F" w:rsidP="008A0AC8">
      <w:pPr>
        <w:spacing w:line="288" w:lineRule="auto"/>
        <w:rPr>
          <w:rFonts w:ascii="Arno Pro Display" w:hAnsi="Arno Pro Display"/>
          <w:sz w:val="40"/>
          <w:szCs w:val="36"/>
        </w:rPr>
      </w:pPr>
      <w:r w:rsidRPr="008A0AC8">
        <w:rPr>
          <w:rFonts w:ascii="Arno Pro Display" w:hAnsi="Arno Pro Display"/>
          <w:sz w:val="40"/>
          <w:szCs w:val="36"/>
        </w:rPr>
        <w:t>Variation in quality of maternal input and development of coda stops in English-speaking children in Singapore</w:t>
      </w:r>
    </w:p>
    <w:p w14:paraId="01AAAC39" w14:textId="77777777" w:rsidR="007D535F" w:rsidRPr="008A0AC8" w:rsidRDefault="007D535F" w:rsidP="008A0AC8">
      <w:pPr>
        <w:spacing w:line="288" w:lineRule="auto"/>
        <w:rPr>
          <w:rFonts w:ascii="Arno Pro Display" w:hAnsi="Arno Pro Display"/>
          <w:sz w:val="27"/>
          <w:szCs w:val="22"/>
        </w:rPr>
      </w:pPr>
    </w:p>
    <w:p w14:paraId="0B9DC713" w14:textId="77777777" w:rsidR="007D535F" w:rsidRPr="008A0AC8" w:rsidRDefault="007D535F" w:rsidP="008A0AC8">
      <w:pPr>
        <w:spacing w:line="288" w:lineRule="auto"/>
        <w:rPr>
          <w:rFonts w:ascii="Arno Pro Display" w:hAnsi="Arno Pro Display"/>
          <w:sz w:val="27"/>
          <w:szCs w:val="22"/>
        </w:rPr>
      </w:pPr>
      <w:r w:rsidRPr="008A0AC8">
        <w:rPr>
          <w:rFonts w:ascii="Arno Pro Display" w:hAnsi="Arno Pro Display"/>
          <w:b/>
          <w:bCs/>
          <w:sz w:val="27"/>
          <w:szCs w:val="22"/>
        </w:rPr>
        <w:t>Author names:</w:t>
      </w:r>
      <w:r w:rsidRPr="008A0AC8">
        <w:rPr>
          <w:rFonts w:ascii="Arno Pro Display" w:hAnsi="Arno Pro Display"/>
          <w:sz w:val="27"/>
          <w:szCs w:val="22"/>
        </w:rPr>
        <w:t xml:space="preserve"> Jasper Hong, SIM; </w:t>
      </w:r>
      <w:proofErr w:type="spellStart"/>
      <w:r w:rsidRPr="008A0AC8">
        <w:rPr>
          <w:rFonts w:ascii="Arno Pro Display" w:hAnsi="Arno Pro Display"/>
          <w:sz w:val="27"/>
          <w:szCs w:val="22"/>
        </w:rPr>
        <w:t>Brechtje</w:t>
      </w:r>
      <w:proofErr w:type="spellEnd"/>
      <w:r w:rsidRPr="008A0AC8">
        <w:rPr>
          <w:rFonts w:ascii="Arno Pro Display" w:hAnsi="Arno Pro Display"/>
          <w:sz w:val="27"/>
          <w:szCs w:val="22"/>
        </w:rPr>
        <w:t xml:space="preserve"> POST</w:t>
      </w:r>
    </w:p>
    <w:p w14:paraId="3EEAD881" w14:textId="77777777" w:rsidR="007D535F" w:rsidRPr="008A0AC8" w:rsidRDefault="007D535F" w:rsidP="008A0AC8">
      <w:pPr>
        <w:spacing w:line="288" w:lineRule="auto"/>
        <w:rPr>
          <w:rFonts w:ascii="Arno Pro Display" w:hAnsi="Arno Pro Display"/>
          <w:sz w:val="27"/>
          <w:szCs w:val="22"/>
        </w:rPr>
      </w:pPr>
    </w:p>
    <w:p w14:paraId="5280AAF7" w14:textId="77777777" w:rsidR="007D535F" w:rsidRPr="008A0AC8" w:rsidRDefault="007D535F" w:rsidP="008A0AC8">
      <w:pPr>
        <w:spacing w:line="288" w:lineRule="auto"/>
        <w:rPr>
          <w:rFonts w:ascii="Arno Pro Display" w:hAnsi="Arno Pro Display"/>
          <w:sz w:val="27"/>
          <w:szCs w:val="22"/>
        </w:rPr>
      </w:pPr>
      <w:r w:rsidRPr="008A0AC8">
        <w:rPr>
          <w:rFonts w:ascii="Arno Pro Display" w:hAnsi="Arno Pro Display"/>
          <w:b/>
          <w:bCs/>
          <w:sz w:val="27"/>
          <w:szCs w:val="22"/>
        </w:rPr>
        <w:t>Affiliations:</w:t>
      </w:r>
      <w:r w:rsidRPr="008A0AC8">
        <w:rPr>
          <w:rFonts w:ascii="Arno Pro Display" w:hAnsi="Arno Pro Display"/>
          <w:sz w:val="27"/>
          <w:szCs w:val="22"/>
        </w:rPr>
        <w:t xml:space="preserve"> University of Cambridge</w:t>
      </w:r>
    </w:p>
    <w:p w14:paraId="2D2B95AE" w14:textId="77777777" w:rsidR="007D535F" w:rsidRPr="008A0AC8" w:rsidRDefault="007D535F" w:rsidP="008A0AC8">
      <w:pPr>
        <w:spacing w:line="288" w:lineRule="auto"/>
        <w:rPr>
          <w:rFonts w:ascii="Arno Pro Display" w:hAnsi="Arno Pro Display"/>
          <w:sz w:val="27"/>
          <w:szCs w:val="22"/>
        </w:rPr>
      </w:pPr>
    </w:p>
    <w:p w14:paraId="7C1A06C7" w14:textId="77777777" w:rsidR="007D535F" w:rsidRPr="008A0AC8" w:rsidRDefault="007D535F" w:rsidP="008A0AC8">
      <w:pPr>
        <w:spacing w:line="288" w:lineRule="auto"/>
        <w:rPr>
          <w:rFonts w:ascii="Arno Pro Display" w:hAnsi="Arno Pro Display"/>
          <w:sz w:val="27"/>
          <w:szCs w:val="22"/>
        </w:rPr>
      </w:pPr>
      <w:r w:rsidRPr="008A0AC8">
        <w:rPr>
          <w:rFonts w:ascii="Arno Pro Display" w:hAnsi="Arno Pro Display"/>
          <w:b/>
          <w:bCs/>
          <w:sz w:val="27"/>
          <w:szCs w:val="22"/>
        </w:rPr>
        <w:t>Address for correspondence:</w:t>
      </w:r>
      <w:r w:rsidRPr="008A0AC8">
        <w:rPr>
          <w:rFonts w:ascii="Arno Pro Display" w:hAnsi="Arno Pro Display"/>
          <w:sz w:val="27"/>
          <w:szCs w:val="22"/>
        </w:rPr>
        <w:t xml:space="preserve"> </w:t>
      </w:r>
    </w:p>
    <w:p w14:paraId="0D8306F1" w14:textId="77777777" w:rsidR="007D535F" w:rsidRPr="008A0AC8" w:rsidRDefault="007D535F" w:rsidP="008A0AC8">
      <w:pPr>
        <w:spacing w:line="288" w:lineRule="auto"/>
        <w:rPr>
          <w:rFonts w:ascii="Arno Pro Display" w:hAnsi="Arno Pro Display"/>
          <w:sz w:val="27"/>
          <w:szCs w:val="22"/>
        </w:rPr>
      </w:pPr>
      <w:r w:rsidRPr="008A0AC8">
        <w:rPr>
          <w:rFonts w:ascii="Arno Pro Display" w:hAnsi="Arno Pro Display"/>
          <w:sz w:val="27"/>
          <w:szCs w:val="22"/>
        </w:rPr>
        <w:t>Phonetics Laboratory</w:t>
      </w:r>
    </w:p>
    <w:p w14:paraId="76AE0EC2" w14:textId="77777777" w:rsidR="007D535F" w:rsidRPr="008A0AC8" w:rsidRDefault="007D535F" w:rsidP="008A0AC8">
      <w:pPr>
        <w:spacing w:line="288" w:lineRule="auto"/>
        <w:rPr>
          <w:rFonts w:ascii="Arno Pro Display" w:hAnsi="Arno Pro Display"/>
          <w:sz w:val="27"/>
          <w:szCs w:val="22"/>
        </w:rPr>
      </w:pPr>
      <w:r w:rsidRPr="008A0AC8">
        <w:rPr>
          <w:rFonts w:ascii="Arno Pro Display" w:hAnsi="Arno Pro Display"/>
          <w:sz w:val="27"/>
          <w:szCs w:val="22"/>
        </w:rPr>
        <w:t>University of Cambridge</w:t>
      </w:r>
    </w:p>
    <w:p w14:paraId="0E79260F" w14:textId="77777777" w:rsidR="007D535F" w:rsidRPr="008A0AC8" w:rsidRDefault="007D535F" w:rsidP="008A0AC8">
      <w:pPr>
        <w:spacing w:line="288" w:lineRule="auto"/>
        <w:rPr>
          <w:rFonts w:ascii="Arno Pro Display" w:hAnsi="Arno Pro Display"/>
          <w:sz w:val="27"/>
          <w:szCs w:val="22"/>
        </w:rPr>
      </w:pPr>
      <w:r w:rsidRPr="008A0AC8">
        <w:rPr>
          <w:rFonts w:ascii="Arno Pro Display" w:hAnsi="Arno Pro Display"/>
          <w:sz w:val="27"/>
          <w:szCs w:val="22"/>
        </w:rPr>
        <w:t>Sidgwick Avenue</w:t>
      </w:r>
    </w:p>
    <w:p w14:paraId="58B5D168" w14:textId="77777777" w:rsidR="007D535F" w:rsidRPr="008A0AC8" w:rsidRDefault="007D535F" w:rsidP="008A0AC8">
      <w:pPr>
        <w:spacing w:line="288" w:lineRule="auto"/>
        <w:rPr>
          <w:rFonts w:ascii="Arno Pro Display" w:hAnsi="Arno Pro Display"/>
          <w:sz w:val="27"/>
          <w:szCs w:val="22"/>
        </w:rPr>
      </w:pPr>
      <w:r w:rsidRPr="008A0AC8">
        <w:rPr>
          <w:rFonts w:ascii="Arno Pro Display" w:hAnsi="Arno Pro Display"/>
          <w:sz w:val="27"/>
          <w:szCs w:val="22"/>
        </w:rPr>
        <w:t>Cambridge CB3 9DA</w:t>
      </w:r>
    </w:p>
    <w:p w14:paraId="522F7951" w14:textId="77777777" w:rsidR="007D535F" w:rsidRPr="008A0AC8" w:rsidRDefault="007D535F" w:rsidP="008A0AC8">
      <w:pPr>
        <w:spacing w:line="288" w:lineRule="auto"/>
        <w:rPr>
          <w:rFonts w:ascii="Arno Pro Display" w:hAnsi="Arno Pro Display"/>
          <w:sz w:val="27"/>
          <w:szCs w:val="22"/>
        </w:rPr>
      </w:pPr>
      <w:r w:rsidRPr="008A0AC8">
        <w:rPr>
          <w:rFonts w:ascii="Arno Pro Display" w:hAnsi="Arno Pro Display"/>
          <w:sz w:val="27"/>
          <w:szCs w:val="22"/>
        </w:rPr>
        <w:t>United Kingdom.</w:t>
      </w:r>
    </w:p>
    <w:p w14:paraId="024DFFE8" w14:textId="77777777" w:rsidR="007D535F" w:rsidRPr="008A0AC8" w:rsidRDefault="007D535F" w:rsidP="008A0AC8">
      <w:pPr>
        <w:spacing w:line="288" w:lineRule="auto"/>
        <w:rPr>
          <w:rFonts w:ascii="Arno Pro Display" w:hAnsi="Arno Pro Display"/>
          <w:b/>
          <w:bCs/>
          <w:sz w:val="27"/>
          <w:szCs w:val="22"/>
        </w:rPr>
      </w:pPr>
    </w:p>
    <w:p w14:paraId="055F14D7" w14:textId="77777777" w:rsidR="007D535F" w:rsidRPr="008A0AC8" w:rsidRDefault="007D535F" w:rsidP="008A0AC8">
      <w:pPr>
        <w:spacing w:line="288" w:lineRule="auto"/>
        <w:rPr>
          <w:rFonts w:ascii="Arno Pro Display" w:hAnsi="Arno Pro Display"/>
          <w:b/>
          <w:bCs/>
          <w:sz w:val="27"/>
          <w:szCs w:val="22"/>
        </w:rPr>
      </w:pPr>
      <w:r w:rsidRPr="008A0AC8">
        <w:rPr>
          <w:rFonts w:ascii="Arno Pro Display" w:hAnsi="Arno Pro Display"/>
          <w:b/>
          <w:bCs/>
          <w:sz w:val="27"/>
          <w:szCs w:val="22"/>
        </w:rPr>
        <w:t>Acknowledgements</w:t>
      </w:r>
    </w:p>
    <w:p w14:paraId="2BAF405E" w14:textId="77777777" w:rsidR="007D535F" w:rsidRPr="008A0AC8" w:rsidRDefault="007D535F" w:rsidP="008A0AC8">
      <w:pPr>
        <w:spacing w:line="288" w:lineRule="auto"/>
        <w:rPr>
          <w:rFonts w:ascii="Arno Pro Display" w:hAnsi="Arno Pro Display"/>
          <w:sz w:val="27"/>
          <w:szCs w:val="22"/>
        </w:rPr>
      </w:pPr>
    </w:p>
    <w:p w14:paraId="5F92808F" w14:textId="1F29A5C9" w:rsidR="008C5B9E" w:rsidRPr="008A0AC8" w:rsidRDefault="007D535F" w:rsidP="008A0AC8">
      <w:pPr>
        <w:spacing w:line="288" w:lineRule="auto"/>
        <w:rPr>
          <w:rFonts w:ascii="Arno Pro Display" w:hAnsi="Arno Pro Display"/>
          <w:sz w:val="27"/>
          <w:szCs w:val="22"/>
        </w:rPr>
      </w:pPr>
      <w:r w:rsidRPr="008A0AC8">
        <w:rPr>
          <w:rFonts w:ascii="Arno Pro Display" w:hAnsi="Arno Pro Display"/>
          <w:sz w:val="27"/>
          <w:szCs w:val="22"/>
        </w:rPr>
        <w:t xml:space="preserve">Our deepest appreciation to the families who participated in this study and the mothers who helped in checking the translation of the vocabulary checklist. We would like to thank Katrina Li </w:t>
      </w:r>
      <w:proofErr w:type="spellStart"/>
      <w:r w:rsidRPr="008A0AC8">
        <w:rPr>
          <w:rFonts w:ascii="Arno Pro Display" w:hAnsi="Arno Pro Display"/>
          <w:sz w:val="27"/>
          <w:szCs w:val="22"/>
        </w:rPr>
        <w:t>Kechun</w:t>
      </w:r>
      <w:proofErr w:type="spellEnd"/>
      <w:r w:rsidRPr="008A0AC8">
        <w:rPr>
          <w:rFonts w:ascii="Arno Pro Display" w:hAnsi="Arno Pro Display"/>
          <w:sz w:val="27"/>
          <w:szCs w:val="22"/>
        </w:rPr>
        <w:t xml:space="preserve"> and statisticians from the University of Cambridge Mathematics Department for their help and comments on the statistical analyses in an earlier version of this paper. We also thank the two anonymous reviewers for their careful reading of the paper and their invaluable comments and suggestions. This work was supported by fieldwork grants from the Faculty of Modern and Medieval Languages and Linguistics, and Jesus College, University of Cambridge. All mistakes are our own. The first author would also like to thank National Institute of Education, Nanyang Technological University, Singapore for the fieldwork grants and PhD funding that made the study possible. </w:t>
      </w:r>
      <w:r w:rsidR="008C5B9E" w:rsidRPr="008A0AC8">
        <w:rPr>
          <w:rFonts w:ascii="Arno Pro Display" w:hAnsi="Arno Pro Display"/>
          <w:b/>
          <w:bCs/>
          <w:sz w:val="27"/>
          <w:szCs w:val="22"/>
        </w:rPr>
        <w:br w:type="page"/>
      </w:r>
    </w:p>
    <w:p w14:paraId="09D05283" w14:textId="4A274518" w:rsidR="00F92104" w:rsidRPr="008A0AC8" w:rsidRDefault="00F92104" w:rsidP="008A0AC8">
      <w:pPr>
        <w:spacing w:line="288" w:lineRule="auto"/>
        <w:rPr>
          <w:rFonts w:ascii="Arno Pro Display" w:hAnsi="Arno Pro Display"/>
          <w:sz w:val="27"/>
          <w:szCs w:val="22"/>
        </w:rPr>
      </w:pPr>
      <w:r w:rsidRPr="008A0AC8">
        <w:rPr>
          <w:rFonts w:ascii="Arno Pro Display" w:hAnsi="Arno Pro Display"/>
          <w:b/>
          <w:bCs/>
          <w:sz w:val="27"/>
          <w:szCs w:val="22"/>
        </w:rPr>
        <w:lastRenderedPageBreak/>
        <w:t>Abstract</w:t>
      </w:r>
    </w:p>
    <w:p w14:paraId="30BFFF2B" w14:textId="2D41BBAC" w:rsidR="00D945DB" w:rsidRPr="008A0AC8" w:rsidRDefault="00D945DB" w:rsidP="008A0AC8">
      <w:pPr>
        <w:spacing w:line="288" w:lineRule="auto"/>
        <w:rPr>
          <w:rFonts w:ascii="Arno Pro Display" w:hAnsi="Arno Pro Display"/>
          <w:sz w:val="27"/>
          <w:szCs w:val="22"/>
        </w:rPr>
      </w:pPr>
    </w:p>
    <w:p w14:paraId="73E8056D" w14:textId="7C596D65" w:rsidR="00F92104" w:rsidRPr="008A0AC8" w:rsidRDefault="00E901E0" w:rsidP="008A0AC8">
      <w:pPr>
        <w:spacing w:line="288" w:lineRule="auto"/>
        <w:rPr>
          <w:rFonts w:ascii="Arno Pro Display" w:hAnsi="Arno Pro Display"/>
          <w:sz w:val="27"/>
          <w:szCs w:val="22"/>
        </w:rPr>
      </w:pPr>
      <w:r w:rsidRPr="008A0AC8">
        <w:rPr>
          <w:rFonts w:ascii="Arno Pro Display" w:hAnsi="Arno Pro Display"/>
          <w:sz w:val="27"/>
          <w:szCs w:val="22"/>
        </w:rPr>
        <w:t>This study examine</w:t>
      </w:r>
      <w:r w:rsidR="00EF0719" w:rsidRPr="008A0AC8">
        <w:rPr>
          <w:rFonts w:ascii="Arno Pro Display" w:hAnsi="Arno Pro Display"/>
          <w:sz w:val="27"/>
          <w:szCs w:val="22"/>
        </w:rPr>
        <w:t xml:space="preserve">s </w:t>
      </w:r>
      <w:r w:rsidRPr="008A0AC8">
        <w:rPr>
          <w:rFonts w:ascii="Arno Pro Display" w:hAnsi="Arno Pro Display"/>
          <w:sz w:val="27"/>
          <w:szCs w:val="22"/>
        </w:rPr>
        <w:t>the effect</w:t>
      </w:r>
      <w:r w:rsidR="00AE34E3" w:rsidRPr="008A0AC8">
        <w:rPr>
          <w:rFonts w:ascii="Arno Pro Display" w:hAnsi="Arno Pro Display"/>
          <w:sz w:val="27"/>
          <w:szCs w:val="22"/>
        </w:rPr>
        <w:t xml:space="preserve">s </w:t>
      </w:r>
      <w:r w:rsidRPr="008A0AC8">
        <w:rPr>
          <w:rFonts w:ascii="Arno Pro Display" w:hAnsi="Arno Pro Display"/>
          <w:sz w:val="27"/>
          <w:szCs w:val="22"/>
        </w:rPr>
        <w:t xml:space="preserve">of input quality on </w:t>
      </w:r>
      <w:r w:rsidR="00EF0719" w:rsidRPr="008A0AC8">
        <w:rPr>
          <w:rFonts w:ascii="Arno Pro Display" w:hAnsi="Arno Pro Display"/>
          <w:sz w:val="27"/>
          <w:szCs w:val="22"/>
        </w:rPr>
        <w:t xml:space="preserve">early </w:t>
      </w:r>
      <w:r w:rsidRPr="008A0AC8">
        <w:rPr>
          <w:rFonts w:ascii="Arno Pro Display" w:hAnsi="Arno Pro Display"/>
          <w:sz w:val="27"/>
          <w:szCs w:val="22"/>
        </w:rPr>
        <w:t xml:space="preserve">phonological acquisition </w:t>
      </w:r>
      <w:r w:rsidR="00D945DB" w:rsidRPr="008A0AC8">
        <w:rPr>
          <w:rFonts w:ascii="Arno Pro Display" w:hAnsi="Arno Pro Display"/>
          <w:sz w:val="27"/>
          <w:szCs w:val="22"/>
        </w:rPr>
        <w:t xml:space="preserve">by investigating whether </w:t>
      </w:r>
      <w:proofErr w:type="spellStart"/>
      <w:r w:rsidR="00D945DB" w:rsidRPr="008A0AC8">
        <w:rPr>
          <w:rFonts w:ascii="Arno Pro Display" w:hAnsi="Arno Pro Display"/>
          <w:sz w:val="27"/>
          <w:szCs w:val="22"/>
        </w:rPr>
        <w:t>interadult</w:t>
      </w:r>
      <w:proofErr w:type="spellEnd"/>
      <w:r w:rsidR="00D945DB" w:rsidRPr="008A0AC8">
        <w:rPr>
          <w:rFonts w:ascii="Arno Pro Display" w:hAnsi="Arno Pro Display"/>
          <w:sz w:val="27"/>
          <w:szCs w:val="22"/>
        </w:rPr>
        <w:t xml:space="preserve"> variation in specific phonetic properties in the input </w:t>
      </w:r>
      <w:r w:rsidR="000531DD" w:rsidRPr="008A0AC8">
        <w:rPr>
          <w:rFonts w:ascii="Arno Pro Display" w:hAnsi="Arno Pro Display"/>
          <w:sz w:val="27"/>
          <w:szCs w:val="22"/>
        </w:rPr>
        <w:t>is</w:t>
      </w:r>
      <w:r w:rsidR="00D945DB" w:rsidRPr="008A0AC8">
        <w:rPr>
          <w:rFonts w:ascii="Arno Pro Display" w:hAnsi="Arno Pro Display"/>
          <w:sz w:val="27"/>
          <w:szCs w:val="22"/>
        </w:rPr>
        <w:t xml:space="preserve"> reflected in the production of</w:t>
      </w:r>
      <w:r w:rsidR="00D053EB" w:rsidRPr="008A0AC8">
        <w:rPr>
          <w:rFonts w:ascii="Arno Pro Display" w:hAnsi="Arno Pro Display"/>
          <w:sz w:val="27"/>
          <w:szCs w:val="22"/>
        </w:rPr>
        <w:t xml:space="preserve"> their</w:t>
      </w:r>
      <w:r w:rsidR="00D945DB" w:rsidRPr="008A0AC8">
        <w:rPr>
          <w:rFonts w:ascii="Arno Pro Display" w:hAnsi="Arno Pro Display"/>
          <w:sz w:val="27"/>
          <w:szCs w:val="22"/>
        </w:rPr>
        <w:t xml:space="preserve"> children. We analysed the English coda stop release patterns in the spontaneous speech of fourteen mothers and compared them </w:t>
      </w:r>
      <w:r w:rsidR="002D3F22" w:rsidRPr="008A0AC8">
        <w:rPr>
          <w:rFonts w:ascii="Arno Pro Display" w:hAnsi="Arno Pro Display"/>
          <w:sz w:val="27"/>
          <w:szCs w:val="22"/>
        </w:rPr>
        <w:t>with</w:t>
      </w:r>
      <w:r w:rsidR="00D945DB" w:rsidRPr="008A0AC8">
        <w:rPr>
          <w:rFonts w:ascii="Arno Pro Display" w:hAnsi="Arno Pro Display"/>
          <w:sz w:val="27"/>
          <w:szCs w:val="22"/>
        </w:rPr>
        <w:t xml:space="preserve"> the </w:t>
      </w:r>
      <w:r w:rsidR="00EF0719" w:rsidRPr="008A0AC8">
        <w:rPr>
          <w:rFonts w:ascii="Arno Pro Display" w:hAnsi="Arno Pro Display"/>
          <w:sz w:val="27"/>
          <w:szCs w:val="22"/>
        </w:rPr>
        <w:t xml:space="preserve">spontaneous </w:t>
      </w:r>
      <w:r w:rsidR="00D945DB" w:rsidRPr="008A0AC8">
        <w:rPr>
          <w:rFonts w:ascii="Arno Pro Display" w:hAnsi="Arno Pro Display"/>
          <w:sz w:val="27"/>
          <w:szCs w:val="22"/>
        </w:rPr>
        <w:t xml:space="preserve">production of their preschool children. </w:t>
      </w:r>
      <w:r w:rsidR="00F92104" w:rsidRPr="008A0AC8">
        <w:rPr>
          <w:rFonts w:ascii="Arno Pro Display" w:hAnsi="Arno Pro Display"/>
          <w:sz w:val="27"/>
          <w:szCs w:val="22"/>
        </w:rPr>
        <w:t>The analysis revealed a very strong positive input</w:t>
      </w:r>
      <w:r w:rsidR="00F8077F" w:rsidRPr="008A0AC8">
        <w:rPr>
          <w:rFonts w:ascii="Arno Pro Display" w:hAnsi="Arno Pro Display"/>
          <w:sz w:val="27"/>
          <w:szCs w:val="21"/>
        </w:rPr>
        <w:t>–</w:t>
      </w:r>
      <w:r w:rsidR="00F92104" w:rsidRPr="008A0AC8">
        <w:rPr>
          <w:rFonts w:ascii="Arno Pro Display" w:hAnsi="Arno Pro Display"/>
          <w:sz w:val="27"/>
          <w:szCs w:val="22"/>
        </w:rPr>
        <w:t>production relationship; mothers who released coda stops to a lesser degree also had children who tended to not release their stops, and the same was true for mothers who released their stops to a higher degree. The findings suggest that young children are sensitive to</w:t>
      </w:r>
      <w:r w:rsidR="00B5662F" w:rsidRPr="008A0AC8">
        <w:rPr>
          <w:rFonts w:ascii="Arno Pro Display" w:hAnsi="Arno Pro Display"/>
          <w:sz w:val="27"/>
          <w:szCs w:val="22"/>
        </w:rPr>
        <w:t xml:space="preserve"> </w:t>
      </w:r>
      <w:r w:rsidR="00F92104" w:rsidRPr="008A0AC8">
        <w:rPr>
          <w:rFonts w:ascii="Arno Pro Display" w:hAnsi="Arno Pro Display"/>
          <w:sz w:val="27"/>
          <w:szCs w:val="22"/>
        </w:rPr>
        <w:t xml:space="preserve">acoustic properties that are </w:t>
      </w:r>
      <w:proofErr w:type="spellStart"/>
      <w:r w:rsidR="00D945DB" w:rsidRPr="008A0AC8">
        <w:rPr>
          <w:rFonts w:ascii="Arno Pro Display" w:hAnsi="Arno Pro Display"/>
          <w:sz w:val="27"/>
          <w:szCs w:val="22"/>
        </w:rPr>
        <w:t>subphonemic</w:t>
      </w:r>
      <w:proofErr w:type="spellEnd"/>
      <w:r w:rsidR="00F92104" w:rsidRPr="008A0AC8">
        <w:rPr>
          <w:rFonts w:ascii="Arno Pro Display" w:hAnsi="Arno Pro Display"/>
          <w:sz w:val="27"/>
          <w:szCs w:val="22"/>
        </w:rPr>
        <w:t xml:space="preserve">, and these properties are also reflected in their production, showing the importance of considering </w:t>
      </w:r>
      <w:r w:rsidR="00B5662F" w:rsidRPr="008A0AC8">
        <w:rPr>
          <w:rFonts w:ascii="Arno Pro Display" w:hAnsi="Arno Pro Display"/>
          <w:sz w:val="27"/>
          <w:szCs w:val="22"/>
        </w:rPr>
        <w:t>input quality</w:t>
      </w:r>
      <w:r w:rsidR="00F92104" w:rsidRPr="008A0AC8">
        <w:rPr>
          <w:rFonts w:ascii="Arno Pro Display" w:hAnsi="Arno Pro Display"/>
          <w:sz w:val="27"/>
          <w:szCs w:val="22"/>
        </w:rPr>
        <w:t xml:space="preserve"> when investigating </w:t>
      </w:r>
      <w:r w:rsidR="009032B5" w:rsidRPr="008A0AC8">
        <w:rPr>
          <w:rFonts w:ascii="Arno Pro Display" w:hAnsi="Arno Pro Display"/>
          <w:sz w:val="27"/>
          <w:szCs w:val="22"/>
        </w:rPr>
        <w:t xml:space="preserve">child production. </w:t>
      </w:r>
      <w:r w:rsidR="00F92104" w:rsidRPr="008A0AC8">
        <w:rPr>
          <w:rFonts w:ascii="Arno Pro Display" w:hAnsi="Arno Pro Display"/>
          <w:sz w:val="27"/>
          <w:szCs w:val="22"/>
        </w:rPr>
        <w:t xml:space="preserve"> </w:t>
      </w:r>
    </w:p>
    <w:p w14:paraId="5DCC3629" w14:textId="641DF953" w:rsidR="00F92104" w:rsidRPr="008A0AC8" w:rsidRDefault="00F92104" w:rsidP="008A0AC8">
      <w:pPr>
        <w:spacing w:line="288" w:lineRule="auto"/>
        <w:rPr>
          <w:rFonts w:ascii="Arno Pro Display" w:hAnsi="Arno Pro Display"/>
          <w:sz w:val="27"/>
          <w:szCs w:val="20"/>
        </w:rPr>
      </w:pPr>
      <w:r w:rsidRPr="008A0AC8">
        <w:rPr>
          <w:rFonts w:ascii="Arno Pro Display" w:hAnsi="Arno Pro Display"/>
          <w:sz w:val="27"/>
          <w:szCs w:val="20"/>
        </w:rPr>
        <w:br w:type="page"/>
      </w:r>
    </w:p>
    <w:p w14:paraId="11A7C8A8" w14:textId="722703DD" w:rsidR="00822C3F" w:rsidRPr="008A0AC8" w:rsidRDefault="00822C3F" w:rsidP="008A0AC8">
      <w:pPr>
        <w:pStyle w:val="ListParagraph"/>
        <w:numPr>
          <w:ilvl w:val="0"/>
          <w:numId w:val="2"/>
        </w:numPr>
        <w:spacing w:line="288" w:lineRule="auto"/>
        <w:rPr>
          <w:rFonts w:ascii="Arno Pro Display" w:hAnsi="Arno Pro Display"/>
          <w:b/>
          <w:bCs/>
          <w:sz w:val="27"/>
          <w:szCs w:val="21"/>
        </w:rPr>
      </w:pPr>
      <w:r w:rsidRPr="008A0AC8">
        <w:rPr>
          <w:rFonts w:ascii="Arno Pro Display" w:hAnsi="Arno Pro Display"/>
          <w:b/>
          <w:bCs/>
          <w:sz w:val="27"/>
          <w:szCs w:val="21"/>
        </w:rPr>
        <w:lastRenderedPageBreak/>
        <w:t>Introduction</w:t>
      </w:r>
    </w:p>
    <w:p w14:paraId="6CC99B76" w14:textId="77777777" w:rsidR="00822C3F" w:rsidRPr="008A0AC8" w:rsidRDefault="00822C3F" w:rsidP="008A0AC8">
      <w:pPr>
        <w:spacing w:line="288" w:lineRule="auto"/>
        <w:rPr>
          <w:rFonts w:ascii="Arno Pro Display" w:hAnsi="Arno Pro Display"/>
          <w:sz w:val="27"/>
          <w:szCs w:val="21"/>
        </w:rPr>
      </w:pPr>
    </w:p>
    <w:p w14:paraId="2B52A831" w14:textId="704912DB" w:rsidR="009E49FA" w:rsidRPr="008A0AC8" w:rsidRDefault="009E49FA" w:rsidP="008A0AC8">
      <w:pPr>
        <w:spacing w:line="288" w:lineRule="auto"/>
        <w:rPr>
          <w:rFonts w:ascii="Arno Pro Display" w:hAnsi="Arno Pro Display"/>
          <w:sz w:val="27"/>
          <w:szCs w:val="21"/>
          <w:lang w:eastAsia="ko-KR"/>
        </w:rPr>
      </w:pPr>
      <w:r w:rsidRPr="008A0AC8">
        <w:rPr>
          <w:rFonts w:ascii="Arno Pro Display" w:hAnsi="Arno Pro Display"/>
          <w:sz w:val="27"/>
          <w:szCs w:val="21"/>
        </w:rPr>
        <w:t>Individual variation in early language development and</w:t>
      </w:r>
      <w:r w:rsidR="00382DA3" w:rsidRPr="008A0AC8">
        <w:rPr>
          <w:rFonts w:ascii="Arno Pro Display" w:hAnsi="Arno Pro Display"/>
          <w:sz w:val="27"/>
          <w:szCs w:val="21"/>
        </w:rPr>
        <w:t xml:space="preserve"> language</w:t>
      </w:r>
      <w:r w:rsidRPr="008A0AC8">
        <w:rPr>
          <w:rFonts w:ascii="Arno Pro Display" w:hAnsi="Arno Pro Display"/>
          <w:sz w:val="27"/>
          <w:szCs w:val="21"/>
        </w:rPr>
        <w:t xml:space="preserve"> outcomes of both monolingual and bilingual children </w:t>
      </w:r>
      <w:r w:rsidR="00E901E0" w:rsidRPr="008A0AC8">
        <w:rPr>
          <w:rFonts w:ascii="Arno Pro Display" w:hAnsi="Arno Pro Display"/>
          <w:sz w:val="27"/>
          <w:szCs w:val="21"/>
        </w:rPr>
        <w:t>may</w:t>
      </w:r>
      <w:r w:rsidRPr="008A0AC8">
        <w:rPr>
          <w:rFonts w:ascii="Arno Pro Display" w:hAnsi="Arno Pro Display"/>
          <w:sz w:val="27"/>
          <w:szCs w:val="21"/>
        </w:rPr>
        <w:t xml:space="preserve"> be attributed to differences in input quantity and quality. A growing number of studies have shown that greater access to linguistic information through a larger amount of language input generally leads to faster development in various linguistic domains (</w:t>
      </w:r>
      <w:r w:rsidR="00A213AF" w:rsidRPr="008A0AC8">
        <w:rPr>
          <w:rFonts w:ascii="Arno Pro Display" w:hAnsi="Arno Pro Display"/>
          <w:sz w:val="27"/>
          <w:szCs w:val="21"/>
        </w:rPr>
        <w:t xml:space="preserve">Hoff, 2006; </w:t>
      </w:r>
      <w:r w:rsidRPr="008A0AC8">
        <w:rPr>
          <w:rFonts w:ascii="Arno Pro Display" w:hAnsi="Arno Pro Display"/>
          <w:sz w:val="27"/>
          <w:szCs w:val="21"/>
        </w:rPr>
        <w:t xml:space="preserve">Unsworth, 2016). In terms of phonological development, studies of bilingual children, for instance, have shown that the child’s dominant language, which is typically defined as the language the child hears and uses the most frequently with significant others, is associated with higher rate of phonological development </w:t>
      </w:r>
      <w:r w:rsidRPr="008A0AC8">
        <w:rPr>
          <w:rFonts w:ascii="Arno Pro Display" w:hAnsi="Arno Pro Display"/>
          <w:sz w:val="27"/>
          <w:szCs w:val="21"/>
          <w:lang w:val="en-GB"/>
        </w:rPr>
        <w:t>(e.g. Ball, Müller, &amp; Munro, 2001; Law &amp; So, 2006)</w:t>
      </w:r>
      <w:r w:rsidRPr="008A0AC8">
        <w:rPr>
          <w:rFonts w:ascii="Arno Pro Display" w:hAnsi="Arno Pro Display"/>
          <w:sz w:val="27"/>
          <w:szCs w:val="21"/>
        </w:rPr>
        <w:t xml:space="preserve"> </w:t>
      </w:r>
      <w:r w:rsidRPr="008A0AC8">
        <w:rPr>
          <w:rFonts w:ascii="Arno Pro Display" w:hAnsi="Arno Pro Display"/>
          <w:sz w:val="27"/>
          <w:szCs w:val="21"/>
          <w:lang w:eastAsia="ko-KR"/>
        </w:rPr>
        <w:t xml:space="preserve">and also phonological accuracy </w:t>
      </w:r>
      <w:r w:rsidRPr="008A0AC8">
        <w:rPr>
          <w:rFonts w:ascii="Arno Pro Display" w:hAnsi="Arno Pro Display"/>
          <w:sz w:val="27"/>
          <w:szCs w:val="21"/>
          <w:lang w:val="en-GB"/>
        </w:rPr>
        <w:t>(</w:t>
      </w:r>
      <w:proofErr w:type="spellStart"/>
      <w:r w:rsidRPr="008A0AC8">
        <w:rPr>
          <w:rFonts w:ascii="Arno Pro Display" w:hAnsi="Arno Pro Display"/>
          <w:sz w:val="27"/>
          <w:szCs w:val="21"/>
          <w:lang w:val="en-GB"/>
        </w:rPr>
        <w:t>En</w:t>
      </w:r>
      <w:proofErr w:type="spellEnd"/>
      <w:r w:rsidRPr="008A0AC8">
        <w:rPr>
          <w:rFonts w:ascii="Arno Pro Display" w:hAnsi="Arno Pro Display"/>
          <w:sz w:val="27"/>
          <w:szCs w:val="21"/>
          <w:lang w:val="en-GB"/>
        </w:rPr>
        <w:t xml:space="preserve">, </w:t>
      </w:r>
      <w:proofErr w:type="spellStart"/>
      <w:r w:rsidRPr="008A0AC8">
        <w:rPr>
          <w:rFonts w:ascii="Arno Pro Display" w:hAnsi="Arno Pro Display"/>
          <w:sz w:val="27"/>
          <w:szCs w:val="21"/>
          <w:lang w:val="en-GB"/>
        </w:rPr>
        <w:t>Brebner</w:t>
      </w:r>
      <w:proofErr w:type="spellEnd"/>
      <w:r w:rsidRPr="008A0AC8">
        <w:rPr>
          <w:rFonts w:ascii="Arno Pro Display" w:hAnsi="Arno Pro Display"/>
          <w:sz w:val="27"/>
          <w:szCs w:val="21"/>
          <w:lang w:val="en-GB"/>
        </w:rPr>
        <w:t xml:space="preserve">, &amp; McCormack, 2014; Goldstein, </w:t>
      </w:r>
      <w:proofErr w:type="spellStart"/>
      <w:r w:rsidRPr="008A0AC8">
        <w:rPr>
          <w:rFonts w:ascii="Arno Pro Display" w:hAnsi="Arno Pro Display"/>
          <w:sz w:val="27"/>
          <w:szCs w:val="21"/>
          <w:lang w:val="en-GB"/>
        </w:rPr>
        <w:t>Bunta</w:t>
      </w:r>
      <w:proofErr w:type="spellEnd"/>
      <w:r w:rsidRPr="008A0AC8">
        <w:rPr>
          <w:rFonts w:ascii="Arno Pro Display" w:hAnsi="Arno Pro Display"/>
          <w:sz w:val="27"/>
          <w:szCs w:val="21"/>
          <w:lang w:val="en-GB"/>
        </w:rPr>
        <w:t xml:space="preserve">, Lange, Rodriguez, &amp; Burrows, 2010; </w:t>
      </w:r>
      <w:proofErr w:type="spellStart"/>
      <w:r w:rsidRPr="008A0AC8">
        <w:rPr>
          <w:rFonts w:ascii="Arno Pro Display" w:hAnsi="Arno Pro Display"/>
          <w:sz w:val="27"/>
          <w:szCs w:val="21"/>
          <w:lang w:val="en-GB"/>
        </w:rPr>
        <w:t>Wrembel</w:t>
      </w:r>
      <w:proofErr w:type="spellEnd"/>
      <w:r w:rsidRPr="008A0AC8">
        <w:rPr>
          <w:rFonts w:ascii="Arno Pro Display" w:hAnsi="Arno Pro Display"/>
          <w:sz w:val="27"/>
          <w:szCs w:val="21"/>
          <w:lang w:val="en-GB"/>
        </w:rPr>
        <w:t xml:space="preserve">, </w:t>
      </w:r>
      <w:proofErr w:type="spellStart"/>
      <w:r w:rsidRPr="008A0AC8">
        <w:rPr>
          <w:rFonts w:ascii="Arno Pro Display" w:hAnsi="Arno Pro Display"/>
          <w:sz w:val="27"/>
          <w:szCs w:val="21"/>
          <w:lang w:val="en-GB"/>
        </w:rPr>
        <w:t>Marecka</w:t>
      </w:r>
      <w:proofErr w:type="spellEnd"/>
      <w:r w:rsidRPr="008A0AC8">
        <w:rPr>
          <w:rFonts w:ascii="Arno Pro Display" w:hAnsi="Arno Pro Display"/>
          <w:sz w:val="27"/>
          <w:szCs w:val="21"/>
          <w:lang w:val="en-GB"/>
        </w:rPr>
        <w:t xml:space="preserve">, </w:t>
      </w:r>
      <w:proofErr w:type="spellStart"/>
      <w:r w:rsidRPr="008A0AC8">
        <w:rPr>
          <w:rFonts w:ascii="Arno Pro Display" w:hAnsi="Arno Pro Display"/>
          <w:sz w:val="27"/>
          <w:szCs w:val="21"/>
          <w:lang w:val="en-GB"/>
        </w:rPr>
        <w:t>Szewczyk</w:t>
      </w:r>
      <w:proofErr w:type="spellEnd"/>
      <w:r w:rsidRPr="008A0AC8">
        <w:rPr>
          <w:rFonts w:ascii="Arno Pro Display" w:hAnsi="Arno Pro Display"/>
          <w:sz w:val="27"/>
          <w:szCs w:val="21"/>
          <w:lang w:val="en-GB"/>
        </w:rPr>
        <w:t xml:space="preserve">, &amp; </w:t>
      </w:r>
      <w:proofErr w:type="spellStart"/>
      <w:r w:rsidRPr="008A0AC8">
        <w:rPr>
          <w:rFonts w:ascii="Arno Pro Display" w:hAnsi="Arno Pro Display"/>
          <w:sz w:val="27"/>
          <w:szCs w:val="21"/>
          <w:lang w:val="en-GB"/>
        </w:rPr>
        <w:t>Otwinowska</w:t>
      </w:r>
      <w:proofErr w:type="spellEnd"/>
      <w:r w:rsidRPr="008A0AC8">
        <w:rPr>
          <w:rFonts w:ascii="Arno Pro Display" w:hAnsi="Arno Pro Display"/>
          <w:sz w:val="27"/>
          <w:szCs w:val="21"/>
          <w:lang w:val="en-GB"/>
        </w:rPr>
        <w:t>, 2019)</w:t>
      </w:r>
      <w:r w:rsidRPr="008A0AC8">
        <w:rPr>
          <w:rFonts w:ascii="Arno Pro Display" w:hAnsi="Arno Pro Display"/>
          <w:sz w:val="27"/>
          <w:szCs w:val="21"/>
          <w:lang w:eastAsia="ko-KR"/>
        </w:rPr>
        <w:t>. What is often overlooked, however, is that variability in phonological development or outcomes can also be a result of differences in the quality of input, that is, the specific phonetic and phonological properties in the language models. Monolingual children</w:t>
      </w:r>
      <w:r w:rsidR="00947DCD" w:rsidRPr="008A0AC8">
        <w:rPr>
          <w:rFonts w:ascii="Arno Pro Display" w:hAnsi="Arno Pro Display"/>
          <w:sz w:val="27"/>
          <w:szCs w:val="21"/>
          <w:lang w:eastAsia="ko-KR"/>
        </w:rPr>
        <w:t xml:space="preserve"> </w:t>
      </w:r>
      <w:r w:rsidRPr="008A0AC8">
        <w:rPr>
          <w:rFonts w:ascii="Arno Pro Display" w:hAnsi="Arno Pro Display"/>
          <w:sz w:val="27"/>
          <w:szCs w:val="21"/>
          <w:lang w:eastAsia="ko-KR"/>
        </w:rPr>
        <w:t xml:space="preserve">may be raised in mixed-accent or bi-dialectal families (e.g. Stanford, 2008; Thomas &amp; </w:t>
      </w:r>
      <w:proofErr w:type="spellStart"/>
      <w:r w:rsidRPr="008A0AC8">
        <w:rPr>
          <w:rFonts w:ascii="Arno Pro Display" w:hAnsi="Arno Pro Display"/>
          <w:sz w:val="27"/>
          <w:szCs w:val="21"/>
          <w:lang w:eastAsia="ko-KR"/>
        </w:rPr>
        <w:t>Scobbie</w:t>
      </w:r>
      <w:proofErr w:type="spellEnd"/>
      <w:r w:rsidRPr="008A0AC8">
        <w:rPr>
          <w:rFonts w:ascii="Arno Pro Display" w:hAnsi="Arno Pro Display"/>
          <w:sz w:val="27"/>
          <w:szCs w:val="21"/>
          <w:lang w:eastAsia="ko-KR"/>
        </w:rPr>
        <w:t>, 2015), or by bilectal caregivers</w:t>
      </w:r>
      <w:r w:rsidR="002D3F22" w:rsidRPr="008A0AC8">
        <w:rPr>
          <w:rFonts w:ascii="Arno Pro Display" w:hAnsi="Arno Pro Display"/>
          <w:sz w:val="27"/>
          <w:szCs w:val="21"/>
          <w:lang w:eastAsia="ko-KR"/>
        </w:rPr>
        <w:t xml:space="preserve"> </w:t>
      </w:r>
      <w:r w:rsidRPr="008A0AC8">
        <w:rPr>
          <w:rFonts w:ascii="Arno Pro Display" w:hAnsi="Arno Pro Display"/>
          <w:sz w:val="27"/>
          <w:szCs w:val="21"/>
          <w:lang w:eastAsia="ko-KR"/>
        </w:rPr>
        <w:t xml:space="preserve">who may modify their child-directed speech according to the age and gender of child, and situational context (e.g. Foulkes &amp; Docherty, 2006; Smith, Durham &amp; Fortune, 2007). </w:t>
      </w:r>
      <w:r w:rsidRPr="008A0AC8">
        <w:rPr>
          <w:rFonts w:ascii="Arno Pro Display" w:hAnsi="Arno Pro Display"/>
          <w:sz w:val="27"/>
          <w:szCs w:val="21"/>
        </w:rPr>
        <w:t>Language input in bilingual communities can be even less homogenous, given the possible variation in the language background of caregivers</w:t>
      </w:r>
      <w:r w:rsidR="00425D36" w:rsidRPr="008A0AC8">
        <w:rPr>
          <w:rFonts w:ascii="Arno Pro Display" w:hAnsi="Arno Pro Display"/>
          <w:sz w:val="27"/>
          <w:szCs w:val="21"/>
        </w:rPr>
        <w:t xml:space="preserve"> (</w:t>
      </w:r>
      <w:proofErr w:type="spellStart"/>
      <w:r w:rsidR="00425D36" w:rsidRPr="008A0AC8">
        <w:rPr>
          <w:rFonts w:ascii="Arno Pro Display" w:hAnsi="Arno Pro Display"/>
          <w:sz w:val="27"/>
          <w:szCs w:val="21"/>
          <w:lang w:val="en-GB"/>
        </w:rPr>
        <w:t>Lleó</w:t>
      </w:r>
      <w:proofErr w:type="spellEnd"/>
      <w:r w:rsidR="00425D36" w:rsidRPr="008A0AC8">
        <w:rPr>
          <w:rFonts w:ascii="Arno Pro Display" w:hAnsi="Arno Pro Display"/>
          <w:sz w:val="27"/>
          <w:szCs w:val="21"/>
          <w:lang w:val="en-GB"/>
        </w:rPr>
        <w:t>, 2016)</w:t>
      </w:r>
      <w:r w:rsidRPr="008A0AC8">
        <w:rPr>
          <w:rFonts w:ascii="Arno Pro Display" w:hAnsi="Arno Pro Display"/>
          <w:sz w:val="27"/>
          <w:szCs w:val="21"/>
        </w:rPr>
        <w:t xml:space="preserve">. Caregivers </w:t>
      </w:r>
      <w:r w:rsidRPr="008A0AC8">
        <w:rPr>
          <w:rFonts w:ascii="Arno Pro Display" w:hAnsi="Arno Pro Display"/>
          <w:sz w:val="27"/>
          <w:szCs w:val="21"/>
          <w:lang w:eastAsia="ko-KR"/>
        </w:rPr>
        <w:t xml:space="preserve">who speak a majority language and a heritage language, for example, may speak the native language with non-nativelike phonetic characteristics, and depending on their L2 use and length of residence outside of their L1 community, phonetic properties of both languages may also be qualitatively different from others </w:t>
      </w:r>
      <w:r w:rsidRPr="008A0AC8">
        <w:rPr>
          <w:rFonts w:ascii="Arno Pro Display" w:hAnsi="Arno Pro Display"/>
          <w:sz w:val="27"/>
          <w:szCs w:val="21"/>
          <w:lang w:val="en-GB"/>
        </w:rPr>
        <w:t xml:space="preserve">(e.g. Fish, García-Sierra, Ramírez-Esparza, &amp; Kuhl, 2017; </w:t>
      </w:r>
      <w:proofErr w:type="spellStart"/>
      <w:r w:rsidRPr="008A0AC8">
        <w:rPr>
          <w:rFonts w:ascii="Arno Pro Display" w:hAnsi="Arno Pro Display"/>
          <w:sz w:val="27"/>
          <w:szCs w:val="21"/>
          <w:lang w:val="en-GB"/>
        </w:rPr>
        <w:t>Flege</w:t>
      </w:r>
      <w:proofErr w:type="spellEnd"/>
      <w:r w:rsidRPr="008A0AC8">
        <w:rPr>
          <w:rFonts w:ascii="Arno Pro Display" w:hAnsi="Arno Pro Display"/>
          <w:sz w:val="27"/>
          <w:szCs w:val="21"/>
          <w:lang w:val="en-GB"/>
        </w:rPr>
        <w:t xml:space="preserve">, Frieda, &amp; </w:t>
      </w:r>
      <w:proofErr w:type="spellStart"/>
      <w:r w:rsidRPr="008A0AC8">
        <w:rPr>
          <w:rFonts w:ascii="Arno Pro Display" w:hAnsi="Arno Pro Display"/>
          <w:sz w:val="27"/>
          <w:szCs w:val="21"/>
          <w:lang w:val="en-GB"/>
        </w:rPr>
        <w:t>Nozawa</w:t>
      </w:r>
      <w:proofErr w:type="spellEnd"/>
      <w:r w:rsidRPr="008A0AC8">
        <w:rPr>
          <w:rFonts w:ascii="Arno Pro Display" w:hAnsi="Arno Pro Display"/>
          <w:sz w:val="27"/>
          <w:szCs w:val="21"/>
          <w:lang w:val="en-GB"/>
        </w:rPr>
        <w:t xml:space="preserve">, 1997; Guion, </w:t>
      </w:r>
      <w:proofErr w:type="spellStart"/>
      <w:r w:rsidRPr="008A0AC8">
        <w:rPr>
          <w:rFonts w:ascii="Arno Pro Display" w:hAnsi="Arno Pro Display"/>
          <w:sz w:val="27"/>
          <w:szCs w:val="21"/>
          <w:lang w:val="en-GB"/>
        </w:rPr>
        <w:t>Flege</w:t>
      </w:r>
      <w:proofErr w:type="spellEnd"/>
      <w:r w:rsidRPr="008A0AC8">
        <w:rPr>
          <w:rFonts w:ascii="Arno Pro Display" w:hAnsi="Arno Pro Display"/>
          <w:sz w:val="27"/>
          <w:szCs w:val="21"/>
          <w:lang w:val="en-GB"/>
        </w:rPr>
        <w:t xml:space="preserve">, &amp; Loftin, 2000; Mayr &amp; </w:t>
      </w:r>
      <w:proofErr w:type="spellStart"/>
      <w:r w:rsidRPr="008A0AC8">
        <w:rPr>
          <w:rFonts w:ascii="Arno Pro Display" w:hAnsi="Arno Pro Display"/>
          <w:sz w:val="27"/>
          <w:szCs w:val="21"/>
          <w:lang w:val="en-GB"/>
        </w:rPr>
        <w:t>Montanari</w:t>
      </w:r>
      <w:proofErr w:type="spellEnd"/>
      <w:r w:rsidRPr="008A0AC8">
        <w:rPr>
          <w:rFonts w:ascii="Arno Pro Display" w:hAnsi="Arno Pro Display"/>
          <w:sz w:val="27"/>
          <w:szCs w:val="21"/>
          <w:lang w:val="en-GB"/>
        </w:rPr>
        <w:t>, 2015; Post &amp; Jones, 2020)</w:t>
      </w:r>
      <w:r w:rsidRPr="008A0AC8">
        <w:rPr>
          <w:rFonts w:ascii="Arno Pro Display" w:hAnsi="Arno Pro Display"/>
          <w:sz w:val="27"/>
          <w:szCs w:val="21"/>
          <w:lang w:eastAsia="ko-KR"/>
        </w:rPr>
        <w:t>.</w:t>
      </w:r>
      <w:r w:rsidRPr="008A0AC8">
        <w:rPr>
          <w:rFonts w:ascii="Arno Pro Display" w:hAnsi="Arno Pro Display"/>
          <w:sz w:val="27"/>
          <w:szCs w:val="21"/>
        </w:rPr>
        <w:t xml:space="preserve"> Further, even when both languages are acquired early, bilingual caregivers may differ in their language dominance, and so does the extent of cross-linguistic interactions, which affects production and perception </w:t>
      </w:r>
      <w:r w:rsidRPr="008A0AC8">
        <w:rPr>
          <w:rFonts w:ascii="Arno Pro Display" w:hAnsi="Arno Pro Display"/>
          <w:sz w:val="27"/>
          <w:szCs w:val="21"/>
          <w:lang w:val="en-GB"/>
        </w:rPr>
        <w:t xml:space="preserve">(e.g. </w:t>
      </w:r>
      <w:proofErr w:type="spellStart"/>
      <w:r w:rsidRPr="008A0AC8">
        <w:rPr>
          <w:rFonts w:ascii="Arno Pro Display" w:hAnsi="Arno Pro Display"/>
          <w:sz w:val="27"/>
          <w:szCs w:val="21"/>
          <w:lang w:val="en-GB"/>
        </w:rPr>
        <w:t>Amengual</w:t>
      </w:r>
      <w:proofErr w:type="spellEnd"/>
      <w:r w:rsidRPr="008A0AC8">
        <w:rPr>
          <w:rFonts w:ascii="Arno Pro Display" w:hAnsi="Arno Pro Display"/>
          <w:sz w:val="27"/>
          <w:szCs w:val="21"/>
          <w:lang w:val="en-GB"/>
        </w:rPr>
        <w:t xml:space="preserve">, 2018; </w:t>
      </w:r>
      <w:proofErr w:type="spellStart"/>
      <w:r w:rsidRPr="008A0AC8">
        <w:rPr>
          <w:rFonts w:ascii="Arno Pro Display" w:hAnsi="Arno Pro Display"/>
          <w:sz w:val="27"/>
          <w:szCs w:val="21"/>
          <w:lang w:val="en-GB"/>
        </w:rPr>
        <w:t>Amengual</w:t>
      </w:r>
      <w:proofErr w:type="spellEnd"/>
      <w:r w:rsidRPr="008A0AC8">
        <w:rPr>
          <w:rFonts w:ascii="Arno Pro Display" w:hAnsi="Arno Pro Display"/>
          <w:sz w:val="27"/>
          <w:szCs w:val="21"/>
          <w:lang w:val="en-GB"/>
        </w:rPr>
        <w:t xml:space="preserve"> &amp; Chamorro, 2015)</w:t>
      </w:r>
      <w:r w:rsidRPr="008A0AC8">
        <w:rPr>
          <w:rFonts w:ascii="Arno Pro Display" w:hAnsi="Arno Pro Display"/>
          <w:sz w:val="27"/>
          <w:szCs w:val="21"/>
        </w:rPr>
        <w:t xml:space="preserve">. Such variation is commonplace in sociocultural contexts like Singapore and Malaysia, where speakers are all native speakers of their dialect but may differ in some properties of their accents according to their language background and various sociolinguistic factors (e.g. </w:t>
      </w:r>
      <w:proofErr w:type="spellStart"/>
      <w:r w:rsidRPr="008A0AC8">
        <w:rPr>
          <w:rFonts w:ascii="Arno Pro Display" w:hAnsi="Arno Pro Display"/>
          <w:sz w:val="27"/>
          <w:szCs w:val="21"/>
          <w:lang w:val="en-GB"/>
        </w:rPr>
        <w:t>Phoon</w:t>
      </w:r>
      <w:proofErr w:type="spellEnd"/>
      <w:r w:rsidRPr="008A0AC8">
        <w:rPr>
          <w:rFonts w:ascii="Arno Pro Display" w:hAnsi="Arno Pro Display"/>
          <w:sz w:val="27"/>
          <w:szCs w:val="21"/>
          <w:lang w:val="en-GB"/>
        </w:rPr>
        <w:t>, Abdullah, &amp; Maclagan, 2013; Sim, 2019)</w:t>
      </w:r>
      <w:r w:rsidRPr="008A0AC8">
        <w:rPr>
          <w:rFonts w:ascii="Arno Pro Display" w:hAnsi="Arno Pro Display"/>
          <w:sz w:val="27"/>
          <w:szCs w:val="21"/>
        </w:rPr>
        <w:t>.</w:t>
      </w:r>
      <w:r w:rsidRPr="008A0AC8">
        <w:rPr>
          <w:rFonts w:ascii="Arno Pro Display" w:hAnsi="Arno Pro Display"/>
          <w:sz w:val="27"/>
          <w:szCs w:val="21"/>
          <w:lang w:eastAsia="ko-KR"/>
        </w:rPr>
        <w:t xml:space="preserve"> </w:t>
      </w:r>
      <w:r w:rsidR="00B87671" w:rsidRPr="008A0AC8">
        <w:rPr>
          <w:rFonts w:ascii="Arno Pro Display" w:hAnsi="Arno Pro Display"/>
          <w:sz w:val="27"/>
          <w:szCs w:val="21"/>
          <w:lang w:eastAsia="ko-KR"/>
        </w:rPr>
        <w:t xml:space="preserve">While much is known about </w:t>
      </w:r>
      <w:r w:rsidR="00B87671" w:rsidRPr="008A0AC8">
        <w:rPr>
          <w:rFonts w:ascii="Arno Pro Display" w:hAnsi="Arno Pro Display"/>
          <w:sz w:val="27"/>
          <w:szCs w:val="21"/>
        </w:rPr>
        <w:t>variation in adult production, relatively fewer studies have examined the effects of such qualitative differences in the input on phonological acquisition in children.</w:t>
      </w:r>
      <w:r w:rsidR="00B87671" w:rsidRPr="008A0AC8">
        <w:rPr>
          <w:rFonts w:ascii="Arno Pro Display" w:hAnsi="Arno Pro Display"/>
          <w:sz w:val="27"/>
          <w:szCs w:val="21"/>
          <w:lang w:eastAsia="ko-KR"/>
        </w:rPr>
        <w:t xml:space="preserve"> </w:t>
      </w:r>
      <w:r w:rsidRPr="008A0AC8">
        <w:rPr>
          <w:rFonts w:ascii="Arno Pro Display" w:hAnsi="Arno Pro Display"/>
          <w:sz w:val="27"/>
          <w:szCs w:val="21"/>
        </w:rPr>
        <w:t xml:space="preserve">The present study focuses on this underexplored area of child phonological acquisition by examining whether </w:t>
      </w:r>
      <w:proofErr w:type="spellStart"/>
      <w:r w:rsidRPr="008A0AC8">
        <w:rPr>
          <w:rFonts w:ascii="Arno Pro Display" w:hAnsi="Arno Pro Display"/>
          <w:sz w:val="27"/>
          <w:szCs w:val="21"/>
        </w:rPr>
        <w:t>interadult</w:t>
      </w:r>
      <w:proofErr w:type="spellEnd"/>
      <w:r w:rsidRPr="008A0AC8">
        <w:rPr>
          <w:rFonts w:ascii="Arno Pro Display" w:hAnsi="Arno Pro Display"/>
          <w:sz w:val="27"/>
          <w:szCs w:val="21"/>
        </w:rPr>
        <w:t xml:space="preserve"> variation is reflected in the production of their children. </w:t>
      </w:r>
    </w:p>
    <w:p w14:paraId="4B71B9DF" w14:textId="40AA5C22" w:rsidR="005B4836" w:rsidRPr="008A0AC8" w:rsidRDefault="009E49FA" w:rsidP="008A0AC8">
      <w:pPr>
        <w:spacing w:line="288" w:lineRule="auto"/>
        <w:ind w:firstLine="720"/>
        <w:rPr>
          <w:rFonts w:ascii="Arno Pro Display" w:hAnsi="Arno Pro Display"/>
          <w:sz w:val="27"/>
          <w:szCs w:val="21"/>
        </w:rPr>
      </w:pPr>
      <w:r w:rsidRPr="008A0AC8">
        <w:rPr>
          <w:rFonts w:ascii="Arno Pro Display" w:hAnsi="Arno Pro Display"/>
          <w:sz w:val="27"/>
          <w:szCs w:val="21"/>
        </w:rPr>
        <w:lastRenderedPageBreak/>
        <w:t>Studies that examined th</w:t>
      </w:r>
      <w:r w:rsidR="002B791B" w:rsidRPr="008A0AC8">
        <w:rPr>
          <w:rFonts w:ascii="Arno Pro Display" w:hAnsi="Arno Pro Display"/>
          <w:sz w:val="27"/>
          <w:szCs w:val="21"/>
        </w:rPr>
        <w:t>is</w:t>
      </w:r>
      <w:r w:rsidRPr="008A0AC8">
        <w:rPr>
          <w:rFonts w:ascii="Arno Pro Display" w:hAnsi="Arno Pro Display"/>
          <w:sz w:val="27"/>
          <w:szCs w:val="21"/>
        </w:rPr>
        <w:t xml:space="preserve"> input-production</w:t>
      </w:r>
      <w:r w:rsidR="002B791B" w:rsidRPr="008A0AC8">
        <w:rPr>
          <w:rFonts w:ascii="Arno Pro Display" w:hAnsi="Arno Pro Display"/>
          <w:sz w:val="27"/>
          <w:szCs w:val="21"/>
        </w:rPr>
        <w:t xml:space="preserve"> relationship</w:t>
      </w:r>
      <w:r w:rsidRPr="008A0AC8">
        <w:rPr>
          <w:rFonts w:ascii="Arno Pro Display" w:hAnsi="Arno Pro Display"/>
          <w:sz w:val="27"/>
          <w:szCs w:val="21"/>
        </w:rPr>
        <w:t xml:space="preserve"> have shown that speech properties of child production reflect</w:t>
      </w:r>
      <w:r w:rsidR="00947DCD" w:rsidRPr="008A0AC8">
        <w:rPr>
          <w:rFonts w:ascii="Arno Pro Display" w:hAnsi="Arno Pro Display"/>
          <w:sz w:val="27"/>
          <w:szCs w:val="21"/>
        </w:rPr>
        <w:t xml:space="preserve"> specific</w:t>
      </w:r>
      <w:r w:rsidRPr="008A0AC8">
        <w:rPr>
          <w:rFonts w:ascii="Arno Pro Display" w:hAnsi="Arno Pro Display"/>
          <w:sz w:val="27"/>
          <w:szCs w:val="21"/>
        </w:rPr>
        <w:t xml:space="preserve"> properties of the </w:t>
      </w:r>
      <w:r w:rsidR="00DD620C" w:rsidRPr="008A0AC8">
        <w:rPr>
          <w:rFonts w:ascii="Arno Pro Display" w:hAnsi="Arno Pro Display"/>
          <w:sz w:val="27"/>
          <w:szCs w:val="21"/>
        </w:rPr>
        <w:t xml:space="preserve">caregiver </w:t>
      </w:r>
      <w:r w:rsidRPr="008A0AC8">
        <w:rPr>
          <w:rFonts w:ascii="Arno Pro Display" w:hAnsi="Arno Pro Display"/>
          <w:sz w:val="27"/>
          <w:szCs w:val="21"/>
        </w:rPr>
        <w:t xml:space="preserve">input, especially in the early developmental years. Thomas and </w:t>
      </w:r>
      <w:proofErr w:type="spellStart"/>
      <w:r w:rsidRPr="008A0AC8">
        <w:rPr>
          <w:rFonts w:ascii="Arno Pro Display" w:hAnsi="Arno Pro Display"/>
          <w:sz w:val="27"/>
          <w:szCs w:val="21"/>
        </w:rPr>
        <w:t>Scobbie</w:t>
      </w:r>
      <w:proofErr w:type="spellEnd"/>
      <w:r w:rsidRPr="008A0AC8">
        <w:rPr>
          <w:rFonts w:ascii="Arno Pro Display" w:hAnsi="Arno Pro Display"/>
          <w:sz w:val="27"/>
          <w:szCs w:val="21"/>
        </w:rPr>
        <w:t xml:space="preserve"> (2015), for example, examined the FACE and GOAT vowels of a Glasgow boy aged 3;1 raised by parents with different British English accents; his father spoke Scottish Standard English (SSE), while his mother’s accent closely resembled Southern Standard British English (SSBE). For the FACE lexical set, the boy used the SSBE [</w:t>
      </w:r>
      <w:proofErr w:type="spellStart"/>
      <w:r w:rsidRPr="008A0AC8">
        <w:rPr>
          <w:rFonts w:ascii="Arno Pro Display" w:hAnsi="Arno Pro Display"/>
          <w:sz w:val="27"/>
          <w:szCs w:val="21"/>
        </w:rPr>
        <w:t>e</w:t>
      </w:r>
      <w:r w:rsidRPr="005767C4">
        <w:rPr>
          <w:rFonts w:ascii="Times New Roman" w:hAnsi="Times New Roman"/>
          <w:sz w:val="21"/>
          <w:szCs w:val="21"/>
        </w:rPr>
        <w:t>ɪ</w:t>
      </w:r>
      <w:proofErr w:type="spellEnd"/>
      <w:r w:rsidRPr="008A0AC8">
        <w:rPr>
          <w:rFonts w:ascii="Arno Pro Display" w:hAnsi="Arno Pro Display"/>
          <w:sz w:val="27"/>
          <w:szCs w:val="21"/>
        </w:rPr>
        <w:t xml:space="preserve">] predominantly, reflecting the accent of his mother. The vowel for the GOAT lexical set, however, was more mixed, but the boy used SSE [o] in a slight majority of the time. Studies of bilingual children also revealed how differential properties in the speech of caregivers are reflected in their children’s speech. </w:t>
      </w:r>
      <w:r w:rsidRPr="008A0AC8">
        <w:rPr>
          <w:rFonts w:ascii="Arno Pro Display" w:hAnsi="Arno Pro Display"/>
          <w:noProof/>
          <w:sz w:val="27"/>
          <w:szCs w:val="21"/>
        </w:rPr>
        <w:t>Khattab (2003)</w:t>
      </w:r>
      <w:r w:rsidRPr="008A0AC8">
        <w:rPr>
          <w:rFonts w:ascii="Arno Pro Display" w:hAnsi="Arno Pro Display"/>
          <w:sz w:val="27"/>
          <w:szCs w:val="21"/>
        </w:rPr>
        <w:t xml:space="preserve">, for instance, studied the voice onset time (VOT) production of two English-Arabic siblings aged seven and ten years, who were acquiring Arabic as a heritage language in England from their parents. She found that the idiosyncratic use of nasals and implosives in the production of voicing lead of the younger child was similar to the patterns found in the mother’s pre-voiced stops. A recent study by </w:t>
      </w:r>
      <w:proofErr w:type="spellStart"/>
      <w:r w:rsidRPr="008A0AC8">
        <w:rPr>
          <w:rFonts w:ascii="Arno Pro Display" w:hAnsi="Arno Pro Display"/>
          <w:sz w:val="27"/>
          <w:szCs w:val="21"/>
          <w:lang w:val="en-GB"/>
        </w:rPr>
        <w:t>Stoehr</w:t>
      </w:r>
      <w:proofErr w:type="spellEnd"/>
      <w:r w:rsidRPr="008A0AC8">
        <w:rPr>
          <w:rFonts w:ascii="Arno Pro Display" w:hAnsi="Arno Pro Display"/>
          <w:sz w:val="27"/>
          <w:szCs w:val="21"/>
          <w:lang w:val="en-GB"/>
        </w:rPr>
        <w:t xml:space="preserve">, Benders, van Hell, and </w:t>
      </w:r>
      <w:proofErr w:type="spellStart"/>
      <w:r w:rsidRPr="008A0AC8">
        <w:rPr>
          <w:rFonts w:ascii="Arno Pro Display" w:hAnsi="Arno Pro Display"/>
          <w:sz w:val="27"/>
          <w:szCs w:val="21"/>
          <w:lang w:val="en-GB"/>
        </w:rPr>
        <w:t>Fikkert</w:t>
      </w:r>
      <w:proofErr w:type="spellEnd"/>
      <w:r w:rsidRPr="008A0AC8">
        <w:rPr>
          <w:rFonts w:ascii="Arno Pro Display" w:hAnsi="Arno Pro Display"/>
          <w:sz w:val="27"/>
          <w:szCs w:val="21"/>
          <w:lang w:val="en-GB"/>
        </w:rPr>
        <w:t xml:space="preserve"> (2019)</w:t>
      </w:r>
      <w:r w:rsidRPr="008A0AC8">
        <w:rPr>
          <w:rFonts w:ascii="Arno Pro Display" w:hAnsi="Arno Pro Display"/>
          <w:sz w:val="27"/>
          <w:szCs w:val="21"/>
        </w:rPr>
        <w:t xml:space="preserve"> examined more directly the effects of non-native and </w:t>
      </w:r>
      <w:proofErr w:type="spellStart"/>
      <w:r w:rsidRPr="008A0AC8">
        <w:rPr>
          <w:rFonts w:ascii="Arno Pro Display" w:hAnsi="Arno Pro Display"/>
          <w:sz w:val="27"/>
          <w:szCs w:val="21"/>
        </w:rPr>
        <w:t>attrited</w:t>
      </w:r>
      <w:proofErr w:type="spellEnd"/>
      <w:r w:rsidRPr="008A0AC8">
        <w:rPr>
          <w:rFonts w:ascii="Arno Pro Display" w:hAnsi="Arno Pro Display"/>
          <w:sz w:val="27"/>
          <w:szCs w:val="21"/>
        </w:rPr>
        <w:t xml:space="preserve"> maternal input on children by investigating the production of VOT by Dutch-German bilingual pre-schoolers. These children acquired German as a heritage language predominantly from their mothers who spoke German as an L1. They acquired the majority language, Dutch from their fathers who were L1 speakers of Dutch, and also from their mothers who were L2 speakers. They found that individual variation in the VOT production of these child bilinguals was associated with individual variation of VOT in their mothers</w:t>
      </w:r>
      <w:r w:rsidR="00AD564A" w:rsidRPr="008A0AC8">
        <w:rPr>
          <w:rFonts w:ascii="Arno Pro Display" w:hAnsi="Arno Pro Display"/>
          <w:sz w:val="27"/>
          <w:szCs w:val="21"/>
        </w:rPr>
        <w:t>’</w:t>
      </w:r>
      <w:r w:rsidRPr="008A0AC8">
        <w:rPr>
          <w:rFonts w:ascii="Arno Pro Display" w:hAnsi="Arno Pro Display"/>
          <w:sz w:val="27"/>
          <w:szCs w:val="21"/>
        </w:rPr>
        <w:t xml:space="preserve"> non-native speech in Dutch and their mothers’ </w:t>
      </w:r>
      <w:proofErr w:type="spellStart"/>
      <w:r w:rsidRPr="008A0AC8">
        <w:rPr>
          <w:rFonts w:ascii="Arno Pro Display" w:hAnsi="Arno Pro Display"/>
          <w:sz w:val="27"/>
          <w:szCs w:val="21"/>
        </w:rPr>
        <w:t>attrited</w:t>
      </w:r>
      <w:proofErr w:type="spellEnd"/>
      <w:r w:rsidRPr="008A0AC8">
        <w:rPr>
          <w:rFonts w:ascii="Arno Pro Display" w:hAnsi="Arno Pro Display"/>
          <w:sz w:val="27"/>
          <w:szCs w:val="21"/>
        </w:rPr>
        <w:t xml:space="preserve"> speech in the heritage language German.</w:t>
      </w:r>
      <w:r w:rsidRPr="008A0AC8">
        <w:rPr>
          <w:rFonts w:ascii="Arno Pro Display" w:hAnsi="Arno Pro Display"/>
          <w:sz w:val="27"/>
          <w:szCs w:val="21"/>
          <w:lang w:eastAsia="ko-KR"/>
        </w:rPr>
        <w:t xml:space="preserve"> </w:t>
      </w:r>
      <w:r w:rsidR="005D6F0C" w:rsidRPr="008A0AC8">
        <w:rPr>
          <w:rFonts w:ascii="Arno Pro Display" w:hAnsi="Arno Pro Display"/>
          <w:sz w:val="27"/>
          <w:szCs w:val="21"/>
          <w:lang w:eastAsia="ko-KR"/>
        </w:rPr>
        <w:t>E</w:t>
      </w:r>
      <w:r w:rsidR="00BB61F5" w:rsidRPr="008A0AC8">
        <w:rPr>
          <w:rFonts w:ascii="Arno Pro Display" w:hAnsi="Arno Pro Display"/>
          <w:sz w:val="27"/>
          <w:szCs w:val="21"/>
          <w:lang w:eastAsia="ko-KR"/>
        </w:rPr>
        <w:t>ffects of quality of input on bilingual outcomes</w:t>
      </w:r>
      <w:r w:rsidR="00F058BF" w:rsidRPr="008A0AC8">
        <w:rPr>
          <w:rFonts w:ascii="Arno Pro Display" w:hAnsi="Arno Pro Display"/>
          <w:sz w:val="27"/>
          <w:szCs w:val="21"/>
          <w:lang w:eastAsia="ko-KR"/>
        </w:rPr>
        <w:t xml:space="preserve"> can</w:t>
      </w:r>
      <w:r w:rsidR="00BB61F5" w:rsidRPr="008A0AC8">
        <w:rPr>
          <w:rFonts w:ascii="Arno Pro Display" w:hAnsi="Arno Pro Display"/>
          <w:sz w:val="27"/>
          <w:szCs w:val="21"/>
          <w:lang w:eastAsia="ko-KR"/>
        </w:rPr>
        <w:t xml:space="preserve"> sometimes be difficult to ascertain, because differential features learned from the input can also resemble effects of cross-linguistic interactions in the bilinguals. </w:t>
      </w:r>
    </w:p>
    <w:p w14:paraId="37FA043C" w14:textId="49E71DDB" w:rsidR="00541012" w:rsidRPr="008A0AC8" w:rsidRDefault="009E49FA" w:rsidP="008A0AC8">
      <w:pPr>
        <w:spacing w:line="288" w:lineRule="auto"/>
        <w:ind w:firstLine="720"/>
        <w:rPr>
          <w:rFonts w:ascii="Arno Pro Display" w:hAnsi="Arno Pro Display"/>
          <w:sz w:val="27"/>
          <w:szCs w:val="21"/>
        </w:rPr>
      </w:pPr>
      <w:r w:rsidRPr="008A0AC8">
        <w:rPr>
          <w:rFonts w:ascii="Arno Pro Display" w:hAnsi="Arno Pro Display"/>
          <w:sz w:val="27"/>
          <w:szCs w:val="21"/>
        </w:rPr>
        <w:t>This study furthers the investigation of the input</w:t>
      </w:r>
      <w:r w:rsidRPr="008A0AC8">
        <w:rPr>
          <w:rFonts w:ascii="Arno Pro Display" w:hAnsi="Arno Pro Display"/>
          <w:sz w:val="27"/>
          <w:szCs w:val="21"/>
        </w:rPr>
        <w:softHyphen/>
      </w:r>
      <w:r w:rsidRPr="008A0AC8">
        <w:rPr>
          <w:rFonts w:ascii="Arno Pro Display" w:hAnsi="Arno Pro Display"/>
          <w:sz w:val="27"/>
          <w:szCs w:val="21"/>
        </w:rPr>
        <w:softHyphen/>
        <w:t>–production relationship</w:t>
      </w:r>
      <w:r w:rsidR="00675195" w:rsidRPr="008A0AC8">
        <w:rPr>
          <w:rFonts w:ascii="Arno Pro Display" w:hAnsi="Arno Pro Display"/>
          <w:sz w:val="27"/>
          <w:szCs w:val="21"/>
        </w:rPr>
        <w:t xml:space="preserve"> </w:t>
      </w:r>
      <w:r w:rsidR="00DD620C" w:rsidRPr="008A0AC8">
        <w:rPr>
          <w:rFonts w:ascii="Arno Pro Display" w:hAnsi="Arno Pro Display"/>
          <w:sz w:val="27"/>
          <w:szCs w:val="21"/>
        </w:rPr>
        <w:t xml:space="preserve">and </w:t>
      </w:r>
      <w:r w:rsidRPr="008A0AC8">
        <w:rPr>
          <w:rFonts w:ascii="Arno Pro Display" w:hAnsi="Arno Pro Display"/>
          <w:sz w:val="27"/>
          <w:szCs w:val="21"/>
        </w:rPr>
        <w:t>differs from these past studies in the following ways. The phonetic feature of interest in this study is English word-final oral stop release. Compared to segments and VOT, the presence or absence of coda stop release is much more variable and less predictable. For example, while /p, t, k/ are aspirated when they occur in the onset of a stressed syllable but not in a cluster after /s/, the same stops at the word-final position are not always (audibly) released, even if they precede the same phonetic environment. Therefore, this study also tested to see whether very young children are sensitive to differences in the statistical distribution of a variable feature in the input. Another difference is that instead of heritage languages, this study looked at a contact variety of English, Singapore English. There is therefore less variability and better comparability than when comparing between monolinguals and bilinguals</w:t>
      </w:r>
      <w:r w:rsidR="00F458FD" w:rsidRPr="008A0AC8">
        <w:rPr>
          <w:rFonts w:ascii="Arno Pro Display" w:hAnsi="Arno Pro Display"/>
          <w:sz w:val="27"/>
          <w:szCs w:val="21"/>
        </w:rPr>
        <w:t>,</w:t>
      </w:r>
      <w:r w:rsidRPr="008A0AC8">
        <w:rPr>
          <w:rFonts w:ascii="Arno Pro Display" w:hAnsi="Arno Pro Display"/>
          <w:sz w:val="27"/>
          <w:szCs w:val="21"/>
        </w:rPr>
        <w:t xml:space="preserve"> or native and non-native speakers</w:t>
      </w:r>
      <w:r w:rsidR="00F458FD" w:rsidRPr="008A0AC8">
        <w:rPr>
          <w:rFonts w:ascii="Arno Pro Display" w:hAnsi="Arno Pro Display"/>
          <w:sz w:val="27"/>
          <w:szCs w:val="21"/>
        </w:rPr>
        <w:t xml:space="preserve">, </w:t>
      </w:r>
      <w:r w:rsidRPr="008A0AC8">
        <w:rPr>
          <w:rFonts w:ascii="Arno Pro Display" w:hAnsi="Arno Pro Display"/>
          <w:sz w:val="27"/>
          <w:szCs w:val="21"/>
        </w:rPr>
        <w:t xml:space="preserve">because all parents and children in this study were locals and native speakers of Singapore English and </w:t>
      </w:r>
      <w:r w:rsidRPr="008A0AC8">
        <w:rPr>
          <w:rFonts w:ascii="Arno Pro Display" w:hAnsi="Arno Pro Display"/>
          <w:sz w:val="27"/>
          <w:szCs w:val="21"/>
        </w:rPr>
        <w:lastRenderedPageBreak/>
        <w:t>Singapore Mandarin, and were living in the same broader linguistic community, but they differed in how frequently they released their English coda stops.</w:t>
      </w:r>
      <w:r w:rsidR="00213161" w:rsidRPr="008A0AC8">
        <w:rPr>
          <w:rFonts w:ascii="Arno Pro Display" w:hAnsi="Arno Pro Display"/>
          <w:sz w:val="27"/>
          <w:szCs w:val="21"/>
        </w:rPr>
        <w:t xml:space="preserve"> </w:t>
      </w:r>
      <w:r w:rsidR="00943D5F" w:rsidRPr="008A0AC8">
        <w:rPr>
          <w:rFonts w:ascii="Arno Pro Display" w:hAnsi="Arno Pro Display"/>
          <w:sz w:val="27"/>
          <w:szCs w:val="21"/>
        </w:rPr>
        <w:t>A</w:t>
      </w:r>
      <w:r w:rsidR="00BB61F5" w:rsidRPr="008A0AC8">
        <w:rPr>
          <w:rFonts w:ascii="Arno Pro Display" w:hAnsi="Arno Pro Display"/>
          <w:sz w:val="27"/>
          <w:szCs w:val="21"/>
        </w:rPr>
        <w:t xml:space="preserve">lthough these dyads were bilinguals, cross-linguistic interaction (CLI) </w:t>
      </w:r>
      <w:r w:rsidR="00D97385" w:rsidRPr="008A0AC8">
        <w:rPr>
          <w:rFonts w:ascii="Arno Pro Display" w:hAnsi="Arno Pro Display"/>
          <w:sz w:val="27"/>
          <w:szCs w:val="21"/>
        </w:rPr>
        <w:t xml:space="preserve">is </w:t>
      </w:r>
      <w:r w:rsidR="0059284C" w:rsidRPr="008A0AC8">
        <w:rPr>
          <w:rFonts w:ascii="Arno Pro Display" w:hAnsi="Arno Pro Display"/>
          <w:sz w:val="27"/>
          <w:szCs w:val="21"/>
        </w:rPr>
        <w:t xml:space="preserve">unlikely to </w:t>
      </w:r>
      <w:r w:rsidR="00BB61F5" w:rsidRPr="008A0AC8">
        <w:rPr>
          <w:rFonts w:ascii="Arno Pro Display" w:hAnsi="Arno Pro Display"/>
          <w:sz w:val="27"/>
          <w:szCs w:val="21"/>
        </w:rPr>
        <w:t>present as a confounding factor</w:t>
      </w:r>
      <w:r w:rsidR="00541012" w:rsidRPr="008A0AC8">
        <w:rPr>
          <w:rFonts w:ascii="Arno Pro Display" w:hAnsi="Arno Pro Display"/>
          <w:sz w:val="27"/>
          <w:szCs w:val="21"/>
        </w:rPr>
        <w:t>. This is because</w:t>
      </w:r>
      <w:r w:rsidR="005309E9" w:rsidRPr="008A0AC8">
        <w:rPr>
          <w:rFonts w:ascii="Arno Pro Display" w:hAnsi="Arno Pro Display"/>
          <w:sz w:val="27"/>
          <w:szCs w:val="21"/>
        </w:rPr>
        <w:t xml:space="preserve">, </w:t>
      </w:r>
      <w:r w:rsidR="00F77FAC" w:rsidRPr="008A0AC8">
        <w:rPr>
          <w:rFonts w:ascii="Arno Pro Display" w:hAnsi="Arno Pro Display"/>
          <w:sz w:val="27"/>
          <w:szCs w:val="21"/>
        </w:rPr>
        <w:t>in addition to the</w:t>
      </w:r>
      <w:r w:rsidR="005309E9" w:rsidRPr="008A0AC8">
        <w:rPr>
          <w:rFonts w:ascii="Arno Pro Display" w:hAnsi="Arno Pro Display"/>
          <w:sz w:val="27"/>
          <w:szCs w:val="21"/>
        </w:rPr>
        <w:t xml:space="preserve"> children being highly English dominant,</w:t>
      </w:r>
      <w:r w:rsidR="00541012" w:rsidRPr="008A0AC8">
        <w:rPr>
          <w:rFonts w:ascii="Arno Pro Display" w:hAnsi="Arno Pro Display"/>
          <w:sz w:val="27"/>
          <w:szCs w:val="21"/>
        </w:rPr>
        <w:t xml:space="preserve"> Mandarin</w:t>
      </w:r>
      <w:r w:rsidR="00417AE4" w:rsidRPr="008A0AC8">
        <w:rPr>
          <w:rFonts w:ascii="Arno Pro Display" w:hAnsi="Arno Pro Display"/>
          <w:sz w:val="27"/>
          <w:szCs w:val="21"/>
        </w:rPr>
        <w:t xml:space="preserve"> does not </w:t>
      </w:r>
      <w:r w:rsidR="007519A3" w:rsidRPr="008A0AC8">
        <w:rPr>
          <w:rFonts w:ascii="Arno Pro Display" w:hAnsi="Arno Pro Display"/>
          <w:sz w:val="27"/>
          <w:szCs w:val="21"/>
        </w:rPr>
        <w:t xml:space="preserve">allow coda oral </w:t>
      </w:r>
      <w:r w:rsidR="00417AE4" w:rsidRPr="008A0AC8">
        <w:rPr>
          <w:rFonts w:ascii="Arno Pro Display" w:hAnsi="Arno Pro Display"/>
          <w:sz w:val="27"/>
          <w:szCs w:val="21"/>
        </w:rPr>
        <w:t xml:space="preserve">stops </w:t>
      </w:r>
      <w:r w:rsidR="00677DF6" w:rsidRPr="008A0AC8">
        <w:rPr>
          <w:rFonts w:ascii="Arno Pro Display" w:hAnsi="Arno Pro Display"/>
          <w:sz w:val="27"/>
          <w:szCs w:val="21"/>
        </w:rPr>
        <w:t>(Hua, 2006)</w:t>
      </w:r>
      <w:r w:rsidR="00541012" w:rsidRPr="008A0AC8">
        <w:rPr>
          <w:rFonts w:ascii="Arno Pro Display" w:hAnsi="Arno Pro Display"/>
          <w:sz w:val="27"/>
          <w:szCs w:val="21"/>
        </w:rPr>
        <w:t>, and t</w:t>
      </w:r>
      <w:r w:rsidR="00C52BFF" w:rsidRPr="008A0AC8">
        <w:rPr>
          <w:rFonts w:ascii="Arno Pro Display" w:hAnsi="Arno Pro Display"/>
          <w:sz w:val="27"/>
          <w:szCs w:val="21"/>
        </w:rPr>
        <w:t xml:space="preserve">he variable feature of coda stop non-release is a feature </w:t>
      </w:r>
      <w:r w:rsidR="00425D36" w:rsidRPr="008A0AC8">
        <w:rPr>
          <w:rFonts w:ascii="Arno Pro Display" w:hAnsi="Arno Pro Display"/>
          <w:sz w:val="27"/>
          <w:szCs w:val="21"/>
        </w:rPr>
        <w:t xml:space="preserve">of </w:t>
      </w:r>
      <w:r w:rsidR="00F218F6" w:rsidRPr="008A0AC8">
        <w:rPr>
          <w:rFonts w:ascii="Arno Pro Display" w:hAnsi="Arno Pro Display"/>
          <w:sz w:val="27"/>
          <w:szCs w:val="21"/>
        </w:rPr>
        <w:t xml:space="preserve">Singapore English, the </w:t>
      </w:r>
      <w:r w:rsidR="00F218F6" w:rsidRPr="008A0AC8">
        <w:rPr>
          <w:rFonts w:ascii="Arno Pro Display" w:hAnsi="Arno Pro Display" w:hint="eastAsia"/>
          <w:sz w:val="27"/>
          <w:szCs w:val="21"/>
        </w:rPr>
        <w:t>children</w:t>
      </w:r>
      <w:r w:rsidR="00F218F6" w:rsidRPr="008A0AC8">
        <w:rPr>
          <w:rFonts w:ascii="Arno Pro Display" w:hAnsi="Arno Pro Display"/>
          <w:sz w:val="27"/>
          <w:szCs w:val="21"/>
        </w:rPr>
        <w:t>’</w:t>
      </w:r>
      <w:r w:rsidR="00F218F6" w:rsidRPr="008A0AC8">
        <w:rPr>
          <w:rFonts w:ascii="Arno Pro Display" w:hAnsi="Arno Pro Display" w:hint="eastAsia"/>
          <w:sz w:val="27"/>
          <w:szCs w:val="21"/>
        </w:rPr>
        <w:t>s</w:t>
      </w:r>
      <w:r w:rsidR="00F218F6" w:rsidRPr="008A0AC8">
        <w:rPr>
          <w:rFonts w:ascii="Arno Pro Display" w:hAnsi="Arno Pro Display"/>
          <w:sz w:val="27"/>
          <w:szCs w:val="21"/>
        </w:rPr>
        <w:t xml:space="preserve"> L1. </w:t>
      </w:r>
      <w:r w:rsidR="000805FC" w:rsidRPr="008A0AC8">
        <w:rPr>
          <w:rFonts w:ascii="Arno Pro Display" w:hAnsi="Arno Pro Display"/>
          <w:sz w:val="27"/>
          <w:szCs w:val="21"/>
        </w:rPr>
        <w:t xml:space="preserve"> </w:t>
      </w:r>
      <w:r w:rsidR="00C52BFF" w:rsidRPr="008A0AC8">
        <w:rPr>
          <w:rFonts w:ascii="Arno Pro Display" w:hAnsi="Arno Pro Display"/>
          <w:sz w:val="27"/>
          <w:szCs w:val="21"/>
        </w:rPr>
        <w:t xml:space="preserve"> </w:t>
      </w:r>
    </w:p>
    <w:p w14:paraId="3453334D" w14:textId="77777777" w:rsidR="00BD61B9" w:rsidRPr="008A0AC8" w:rsidRDefault="00BD61B9" w:rsidP="008A0AC8">
      <w:pPr>
        <w:spacing w:line="288" w:lineRule="auto"/>
        <w:rPr>
          <w:rFonts w:ascii="Arno Pro Display" w:hAnsi="Arno Pro Display"/>
          <w:sz w:val="27"/>
          <w:szCs w:val="21"/>
        </w:rPr>
      </w:pPr>
    </w:p>
    <w:p w14:paraId="26885DE1" w14:textId="09970BC4" w:rsidR="009F4433" w:rsidRPr="00147F5C" w:rsidRDefault="009F4433" w:rsidP="008A0AC8">
      <w:pPr>
        <w:pStyle w:val="ListParagraph"/>
        <w:numPr>
          <w:ilvl w:val="1"/>
          <w:numId w:val="2"/>
        </w:numPr>
        <w:spacing w:line="288" w:lineRule="auto"/>
        <w:rPr>
          <w:rFonts w:ascii="Arno Pro Display" w:hAnsi="Arno Pro Display"/>
          <w:i/>
          <w:iCs/>
          <w:sz w:val="27"/>
          <w:szCs w:val="21"/>
        </w:rPr>
      </w:pPr>
      <w:r w:rsidRPr="00147F5C">
        <w:rPr>
          <w:rFonts w:ascii="Arno Pro Display" w:hAnsi="Arno Pro Display"/>
          <w:i/>
          <w:iCs/>
          <w:sz w:val="27"/>
          <w:szCs w:val="21"/>
        </w:rPr>
        <w:t>Coda stop release</w:t>
      </w:r>
      <w:r w:rsidR="00B81378" w:rsidRPr="00147F5C">
        <w:rPr>
          <w:rFonts w:ascii="Arno Pro Display" w:hAnsi="Arno Pro Display"/>
          <w:i/>
          <w:iCs/>
          <w:sz w:val="27"/>
          <w:szCs w:val="21"/>
        </w:rPr>
        <w:t xml:space="preserve"> in English</w:t>
      </w:r>
    </w:p>
    <w:p w14:paraId="7F143C2A" w14:textId="52AA46C5" w:rsidR="009F4433" w:rsidRPr="008A0AC8" w:rsidRDefault="009F4433" w:rsidP="008A0AC8">
      <w:pPr>
        <w:spacing w:line="288" w:lineRule="auto"/>
        <w:rPr>
          <w:rFonts w:ascii="Arno Pro Display" w:hAnsi="Arno Pro Display"/>
          <w:b/>
          <w:bCs/>
          <w:sz w:val="27"/>
          <w:szCs w:val="21"/>
        </w:rPr>
      </w:pPr>
    </w:p>
    <w:p w14:paraId="1F5E0F42" w14:textId="64A91490" w:rsidR="009F4433" w:rsidRPr="008A0AC8" w:rsidRDefault="00F16171" w:rsidP="008A0AC8">
      <w:pPr>
        <w:spacing w:line="288" w:lineRule="auto"/>
        <w:rPr>
          <w:rFonts w:ascii="Arno Pro Display" w:hAnsi="Arno Pro Display"/>
          <w:sz w:val="27"/>
          <w:szCs w:val="21"/>
        </w:rPr>
      </w:pPr>
      <w:r w:rsidRPr="008A0AC8">
        <w:rPr>
          <w:rFonts w:ascii="Arno Pro Display" w:hAnsi="Arno Pro Display"/>
          <w:sz w:val="27"/>
          <w:szCs w:val="21"/>
        </w:rPr>
        <w:t>While coda stops are</w:t>
      </w:r>
      <w:r w:rsidR="00F6198D" w:rsidRPr="008A0AC8">
        <w:rPr>
          <w:rFonts w:ascii="Arno Pro Display" w:hAnsi="Arno Pro Display"/>
          <w:sz w:val="27"/>
          <w:szCs w:val="21"/>
        </w:rPr>
        <w:t xml:space="preserve"> always unreleased</w:t>
      </w:r>
      <w:r w:rsidRPr="008A0AC8">
        <w:rPr>
          <w:rFonts w:ascii="Arno Pro Display" w:hAnsi="Arno Pro Display"/>
          <w:sz w:val="27"/>
          <w:szCs w:val="21"/>
        </w:rPr>
        <w:t xml:space="preserve"> in some languages</w:t>
      </w:r>
      <w:r w:rsidR="00F6198D" w:rsidRPr="008A0AC8">
        <w:rPr>
          <w:rFonts w:ascii="Arno Pro Display" w:hAnsi="Arno Pro Display"/>
          <w:sz w:val="27"/>
          <w:szCs w:val="21"/>
        </w:rPr>
        <w:t xml:space="preserve"> (e.g. Korean</w:t>
      </w:r>
      <w:r w:rsidR="00F514AC" w:rsidRPr="008A0AC8">
        <w:rPr>
          <w:rFonts w:ascii="Arno Pro Display" w:hAnsi="Arno Pro Display"/>
          <w:sz w:val="27"/>
          <w:szCs w:val="21"/>
        </w:rPr>
        <w:t>, Cantonese</w:t>
      </w:r>
      <w:r w:rsidR="00F6198D" w:rsidRPr="008A0AC8">
        <w:rPr>
          <w:rFonts w:ascii="Arno Pro Display" w:hAnsi="Arno Pro Display"/>
          <w:sz w:val="27"/>
          <w:szCs w:val="21"/>
        </w:rPr>
        <w:t xml:space="preserve">), </w:t>
      </w:r>
      <w:r w:rsidRPr="008A0AC8">
        <w:rPr>
          <w:rFonts w:ascii="Arno Pro Display" w:hAnsi="Arno Pro Display"/>
          <w:sz w:val="27"/>
          <w:szCs w:val="21"/>
        </w:rPr>
        <w:t>stop release is</w:t>
      </w:r>
      <w:r w:rsidR="00061EF6" w:rsidRPr="008A0AC8">
        <w:rPr>
          <w:rFonts w:ascii="Arno Pro Display" w:hAnsi="Arno Pro Display"/>
          <w:sz w:val="27"/>
          <w:szCs w:val="21"/>
        </w:rPr>
        <w:t xml:space="preserve"> </w:t>
      </w:r>
      <w:r w:rsidR="00F6198D" w:rsidRPr="008A0AC8">
        <w:rPr>
          <w:rFonts w:ascii="Arno Pro Display" w:hAnsi="Arno Pro Display"/>
          <w:sz w:val="27"/>
          <w:szCs w:val="21"/>
        </w:rPr>
        <w:t>optional</w:t>
      </w:r>
      <w:r w:rsidR="00F514AC" w:rsidRPr="008A0AC8">
        <w:rPr>
          <w:rFonts w:ascii="Arno Pro Display" w:hAnsi="Arno Pro Display"/>
          <w:sz w:val="27"/>
          <w:szCs w:val="21"/>
        </w:rPr>
        <w:t xml:space="preserve"> </w:t>
      </w:r>
      <w:r w:rsidRPr="008A0AC8">
        <w:rPr>
          <w:rFonts w:ascii="Arno Pro Display" w:hAnsi="Arno Pro Display"/>
          <w:sz w:val="27"/>
          <w:szCs w:val="21"/>
        </w:rPr>
        <w:t>in</w:t>
      </w:r>
      <w:r w:rsidR="00AA1B06" w:rsidRPr="008A0AC8">
        <w:rPr>
          <w:rFonts w:ascii="Arno Pro Display" w:hAnsi="Arno Pro Display"/>
          <w:sz w:val="27"/>
          <w:szCs w:val="21"/>
        </w:rPr>
        <w:t xml:space="preserve"> </w:t>
      </w:r>
      <w:r w:rsidR="00A17A4B" w:rsidRPr="008A0AC8">
        <w:rPr>
          <w:rFonts w:ascii="Arno Pro Display" w:hAnsi="Arno Pro Display"/>
          <w:sz w:val="27"/>
          <w:szCs w:val="21"/>
        </w:rPr>
        <w:t>many varieties of</w:t>
      </w:r>
      <w:r w:rsidRPr="008A0AC8">
        <w:rPr>
          <w:rFonts w:ascii="Arno Pro Display" w:hAnsi="Arno Pro Display"/>
          <w:sz w:val="27"/>
          <w:szCs w:val="21"/>
        </w:rPr>
        <w:t xml:space="preserve"> English. </w:t>
      </w:r>
      <w:r w:rsidR="009F4433" w:rsidRPr="008A0AC8">
        <w:rPr>
          <w:rFonts w:ascii="Arno Pro Display" w:hAnsi="Arno Pro Display"/>
          <w:sz w:val="27"/>
          <w:szCs w:val="21"/>
        </w:rPr>
        <w:t>Speakers of established standards of English such as British and American English</w:t>
      </w:r>
      <w:r w:rsidR="00F9730F" w:rsidRPr="008A0AC8">
        <w:rPr>
          <w:rFonts w:ascii="Arno Pro Display" w:hAnsi="Arno Pro Display"/>
          <w:sz w:val="27"/>
          <w:szCs w:val="21"/>
        </w:rPr>
        <w:t>, for example,</w:t>
      </w:r>
      <w:r w:rsidR="009F4433" w:rsidRPr="008A0AC8">
        <w:rPr>
          <w:rFonts w:ascii="Arno Pro Display" w:hAnsi="Arno Pro Display"/>
          <w:sz w:val="27"/>
          <w:szCs w:val="21"/>
        </w:rPr>
        <w:t xml:space="preserve"> do not release coda stops all the time, and even less so in spontaneous speech. </w:t>
      </w:r>
      <w:r w:rsidR="00615699" w:rsidRPr="008A0AC8">
        <w:rPr>
          <w:rFonts w:ascii="Arno Pro Display" w:hAnsi="Arno Pro Display"/>
          <w:sz w:val="27"/>
          <w:szCs w:val="21"/>
        </w:rPr>
        <w:t>The release of stops</w:t>
      </w:r>
      <w:r w:rsidR="006A7CB6" w:rsidRPr="008A0AC8">
        <w:rPr>
          <w:rFonts w:ascii="Arno Pro Display" w:hAnsi="Arno Pro Display"/>
          <w:sz w:val="27"/>
          <w:szCs w:val="21"/>
        </w:rPr>
        <w:t xml:space="preserve"> is further modulated by </w:t>
      </w:r>
      <w:r w:rsidR="00796C1B" w:rsidRPr="008A0AC8">
        <w:rPr>
          <w:rFonts w:ascii="Arno Pro Display" w:hAnsi="Arno Pro Display"/>
          <w:sz w:val="27"/>
          <w:szCs w:val="21"/>
        </w:rPr>
        <w:t>factors such as place of articulation (</w:t>
      </w:r>
      <w:proofErr w:type="spellStart"/>
      <w:r w:rsidR="00796C1B" w:rsidRPr="008A0AC8">
        <w:rPr>
          <w:rFonts w:ascii="Arno Pro Display" w:hAnsi="Arno Pro Display"/>
          <w:sz w:val="27"/>
          <w:szCs w:val="21"/>
        </w:rPr>
        <w:t>PoA</w:t>
      </w:r>
      <w:proofErr w:type="spellEnd"/>
      <w:r w:rsidR="00796C1B" w:rsidRPr="008A0AC8">
        <w:rPr>
          <w:rFonts w:ascii="Arno Pro Display" w:hAnsi="Arno Pro Display"/>
          <w:sz w:val="27"/>
          <w:szCs w:val="21"/>
        </w:rPr>
        <w:t xml:space="preserve">) and the position of the stop within the utterance. </w:t>
      </w:r>
      <w:r w:rsidR="009F4433" w:rsidRPr="008A0AC8">
        <w:rPr>
          <w:rFonts w:ascii="Arno Pro Display" w:hAnsi="Arno Pro Display"/>
          <w:noProof/>
          <w:sz w:val="27"/>
          <w:szCs w:val="21"/>
        </w:rPr>
        <w:t>Fabricius (2002)</w:t>
      </w:r>
      <w:r w:rsidR="009F4433" w:rsidRPr="008A0AC8">
        <w:rPr>
          <w:rFonts w:ascii="Arno Pro Display" w:hAnsi="Arno Pro Display"/>
          <w:sz w:val="27"/>
          <w:szCs w:val="21"/>
        </w:rPr>
        <w:t xml:space="preserve">, in </w:t>
      </w:r>
      <w:r w:rsidR="00B81378" w:rsidRPr="008A0AC8">
        <w:rPr>
          <w:rFonts w:ascii="Arno Pro Display" w:hAnsi="Arno Pro Display"/>
          <w:sz w:val="27"/>
          <w:szCs w:val="21"/>
        </w:rPr>
        <w:t>her</w:t>
      </w:r>
      <w:r w:rsidR="009F4433" w:rsidRPr="008A0AC8">
        <w:rPr>
          <w:rFonts w:ascii="Arno Pro Display" w:hAnsi="Arno Pro Display"/>
          <w:sz w:val="27"/>
          <w:szCs w:val="21"/>
        </w:rPr>
        <w:t xml:space="preserve"> sociolinguistic examination of t-</w:t>
      </w:r>
      <w:proofErr w:type="spellStart"/>
      <w:r w:rsidR="009F4433" w:rsidRPr="008A0AC8">
        <w:rPr>
          <w:rFonts w:ascii="Arno Pro Display" w:hAnsi="Arno Pro Display"/>
          <w:sz w:val="27"/>
          <w:szCs w:val="21"/>
        </w:rPr>
        <w:t>glottaling</w:t>
      </w:r>
      <w:proofErr w:type="spellEnd"/>
      <w:r w:rsidR="00B02E3E" w:rsidRPr="008A0AC8">
        <w:rPr>
          <w:rFonts w:ascii="Arno Pro Display" w:hAnsi="Arno Pro Display"/>
          <w:sz w:val="27"/>
          <w:szCs w:val="21"/>
        </w:rPr>
        <w:t xml:space="preserve"> (</w:t>
      </w:r>
      <w:r w:rsidR="00867264" w:rsidRPr="008A0AC8">
        <w:rPr>
          <w:rFonts w:ascii="Arno Pro Display" w:hAnsi="Arno Pro Display"/>
          <w:sz w:val="27"/>
          <w:szCs w:val="21"/>
        </w:rPr>
        <w:t>the pronunciation of syllable-final /t/ as glottal stop [</w:t>
      </w:r>
      <w:r w:rsidR="00867264" w:rsidRPr="005767C4">
        <w:rPr>
          <w:rFonts w:ascii="Times New Roman" w:hAnsi="Times New Roman"/>
          <w:sz w:val="21"/>
          <w:szCs w:val="21"/>
        </w:rPr>
        <w:t>ʔ]</w:t>
      </w:r>
      <w:r w:rsidR="00B02E3E" w:rsidRPr="005767C4">
        <w:rPr>
          <w:rFonts w:ascii="Times New Roman" w:hAnsi="Times New Roman"/>
          <w:sz w:val="21"/>
          <w:szCs w:val="21"/>
        </w:rPr>
        <w:t>)</w:t>
      </w:r>
      <w:r w:rsidR="00867264" w:rsidRPr="005767C4">
        <w:rPr>
          <w:rFonts w:ascii="Times New Roman" w:hAnsi="Times New Roman"/>
          <w:sz w:val="21"/>
          <w:szCs w:val="21"/>
        </w:rPr>
        <w:t xml:space="preserve"> </w:t>
      </w:r>
      <w:r w:rsidR="009F4433" w:rsidRPr="008A0AC8">
        <w:rPr>
          <w:rFonts w:ascii="Arno Pro Display" w:hAnsi="Arno Pro Display"/>
          <w:sz w:val="27"/>
          <w:szCs w:val="21"/>
        </w:rPr>
        <w:t>in Received Pronunciation, reported that in interview style, t-</w:t>
      </w:r>
      <w:proofErr w:type="spellStart"/>
      <w:r w:rsidR="009F4433" w:rsidRPr="008A0AC8">
        <w:rPr>
          <w:rFonts w:ascii="Arno Pro Display" w:hAnsi="Arno Pro Display"/>
          <w:sz w:val="27"/>
          <w:szCs w:val="21"/>
        </w:rPr>
        <w:t>glottaling</w:t>
      </w:r>
      <w:proofErr w:type="spellEnd"/>
      <w:r w:rsidR="009F4433" w:rsidRPr="008A0AC8">
        <w:rPr>
          <w:rFonts w:ascii="Arno Pro Display" w:hAnsi="Arno Pro Display"/>
          <w:sz w:val="27"/>
          <w:szCs w:val="21"/>
        </w:rPr>
        <w:t xml:space="preserve"> at word-final position occurred 36% of the time before pauses, 40% before vowels, and on average 74% of the time before consonants, but they did so generally less frequently in the more careful reading passage style. That there is variability in how </w:t>
      </w:r>
      <w:r w:rsidR="001665E5" w:rsidRPr="008A0AC8">
        <w:rPr>
          <w:rFonts w:ascii="Arno Pro Display" w:hAnsi="Arno Pro Display"/>
          <w:sz w:val="27"/>
          <w:szCs w:val="21"/>
        </w:rPr>
        <w:t xml:space="preserve">coda </w:t>
      </w:r>
      <w:r w:rsidR="009F4433" w:rsidRPr="008A0AC8">
        <w:rPr>
          <w:rFonts w:ascii="Arno Pro Display" w:hAnsi="Arno Pro Display"/>
          <w:sz w:val="27"/>
          <w:szCs w:val="21"/>
        </w:rPr>
        <w:t xml:space="preserve">stops are released was also reported for American English </w:t>
      </w:r>
      <w:r w:rsidR="00BF0A5D" w:rsidRPr="008A0AC8">
        <w:rPr>
          <w:rFonts w:ascii="Arno Pro Display" w:hAnsi="Arno Pro Display"/>
          <w:sz w:val="27"/>
          <w:szCs w:val="21"/>
        </w:rPr>
        <w:t>by</w:t>
      </w:r>
      <w:r w:rsidR="009F4433" w:rsidRPr="008A0AC8">
        <w:rPr>
          <w:rFonts w:ascii="Arno Pro Display" w:hAnsi="Arno Pro Display"/>
          <w:sz w:val="27"/>
          <w:szCs w:val="21"/>
        </w:rPr>
        <w:t xml:space="preserve"> </w:t>
      </w:r>
      <w:r w:rsidR="000C3235" w:rsidRPr="008A0AC8">
        <w:rPr>
          <w:rFonts w:ascii="Arno Pro Display" w:hAnsi="Arno Pro Display"/>
          <w:sz w:val="27"/>
          <w:szCs w:val="21"/>
          <w:lang w:val="en-GB"/>
        </w:rPr>
        <w:t>Song, Demuth, and Shattuck-Hufnagel</w:t>
      </w:r>
      <w:r w:rsidR="009F4433" w:rsidRPr="008A0AC8">
        <w:rPr>
          <w:rFonts w:ascii="Arno Pro Display" w:hAnsi="Arno Pro Display"/>
          <w:noProof/>
          <w:sz w:val="27"/>
          <w:szCs w:val="21"/>
        </w:rPr>
        <w:t xml:space="preserve"> (2012)</w:t>
      </w:r>
      <w:r w:rsidR="009F4433" w:rsidRPr="008A0AC8">
        <w:rPr>
          <w:rFonts w:ascii="Arno Pro Display" w:hAnsi="Arno Pro Display"/>
          <w:sz w:val="27"/>
          <w:szCs w:val="21"/>
        </w:rPr>
        <w:t xml:space="preserve">, who </w:t>
      </w:r>
      <w:r w:rsidR="00CF05E8" w:rsidRPr="008A0AC8">
        <w:rPr>
          <w:rFonts w:ascii="Arno Pro Display" w:hAnsi="Arno Pro Display"/>
          <w:sz w:val="27"/>
          <w:szCs w:val="21"/>
        </w:rPr>
        <w:t xml:space="preserve">examined the development of acoustic cues to coda contrasts in </w:t>
      </w:r>
      <w:r w:rsidR="00B81378" w:rsidRPr="008A0AC8">
        <w:rPr>
          <w:rFonts w:ascii="Arno Pro Display" w:hAnsi="Arno Pro Display"/>
          <w:sz w:val="27"/>
          <w:szCs w:val="21"/>
        </w:rPr>
        <w:t xml:space="preserve">monolingual </w:t>
      </w:r>
      <w:r w:rsidR="00CF05E8" w:rsidRPr="008A0AC8">
        <w:rPr>
          <w:rFonts w:ascii="Arno Pro Display" w:hAnsi="Arno Pro Display"/>
          <w:sz w:val="27"/>
          <w:szCs w:val="21"/>
        </w:rPr>
        <w:t xml:space="preserve">children by analysing the </w:t>
      </w:r>
      <w:r w:rsidR="009F4433" w:rsidRPr="008A0AC8">
        <w:rPr>
          <w:rFonts w:ascii="Arno Pro Display" w:hAnsi="Arno Pro Display"/>
          <w:sz w:val="27"/>
          <w:szCs w:val="21"/>
        </w:rPr>
        <w:t xml:space="preserve">spontaneous speech </w:t>
      </w:r>
      <w:r w:rsidR="00CF05E8" w:rsidRPr="008A0AC8">
        <w:rPr>
          <w:rFonts w:ascii="Arno Pro Display" w:hAnsi="Arno Pro Display"/>
          <w:sz w:val="27"/>
          <w:szCs w:val="21"/>
        </w:rPr>
        <w:t xml:space="preserve">productions </w:t>
      </w:r>
      <w:r w:rsidR="009F4433" w:rsidRPr="008A0AC8">
        <w:rPr>
          <w:rFonts w:ascii="Arno Pro Display" w:hAnsi="Arno Pro Display"/>
          <w:sz w:val="27"/>
          <w:szCs w:val="21"/>
        </w:rPr>
        <w:t xml:space="preserve">of </w:t>
      </w:r>
      <w:r w:rsidR="00CF05E8" w:rsidRPr="008A0AC8">
        <w:rPr>
          <w:rFonts w:ascii="Arno Pro Display" w:hAnsi="Arno Pro Display"/>
          <w:sz w:val="27"/>
          <w:szCs w:val="21"/>
        </w:rPr>
        <w:t>six mother-child pairs</w:t>
      </w:r>
      <w:r w:rsidR="009F4433" w:rsidRPr="008A0AC8">
        <w:rPr>
          <w:rFonts w:ascii="Arno Pro Display" w:hAnsi="Arno Pro Display"/>
          <w:sz w:val="27"/>
          <w:szCs w:val="21"/>
        </w:rPr>
        <w:t>.</w:t>
      </w:r>
      <w:r w:rsidR="00CF05E8" w:rsidRPr="008A0AC8">
        <w:rPr>
          <w:rFonts w:ascii="Arno Pro Display" w:hAnsi="Arno Pro Display"/>
          <w:sz w:val="27"/>
          <w:szCs w:val="21"/>
        </w:rPr>
        <w:t xml:space="preserve"> They found that for mothers, the likelihood of </w:t>
      </w:r>
      <w:r w:rsidR="00661A91" w:rsidRPr="008A0AC8">
        <w:rPr>
          <w:rFonts w:ascii="Arno Pro Display" w:hAnsi="Arno Pro Display"/>
          <w:sz w:val="27"/>
          <w:szCs w:val="21"/>
        </w:rPr>
        <w:t xml:space="preserve">stop release </w:t>
      </w:r>
      <w:r w:rsidR="00CF05E8" w:rsidRPr="008A0AC8">
        <w:rPr>
          <w:rFonts w:ascii="Arno Pro Display" w:hAnsi="Arno Pro Display"/>
          <w:sz w:val="27"/>
          <w:szCs w:val="21"/>
        </w:rPr>
        <w:t xml:space="preserve">varied with both </w:t>
      </w:r>
      <w:proofErr w:type="spellStart"/>
      <w:r w:rsidR="00796C1B" w:rsidRPr="008A0AC8">
        <w:rPr>
          <w:rFonts w:ascii="Arno Pro Display" w:hAnsi="Arno Pro Display"/>
          <w:sz w:val="27"/>
          <w:szCs w:val="21"/>
        </w:rPr>
        <w:t>PoA</w:t>
      </w:r>
      <w:proofErr w:type="spellEnd"/>
      <w:r w:rsidR="00CF05E8" w:rsidRPr="008A0AC8">
        <w:rPr>
          <w:rFonts w:ascii="Arno Pro Display" w:hAnsi="Arno Pro Display"/>
          <w:sz w:val="27"/>
          <w:szCs w:val="21"/>
        </w:rPr>
        <w:t xml:space="preserve"> </w:t>
      </w:r>
      <w:r w:rsidR="001665E5" w:rsidRPr="008A0AC8">
        <w:rPr>
          <w:rFonts w:ascii="Arno Pro Display" w:hAnsi="Arno Pro Display"/>
          <w:sz w:val="27"/>
          <w:szCs w:val="21"/>
        </w:rPr>
        <w:t>and utterance-position.</w:t>
      </w:r>
      <w:r w:rsidR="009F4433" w:rsidRPr="008A0AC8">
        <w:rPr>
          <w:rFonts w:ascii="Arno Pro Display" w:hAnsi="Arno Pro Display"/>
          <w:sz w:val="27"/>
          <w:szCs w:val="21"/>
        </w:rPr>
        <w:t xml:space="preserve"> </w:t>
      </w:r>
      <w:r w:rsidR="001665E5" w:rsidRPr="008A0AC8">
        <w:rPr>
          <w:rFonts w:ascii="Arno Pro Display" w:hAnsi="Arno Pro Display"/>
          <w:sz w:val="27"/>
          <w:szCs w:val="21"/>
        </w:rPr>
        <w:t>Specifically, v</w:t>
      </w:r>
      <w:r w:rsidR="009F4433" w:rsidRPr="008A0AC8">
        <w:rPr>
          <w:rFonts w:ascii="Arno Pro Display" w:hAnsi="Arno Pro Display"/>
          <w:sz w:val="27"/>
          <w:szCs w:val="21"/>
        </w:rPr>
        <w:t>elar stops were released more frequently than alveolar stops, and utterance-final stops were released more frequently than utterance-medial ones (which included pre-vocalic stops)</w:t>
      </w:r>
      <w:r w:rsidR="00B81378" w:rsidRPr="008A0AC8">
        <w:rPr>
          <w:rFonts w:ascii="Arno Pro Display" w:hAnsi="Arno Pro Display"/>
          <w:sz w:val="27"/>
          <w:szCs w:val="21"/>
        </w:rPr>
        <w:t xml:space="preserve">. </w:t>
      </w:r>
    </w:p>
    <w:p w14:paraId="1450B731" w14:textId="5EE2AC02" w:rsidR="003836EF" w:rsidRPr="008A0AC8" w:rsidRDefault="00FA2843" w:rsidP="008A0AC8">
      <w:pPr>
        <w:spacing w:line="288" w:lineRule="auto"/>
        <w:ind w:firstLine="720"/>
        <w:rPr>
          <w:rFonts w:ascii="Arno Pro Display" w:hAnsi="Arno Pro Display"/>
          <w:sz w:val="27"/>
          <w:szCs w:val="21"/>
        </w:rPr>
      </w:pPr>
      <w:r w:rsidRPr="008A0AC8">
        <w:rPr>
          <w:rFonts w:ascii="Arno Pro Display" w:hAnsi="Arno Pro Display"/>
          <w:sz w:val="27"/>
          <w:szCs w:val="21"/>
        </w:rPr>
        <w:t>Contrastingly, word-final</w:t>
      </w:r>
      <w:r w:rsidR="00212EBA" w:rsidRPr="008A0AC8">
        <w:rPr>
          <w:rFonts w:ascii="Arno Pro Display" w:hAnsi="Arno Pro Display"/>
          <w:sz w:val="27"/>
          <w:szCs w:val="21"/>
        </w:rPr>
        <w:t xml:space="preserve"> singleton</w:t>
      </w:r>
      <w:r w:rsidRPr="008A0AC8">
        <w:rPr>
          <w:rFonts w:ascii="Arno Pro Display" w:hAnsi="Arno Pro Display"/>
          <w:sz w:val="27"/>
          <w:szCs w:val="21"/>
        </w:rPr>
        <w:t xml:space="preserve"> stops in Singapore English tend to be unreleased</w:t>
      </w:r>
      <w:r w:rsidR="002A0068" w:rsidRPr="008A0AC8">
        <w:rPr>
          <w:rFonts w:ascii="Arno Pro Display" w:hAnsi="Arno Pro Display"/>
          <w:sz w:val="27"/>
          <w:szCs w:val="21"/>
        </w:rPr>
        <w:t xml:space="preserve"> (or inaudibly release</w:t>
      </w:r>
      <w:r w:rsidR="00695768" w:rsidRPr="008A0AC8">
        <w:rPr>
          <w:rFonts w:ascii="Arno Pro Display" w:hAnsi="Arno Pro Display"/>
          <w:sz w:val="27"/>
          <w:szCs w:val="21"/>
        </w:rPr>
        <w:t>d</w:t>
      </w:r>
      <w:r w:rsidR="009064E6" w:rsidRPr="008A0AC8">
        <w:rPr>
          <w:rFonts w:ascii="Arno Pro Display" w:hAnsi="Arno Pro Display"/>
          <w:sz w:val="27"/>
          <w:szCs w:val="21"/>
        </w:rPr>
        <w:t xml:space="preserve">) </w:t>
      </w:r>
      <w:r w:rsidRPr="008A0AC8">
        <w:rPr>
          <w:rFonts w:ascii="Arno Pro Display" w:hAnsi="Arno Pro Display"/>
          <w:sz w:val="27"/>
          <w:szCs w:val="21"/>
        </w:rPr>
        <w:t>or replaced by a glottal stop</w:t>
      </w:r>
      <w:r w:rsidR="00AD4FEC" w:rsidRPr="008A0AC8">
        <w:rPr>
          <w:rFonts w:ascii="Arno Pro Display" w:hAnsi="Arno Pro Display"/>
          <w:sz w:val="27"/>
          <w:szCs w:val="21"/>
        </w:rPr>
        <w:t>, and u</w:t>
      </w:r>
      <w:r w:rsidR="005A110E" w:rsidRPr="008A0AC8">
        <w:rPr>
          <w:rFonts w:ascii="Arno Pro Display" w:hAnsi="Arno Pro Display"/>
          <w:sz w:val="27"/>
          <w:szCs w:val="21"/>
        </w:rPr>
        <w:t>nreleased stops are also often accompanied by glottal reinforcement</w:t>
      </w:r>
      <w:r w:rsidR="00593076" w:rsidRPr="008A0AC8">
        <w:rPr>
          <w:rFonts w:ascii="Arno Pro Display" w:hAnsi="Arno Pro Display"/>
          <w:sz w:val="27"/>
          <w:szCs w:val="21"/>
        </w:rPr>
        <w:t>. In addition, syllable-final voiced obstruents are often devoiced</w:t>
      </w:r>
      <w:r w:rsidRPr="008A0AC8">
        <w:rPr>
          <w:rFonts w:ascii="Arno Pro Display" w:hAnsi="Arno Pro Display"/>
          <w:sz w:val="27"/>
          <w:szCs w:val="21"/>
        </w:rPr>
        <w:t xml:space="preserve"> </w:t>
      </w:r>
      <w:r w:rsidRPr="008A0AC8">
        <w:rPr>
          <w:rFonts w:ascii="Arno Pro Display" w:hAnsi="Arno Pro Display"/>
          <w:noProof/>
          <w:sz w:val="27"/>
          <w:szCs w:val="21"/>
        </w:rPr>
        <w:t>(</w:t>
      </w:r>
      <w:r w:rsidR="00627224" w:rsidRPr="008A0AC8">
        <w:rPr>
          <w:rFonts w:ascii="Arno Pro Display" w:hAnsi="Arno Pro Display"/>
          <w:noProof/>
          <w:sz w:val="27"/>
          <w:szCs w:val="21"/>
        </w:rPr>
        <w:t xml:space="preserve">Bao, 2003; Deterding, 2007; </w:t>
      </w:r>
      <w:r w:rsidRPr="008A0AC8">
        <w:rPr>
          <w:rFonts w:ascii="Arno Pro Display" w:hAnsi="Arno Pro Display"/>
          <w:noProof/>
          <w:sz w:val="27"/>
          <w:szCs w:val="21"/>
        </w:rPr>
        <w:t>Gut, 2005)</w:t>
      </w:r>
      <w:r w:rsidRPr="008A0AC8">
        <w:rPr>
          <w:rFonts w:ascii="Arno Pro Display" w:hAnsi="Arno Pro Display"/>
          <w:sz w:val="27"/>
          <w:szCs w:val="21"/>
        </w:rPr>
        <w:t xml:space="preserve">. </w:t>
      </w:r>
      <w:r w:rsidR="005A110E" w:rsidRPr="008A0AC8">
        <w:rPr>
          <w:rFonts w:ascii="Arno Pro Display" w:hAnsi="Arno Pro Display"/>
          <w:sz w:val="27"/>
          <w:szCs w:val="21"/>
        </w:rPr>
        <w:t>Bao (2003) further</w:t>
      </w:r>
      <w:r w:rsidR="00EF7CE3" w:rsidRPr="008A0AC8">
        <w:rPr>
          <w:rFonts w:ascii="Arno Pro Display" w:hAnsi="Arno Pro Display"/>
          <w:sz w:val="27"/>
          <w:szCs w:val="21"/>
        </w:rPr>
        <w:t xml:space="preserve"> added</w:t>
      </w:r>
      <w:r w:rsidR="005A110E" w:rsidRPr="008A0AC8">
        <w:rPr>
          <w:rFonts w:ascii="Arno Pro Display" w:hAnsi="Arno Pro Display"/>
          <w:sz w:val="27"/>
          <w:szCs w:val="21"/>
        </w:rPr>
        <w:t xml:space="preserve"> </w:t>
      </w:r>
      <w:r w:rsidR="00593076" w:rsidRPr="008A0AC8">
        <w:rPr>
          <w:rFonts w:ascii="Arno Pro Display" w:hAnsi="Arno Pro Display"/>
          <w:sz w:val="27"/>
          <w:szCs w:val="21"/>
        </w:rPr>
        <w:t>that these</w:t>
      </w:r>
      <w:r w:rsidR="005A110E" w:rsidRPr="008A0AC8">
        <w:rPr>
          <w:rFonts w:ascii="Arno Pro Display" w:hAnsi="Arno Pro Display"/>
          <w:sz w:val="27"/>
          <w:szCs w:val="21"/>
        </w:rPr>
        <w:t xml:space="preserve"> </w:t>
      </w:r>
      <w:r w:rsidR="00593076" w:rsidRPr="008A0AC8">
        <w:rPr>
          <w:rFonts w:ascii="Arno Pro Display" w:hAnsi="Arno Pro Display"/>
          <w:sz w:val="27"/>
          <w:szCs w:val="21"/>
        </w:rPr>
        <w:t>features are</w:t>
      </w:r>
      <w:r w:rsidR="005A110E" w:rsidRPr="008A0AC8">
        <w:rPr>
          <w:rFonts w:ascii="Arno Pro Display" w:hAnsi="Arno Pro Display"/>
          <w:sz w:val="27"/>
          <w:szCs w:val="21"/>
        </w:rPr>
        <w:t xml:space="preserve"> widely attested in all social strata of the community</w:t>
      </w:r>
      <w:r w:rsidR="00593076" w:rsidRPr="008A0AC8">
        <w:rPr>
          <w:rFonts w:ascii="Arno Pro Display" w:hAnsi="Arno Pro Display"/>
          <w:sz w:val="27"/>
          <w:szCs w:val="21"/>
        </w:rPr>
        <w:t xml:space="preserve"> and</w:t>
      </w:r>
      <w:r w:rsidR="00B76ED8" w:rsidRPr="008A0AC8">
        <w:rPr>
          <w:rFonts w:ascii="Arno Pro Display" w:hAnsi="Arno Pro Display"/>
          <w:sz w:val="27"/>
          <w:szCs w:val="21"/>
        </w:rPr>
        <w:t xml:space="preserve"> found</w:t>
      </w:r>
      <w:r w:rsidR="00593076" w:rsidRPr="008A0AC8">
        <w:rPr>
          <w:rFonts w:ascii="Arno Pro Display" w:hAnsi="Arno Pro Display"/>
          <w:sz w:val="27"/>
          <w:szCs w:val="21"/>
        </w:rPr>
        <w:t xml:space="preserve"> in both formal and informal speech. </w:t>
      </w:r>
      <w:r w:rsidR="00AF4FD1" w:rsidRPr="008A0AC8">
        <w:rPr>
          <w:rFonts w:ascii="Arno Pro Display" w:hAnsi="Arno Pro Display"/>
          <w:sz w:val="27"/>
          <w:szCs w:val="21"/>
        </w:rPr>
        <w:t xml:space="preserve">Quantitative information on stop release patterns in Singapore English was reported </w:t>
      </w:r>
      <w:r w:rsidR="00847557" w:rsidRPr="008A0AC8">
        <w:rPr>
          <w:rFonts w:ascii="Arno Pro Display" w:hAnsi="Arno Pro Display"/>
          <w:sz w:val="27"/>
          <w:szCs w:val="21"/>
        </w:rPr>
        <w:t>by</w:t>
      </w:r>
      <w:r w:rsidR="00AF4FD1" w:rsidRPr="008A0AC8">
        <w:rPr>
          <w:rFonts w:ascii="Arno Pro Display" w:hAnsi="Arno Pro Display"/>
          <w:sz w:val="27"/>
          <w:szCs w:val="21"/>
        </w:rPr>
        <w:t xml:space="preserve"> </w:t>
      </w:r>
      <w:r w:rsidRPr="008A0AC8">
        <w:rPr>
          <w:rFonts w:ascii="Arno Pro Display" w:hAnsi="Arno Pro Display"/>
          <w:sz w:val="27"/>
          <w:szCs w:val="21"/>
        </w:rPr>
        <w:t>Gut (2005)</w:t>
      </w:r>
      <w:r w:rsidR="00AF4FD1" w:rsidRPr="008A0AC8">
        <w:rPr>
          <w:rFonts w:ascii="Arno Pro Display" w:hAnsi="Arno Pro Display"/>
          <w:sz w:val="27"/>
          <w:szCs w:val="21"/>
        </w:rPr>
        <w:t xml:space="preserve">, who examined </w:t>
      </w:r>
      <w:r w:rsidRPr="008A0AC8">
        <w:rPr>
          <w:rFonts w:ascii="Arno Pro Display" w:hAnsi="Arno Pro Display"/>
          <w:sz w:val="27"/>
          <w:szCs w:val="21"/>
        </w:rPr>
        <w:t>the</w:t>
      </w:r>
      <w:r w:rsidR="00D45850" w:rsidRPr="008A0AC8">
        <w:rPr>
          <w:rFonts w:ascii="Arno Pro Display" w:hAnsi="Arno Pro Display"/>
          <w:sz w:val="27"/>
          <w:szCs w:val="21"/>
        </w:rPr>
        <w:t xml:space="preserve"> realisations of</w:t>
      </w:r>
      <w:r w:rsidRPr="008A0AC8">
        <w:rPr>
          <w:rFonts w:ascii="Arno Pro Display" w:hAnsi="Arno Pro Display"/>
          <w:sz w:val="27"/>
          <w:szCs w:val="21"/>
        </w:rPr>
        <w:t xml:space="preserve"> coda stop in the spontaneous speech of </w:t>
      </w:r>
      <w:r w:rsidR="00773F1D" w:rsidRPr="008A0AC8">
        <w:rPr>
          <w:rFonts w:ascii="Arno Pro Display" w:hAnsi="Arno Pro Display"/>
          <w:sz w:val="27"/>
          <w:szCs w:val="21"/>
        </w:rPr>
        <w:t xml:space="preserve">16 </w:t>
      </w:r>
      <w:r w:rsidRPr="008A0AC8">
        <w:rPr>
          <w:rFonts w:ascii="Arno Pro Display" w:hAnsi="Arno Pro Display"/>
          <w:sz w:val="27"/>
          <w:szCs w:val="21"/>
        </w:rPr>
        <w:t>adult Singaporean speakers</w:t>
      </w:r>
      <w:r w:rsidR="002D4EF0" w:rsidRPr="008A0AC8">
        <w:rPr>
          <w:rFonts w:ascii="Arno Pro Display" w:hAnsi="Arno Pro Display"/>
          <w:sz w:val="27"/>
          <w:szCs w:val="21"/>
        </w:rPr>
        <w:t xml:space="preserve"> (mostly Chinese</w:t>
      </w:r>
      <w:r w:rsidR="00451238" w:rsidRPr="008A0AC8">
        <w:rPr>
          <w:rFonts w:ascii="Arno Pro Display" w:hAnsi="Arno Pro Display"/>
          <w:sz w:val="27"/>
          <w:szCs w:val="21"/>
        </w:rPr>
        <w:t>) with an average age of 29</w:t>
      </w:r>
      <w:r w:rsidR="00EC07B4" w:rsidRPr="008A0AC8">
        <w:rPr>
          <w:rFonts w:ascii="Arno Pro Display" w:hAnsi="Arno Pro Display"/>
          <w:sz w:val="27"/>
          <w:szCs w:val="21"/>
        </w:rPr>
        <w:t xml:space="preserve"> years</w:t>
      </w:r>
      <w:r w:rsidR="00451238" w:rsidRPr="008A0AC8">
        <w:rPr>
          <w:rFonts w:ascii="Arno Pro Display" w:hAnsi="Arno Pro Display"/>
          <w:sz w:val="27"/>
          <w:szCs w:val="21"/>
        </w:rPr>
        <w:t>. They</w:t>
      </w:r>
      <w:r w:rsidR="003E4BE1" w:rsidRPr="008A0AC8">
        <w:rPr>
          <w:rFonts w:ascii="Arno Pro Display" w:hAnsi="Arno Pro Display"/>
          <w:sz w:val="27"/>
          <w:szCs w:val="21"/>
        </w:rPr>
        <w:t xml:space="preserve"> were </w:t>
      </w:r>
      <w:r w:rsidR="00622EEB" w:rsidRPr="008A0AC8">
        <w:rPr>
          <w:rFonts w:ascii="Arno Pro Display" w:hAnsi="Arno Pro Display"/>
          <w:sz w:val="27"/>
          <w:szCs w:val="21"/>
        </w:rPr>
        <w:t xml:space="preserve">reported to be fluent and </w:t>
      </w:r>
      <w:r w:rsidR="003E4BE1" w:rsidRPr="008A0AC8">
        <w:rPr>
          <w:rFonts w:ascii="Arno Pro Display" w:hAnsi="Arno Pro Display"/>
          <w:sz w:val="27"/>
          <w:szCs w:val="21"/>
        </w:rPr>
        <w:t>dominant in English</w:t>
      </w:r>
      <w:r w:rsidR="006B5BB3" w:rsidRPr="008A0AC8">
        <w:rPr>
          <w:rFonts w:ascii="Arno Pro Display" w:hAnsi="Arno Pro Display"/>
          <w:sz w:val="27"/>
          <w:szCs w:val="21"/>
        </w:rPr>
        <w:t xml:space="preserve">, </w:t>
      </w:r>
      <w:r w:rsidR="003E4BE1" w:rsidRPr="008A0AC8">
        <w:rPr>
          <w:rFonts w:ascii="Arno Pro Display" w:hAnsi="Arno Pro Display"/>
          <w:sz w:val="27"/>
          <w:szCs w:val="21"/>
        </w:rPr>
        <w:t xml:space="preserve">but </w:t>
      </w:r>
      <w:r w:rsidR="00622EEB" w:rsidRPr="008A0AC8">
        <w:rPr>
          <w:rFonts w:ascii="Arno Pro Display" w:hAnsi="Arno Pro Display"/>
          <w:sz w:val="27"/>
          <w:szCs w:val="21"/>
        </w:rPr>
        <w:t xml:space="preserve">were </w:t>
      </w:r>
      <w:r w:rsidR="001E547B" w:rsidRPr="008A0AC8">
        <w:rPr>
          <w:rFonts w:ascii="Arno Pro Display" w:hAnsi="Arno Pro Display"/>
          <w:sz w:val="27"/>
          <w:szCs w:val="21"/>
        </w:rPr>
        <w:t>mostly early sequential bilinguals who learnt English from an average age of 5</w:t>
      </w:r>
      <w:r w:rsidR="00EC07B4" w:rsidRPr="008A0AC8">
        <w:rPr>
          <w:rFonts w:ascii="Arno Pro Display" w:hAnsi="Arno Pro Display"/>
          <w:sz w:val="27"/>
          <w:szCs w:val="21"/>
        </w:rPr>
        <w:t>;6</w:t>
      </w:r>
      <w:r w:rsidR="006B5BB3" w:rsidRPr="008A0AC8">
        <w:rPr>
          <w:rFonts w:ascii="Arno Pro Display" w:hAnsi="Arno Pro Display"/>
          <w:sz w:val="27"/>
          <w:szCs w:val="21"/>
        </w:rPr>
        <w:t xml:space="preserve">. </w:t>
      </w:r>
      <w:r w:rsidR="00007EE5" w:rsidRPr="008A0AC8">
        <w:rPr>
          <w:rFonts w:ascii="Arno Pro Display" w:hAnsi="Arno Pro Display"/>
          <w:sz w:val="27"/>
          <w:szCs w:val="21"/>
        </w:rPr>
        <w:t>Gut</w:t>
      </w:r>
      <w:r w:rsidR="006B5BB3" w:rsidRPr="008A0AC8">
        <w:rPr>
          <w:rFonts w:ascii="Arno Pro Display" w:hAnsi="Arno Pro Display"/>
          <w:sz w:val="27"/>
          <w:szCs w:val="21"/>
        </w:rPr>
        <w:t xml:space="preserve"> </w:t>
      </w:r>
      <w:r w:rsidR="00B02E3E" w:rsidRPr="008A0AC8">
        <w:rPr>
          <w:rFonts w:ascii="Arno Pro Display" w:hAnsi="Arno Pro Display"/>
          <w:sz w:val="27"/>
          <w:szCs w:val="21"/>
        </w:rPr>
        <w:t xml:space="preserve">(2005) </w:t>
      </w:r>
      <w:r w:rsidR="006B5BB3" w:rsidRPr="008A0AC8">
        <w:rPr>
          <w:rFonts w:ascii="Arno Pro Display" w:hAnsi="Arno Pro Display"/>
          <w:sz w:val="27"/>
          <w:szCs w:val="21"/>
        </w:rPr>
        <w:t xml:space="preserve">found that overall, </w:t>
      </w:r>
      <w:r w:rsidR="00DC685C" w:rsidRPr="008A0AC8">
        <w:rPr>
          <w:rFonts w:ascii="Arno Pro Display" w:hAnsi="Arno Pro Display"/>
          <w:sz w:val="27"/>
          <w:szCs w:val="21"/>
        </w:rPr>
        <w:t xml:space="preserve">coda stops were more frequently realised as a glottal stop </w:t>
      </w:r>
      <w:r w:rsidR="008B65A1" w:rsidRPr="008A0AC8">
        <w:rPr>
          <w:rFonts w:ascii="Arno Pro Display" w:hAnsi="Arno Pro Display"/>
          <w:sz w:val="27"/>
          <w:szCs w:val="21"/>
        </w:rPr>
        <w:t>and</w:t>
      </w:r>
      <w:r w:rsidR="00DC685C" w:rsidRPr="008A0AC8">
        <w:rPr>
          <w:rFonts w:ascii="Arno Pro Display" w:hAnsi="Arno Pro Display"/>
          <w:sz w:val="27"/>
          <w:szCs w:val="21"/>
        </w:rPr>
        <w:t xml:space="preserve"> unreleased than </w:t>
      </w:r>
      <w:r w:rsidR="00F5260B" w:rsidRPr="008A0AC8">
        <w:rPr>
          <w:rFonts w:ascii="Arno Pro Display" w:hAnsi="Arno Pro Display"/>
          <w:sz w:val="27"/>
          <w:szCs w:val="21"/>
        </w:rPr>
        <w:t>released</w:t>
      </w:r>
      <w:r w:rsidR="00D1383D" w:rsidRPr="008A0AC8">
        <w:rPr>
          <w:rFonts w:ascii="Arno Pro Display" w:hAnsi="Arno Pro Display"/>
          <w:sz w:val="27"/>
          <w:szCs w:val="21"/>
        </w:rPr>
        <w:t>, but did not find a</w:t>
      </w:r>
      <w:r w:rsidR="008B65A1" w:rsidRPr="008A0AC8">
        <w:rPr>
          <w:rFonts w:ascii="Arno Pro Display" w:hAnsi="Arno Pro Display"/>
          <w:sz w:val="27"/>
          <w:szCs w:val="21"/>
        </w:rPr>
        <w:t xml:space="preserve"> significant</w:t>
      </w:r>
      <w:r w:rsidR="00D1383D" w:rsidRPr="008A0AC8">
        <w:rPr>
          <w:rFonts w:ascii="Arno Pro Display" w:hAnsi="Arno Pro Display"/>
          <w:sz w:val="27"/>
          <w:szCs w:val="21"/>
        </w:rPr>
        <w:t xml:space="preserve"> difference</w:t>
      </w:r>
      <w:r w:rsidR="00383826" w:rsidRPr="008A0AC8">
        <w:rPr>
          <w:rFonts w:ascii="Arno Pro Display" w:hAnsi="Arno Pro Display"/>
          <w:sz w:val="27"/>
          <w:szCs w:val="21"/>
        </w:rPr>
        <w:t xml:space="preserve"> in </w:t>
      </w:r>
      <w:r w:rsidR="00383826" w:rsidRPr="008A0AC8">
        <w:rPr>
          <w:rFonts w:ascii="Arno Pro Display" w:hAnsi="Arno Pro Display"/>
          <w:sz w:val="27"/>
          <w:szCs w:val="21"/>
        </w:rPr>
        <w:lastRenderedPageBreak/>
        <w:t>the realisations</w:t>
      </w:r>
      <w:r w:rsidR="00D1383D" w:rsidRPr="008A0AC8">
        <w:rPr>
          <w:rFonts w:ascii="Arno Pro Display" w:hAnsi="Arno Pro Display"/>
          <w:sz w:val="27"/>
          <w:szCs w:val="21"/>
        </w:rPr>
        <w:t xml:space="preserve"> between voiceless and voiced stops</w:t>
      </w:r>
      <w:r w:rsidR="00134CB0" w:rsidRPr="008A0AC8">
        <w:rPr>
          <w:rFonts w:ascii="Arno Pro Display" w:hAnsi="Arno Pro Display"/>
          <w:sz w:val="27"/>
          <w:szCs w:val="21"/>
        </w:rPr>
        <w:t>, nor</w:t>
      </w:r>
      <w:r w:rsidR="009701FA" w:rsidRPr="008A0AC8">
        <w:rPr>
          <w:rFonts w:ascii="Arno Pro Display" w:hAnsi="Arno Pro Display"/>
          <w:sz w:val="27"/>
          <w:szCs w:val="21"/>
        </w:rPr>
        <w:t xml:space="preserve"> between Chinese and non-Chinese speakers</w:t>
      </w:r>
      <w:r w:rsidR="000B7275" w:rsidRPr="008A0AC8">
        <w:rPr>
          <w:rFonts w:ascii="Arno Pro Display" w:hAnsi="Arno Pro Display"/>
          <w:sz w:val="27"/>
          <w:szCs w:val="21"/>
        </w:rPr>
        <w:t xml:space="preserve">. </w:t>
      </w:r>
      <w:r w:rsidR="00FB6C6B" w:rsidRPr="008A0AC8">
        <w:rPr>
          <w:rFonts w:ascii="Arno Pro Display" w:hAnsi="Arno Pro Display"/>
          <w:sz w:val="27"/>
          <w:szCs w:val="21"/>
        </w:rPr>
        <w:t xml:space="preserve">She reported similar effects of phonetic environment on the likelihood of coda stop release. </w:t>
      </w:r>
      <w:r w:rsidR="005D0A53" w:rsidRPr="008A0AC8">
        <w:rPr>
          <w:rFonts w:ascii="Arno Pro Display" w:hAnsi="Arno Pro Display"/>
          <w:sz w:val="27"/>
          <w:szCs w:val="21"/>
        </w:rPr>
        <w:t xml:space="preserve">Before consonants, coda stops of Chinese speakers were found to be </w:t>
      </w:r>
      <w:r w:rsidR="00A1776D" w:rsidRPr="008A0AC8">
        <w:rPr>
          <w:rFonts w:ascii="Arno Pro Display" w:hAnsi="Arno Pro Display"/>
          <w:sz w:val="27"/>
          <w:szCs w:val="21"/>
        </w:rPr>
        <w:t>released</w:t>
      </w:r>
      <w:r w:rsidR="005D0A53" w:rsidRPr="008A0AC8">
        <w:rPr>
          <w:rFonts w:ascii="Arno Pro Display" w:hAnsi="Arno Pro Display"/>
          <w:sz w:val="27"/>
          <w:szCs w:val="21"/>
        </w:rPr>
        <w:t xml:space="preserve"> only about 10% of the time (52% unreleased, 38% </w:t>
      </w:r>
      <w:r w:rsidR="0015328A" w:rsidRPr="008A0AC8">
        <w:rPr>
          <w:rFonts w:ascii="Arno Pro Display" w:hAnsi="Arno Pro Display"/>
          <w:sz w:val="27"/>
          <w:szCs w:val="21"/>
        </w:rPr>
        <w:t>as a</w:t>
      </w:r>
      <w:r w:rsidR="00803DAA" w:rsidRPr="008A0AC8">
        <w:rPr>
          <w:rFonts w:ascii="Arno Pro Display" w:hAnsi="Arno Pro Display"/>
          <w:sz w:val="27"/>
          <w:szCs w:val="21"/>
        </w:rPr>
        <w:t xml:space="preserve"> </w:t>
      </w:r>
      <w:r w:rsidR="005D0A53" w:rsidRPr="008A0AC8">
        <w:rPr>
          <w:rFonts w:ascii="Arno Pro Display" w:hAnsi="Arno Pro Display"/>
          <w:sz w:val="27"/>
          <w:szCs w:val="21"/>
        </w:rPr>
        <w:t xml:space="preserve">glottal stop). </w:t>
      </w:r>
      <w:r w:rsidRPr="008A0AC8">
        <w:rPr>
          <w:rFonts w:ascii="Arno Pro Display" w:hAnsi="Arno Pro Display"/>
          <w:sz w:val="27"/>
          <w:szCs w:val="21"/>
        </w:rPr>
        <w:t>Stops that preceded vowels and pauses were r</w:t>
      </w:r>
      <w:r w:rsidR="00A1776D" w:rsidRPr="008A0AC8">
        <w:rPr>
          <w:rFonts w:ascii="Arno Pro Display" w:hAnsi="Arno Pro Display"/>
          <w:sz w:val="27"/>
          <w:szCs w:val="21"/>
        </w:rPr>
        <w:t>eleased</w:t>
      </w:r>
      <w:r w:rsidRPr="008A0AC8">
        <w:rPr>
          <w:rFonts w:ascii="Arno Pro Display" w:hAnsi="Arno Pro Display"/>
          <w:sz w:val="27"/>
          <w:szCs w:val="21"/>
        </w:rPr>
        <w:t xml:space="preserve"> more frequently (about 38% and 41% respectively), but were also as likely to be replaced with a glottal stop. There was also an indication of weak effects</w:t>
      </w:r>
      <w:r w:rsidR="007757BE" w:rsidRPr="008A0AC8">
        <w:rPr>
          <w:rFonts w:ascii="Arno Pro Display" w:hAnsi="Arno Pro Display"/>
          <w:sz w:val="27"/>
          <w:szCs w:val="21"/>
        </w:rPr>
        <w:t xml:space="preserve"> of </w:t>
      </w:r>
      <w:proofErr w:type="spellStart"/>
      <w:r w:rsidR="00F31852" w:rsidRPr="008A0AC8">
        <w:rPr>
          <w:rFonts w:ascii="Arno Pro Display" w:hAnsi="Arno Pro Display"/>
          <w:sz w:val="27"/>
          <w:szCs w:val="21"/>
        </w:rPr>
        <w:t>PoA</w:t>
      </w:r>
      <w:proofErr w:type="spellEnd"/>
      <w:r w:rsidR="00803DAA" w:rsidRPr="008A0AC8">
        <w:rPr>
          <w:rFonts w:ascii="Arno Pro Display" w:hAnsi="Arno Pro Display"/>
          <w:sz w:val="27"/>
          <w:szCs w:val="21"/>
        </w:rPr>
        <w:t xml:space="preserve"> on stop release</w:t>
      </w:r>
      <w:r w:rsidRPr="008A0AC8">
        <w:rPr>
          <w:rFonts w:ascii="Arno Pro Display" w:hAnsi="Arno Pro Display"/>
          <w:sz w:val="27"/>
          <w:szCs w:val="21"/>
        </w:rPr>
        <w:t xml:space="preserve">, as she found that </w:t>
      </w:r>
      <w:r w:rsidR="007D2AC4" w:rsidRPr="008A0AC8">
        <w:rPr>
          <w:rFonts w:ascii="Arno Pro Display" w:hAnsi="Arno Pro Display"/>
          <w:sz w:val="27"/>
          <w:szCs w:val="21"/>
        </w:rPr>
        <w:t>of all tokens</w:t>
      </w:r>
      <w:r w:rsidRPr="008A0AC8">
        <w:rPr>
          <w:rFonts w:ascii="Arno Pro Display" w:hAnsi="Arno Pro Display"/>
          <w:sz w:val="27"/>
          <w:szCs w:val="21"/>
        </w:rPr>
        <w:t xml:space="preserve">, </w:t>
      </w:r>
      <w:r w:rsidR="003836EF" w:rsidRPr="008A0AC8">
        <w:rPr>
          <w:rFonts w:ascii="Arno Pro Display" w:hAnsi="Arno Pro Display"/>
          <w:sz w:val="27"/>
          <w:szCs w:val="21"/>
        </w:rPr>
        <w:t>/k/ was release</w:t>
      </w:r>
      <w:r w:rsidR="00867264" w:rsidRPr="008A0AC8">
        <w:rPr>
          <w:rFonts w:ascii="Arno Pro Display" w:hAnsi="Arno Pro Display"/>
          <w:sz w:val="27"/>
          <w:szCs w:val="21"/>
        </w:rPr>
        <w:t>d</w:t>
      </w:r>
      <w:r w:rsidR="003836EF" w:rsidRPr="008A0AC8">
        <w:rPr>
          <w:rFonts w:ascii="Arno Pro Display" w:hAnsi="Arno Pro Display"/>
          <w:sz w:val="27"/>
          <w:szCs w:val="21"/>
        </w:rPr>
        <w:t xml:space="preserve"> most often, at </w:t>
      </w:r>
      <w:r w:rsidRPr="008A0AC8">
        <w:rPr>
          <w:rFonts w:ascii="Arno Pro Display" w:hAnsi="Arno Pro Display"/>
          <w:sz w:val="27"/>
          <w:szCs w:val="21"/>
        </w:rPr>
        <w:t>37</w:t>
      </w:r>
      <w:r w:rsidR="003F7917" w:rsidRPr="008A0AC8">
        <w:rPr>
          <w:rFonts w:ascii="Arno Pro Display" w:hAnsi="Arno Pro Display"/>
          <w:sz w:val="27"/>
          <w:szCs w:val="21"/>
        </w:rPr>
        <w:t>.2% (n=113)</w:t>
      </w:r>
      <w:r w:rsidR="003836EF" w:rsidRPr="008A0AC8">
        <w:rPr>
          <w:rFonts w:ascii="Arno Pro Display" w:hAnsi="Arno Pro Display"/>
          <w:sz w:val="27"/>
          <w:szCs w:val="21"/>
        </w:rPr>
        <w:t>,</w:t>
      </w:r>
      <w:r w:rsidR="0015328A" w:rsidRPr="008A0AC8">
        <w:rPr>
          <w:rFonts w:ascii="Arno Pro Display" w:hAnsi="Arno Pro Display"/>
          <w:sz w:val="27"/>
          <w:szCs w:val="21"/>
        </w:rPr>
        <w:t xml:space="preserve"> while</w:t>
      </w:r>
      <w:r w:rsidR="003836EF" w:rsidRPr="008A0AC8">
        <w:rPr>
          <w:rFonts w:ascii="Arno Pro Display" w:hAnsi="Arno Pro Display"/>
          <w:sz w:val="27"/>
          <w:szCs w:val="21"/>
        </w:rPr>
        <w:t xml:space="preserve"> /t/ and /d/ were r</w:t>
      </w:r>
      <w:r w:rsidR="00CC56C6" w:rsidRPr="008A0AC8">
        <w:rPr>
          <w:rFonts w:ascii="Arno Pro Display" w:hAnsi="Arno Pro Display"/>
          <w:sz w:val="27"/>
          <w:szCs w:val="21"/>
        </w:rPr>
        <w:t>eleased</w:t>
      </w:r>
      <w:r w:rsidR="003836EF" w:rsidRPr="008A0AC8">
        <w:rPr>
          <w:rFonts w:ascii="Arno Pro Display" w:hAnsi="Arno Pro Display"/>
          <w:sz w:val="27"/>
          <w:szCs w:val="21"/>
        </w:rPr>
        <w:t xml:space="preserve"> less frequently, at 23.1% (n=511) and 31.5% (n=124) respectively</w:t>
      </w:r>
      <w:r w:rsidR="0015328A" w:rsidRPr="008A0AC8">
        <w:rPr>
          <w:rFonts w:ascii="Arno Pro Display" w:hAnsi="Arno Pro Display"/>
          <w:sz w:val="27"/>
          <w:szCs w:val="21"/>
        </w:rPr>
        <w:t>. Compared to /k/, a</w:t>
      </w:r>
      <w:r w:rsidR="00AE0E6B" w:rsidRPr="008A0AC8">
        <w:rPr>
          <w:rFonts w:ascii="Arno Pro Display" w:hAnsi="Arno Pro Display"/>
          <w:sz w:val="27"/>
          <w:szCs w:val="21"/>
        </w:rPr>
        <w:t>lveolar stops</w:t>
      </w:r>
      <w:r w:rsidR="00803DAA" w:rsidRPr="008A0AC8">
        <w:rPr>
          <w:rFonts w:ascii="Arno Pro Display" w:hAnsi="Arno Pro Display"/>
          <w:sz w:val="27"/>
          <w:szCs w:val="21"/>
        </w:rPr>
        <w:t xml:space="preserve"> /t/ and /d/</w:t>
      </w:r>
      <w:r w:rsidR="003836EF" w:rsidRPr="008A0AC8">
        <w:rPr>
          <w:rFonts w:ascii="Arno Pro Display" w:hAnsi="Arno Pro Display"/>
          <w:sz w:val="27"/>
          <w:szCs w:val="21"/>
        </w:rPr>
        <w:t xml:space="preserve"> tended to be unreleased</w:t>
      </w:r>
      <w:r w:rsidR="00803DAA" w:rsidRPr="008A0AC8">
        <w:rPr>
          <w:rFonts w:ascii="Arno Pro Display" w:hAnsi="Arno Pro Display"/>
          <w:sz w:val="27"/>
          <w:szCs w:val="21"/>
        </w:rPr>
        <w:t xml:space="preserve"> </w:t>
      </w:r>
      <w:r w:rsidR="0034480E" w:rsidRPr="008A0AC8">
        <w:rPr>
          <w:rFonts w:ascii="Arno Pro Display" w:hAnsi="Arno Pro Display"/>
          <w:sz w:val="27"/>
          <w:szCs w:val="21"/>
        </w:rPr>
        <w:t>(34% and 33% respectively)</w:t>
      </w:r>
      <w:r w:rsidR="002B429B" w:rsidRPr="008A0AC8">
        <w:rPr>
          <w:rFonts w:ascii="Arno Pro Display" w:hAnsi="Arno Pro Display"/>
          <w:sz w:val="27"/>
          <w:szCs w:val="21"/>
        </w:rPr>
        <w:t>, and /t/ was</w:t>
      </w:r>
      <w:r w:rsidR="004E647C" w:rsidRPr="008A0AC8">
        <w:rPr>
          <w:rFonts w:ascii="Arno Pro Display" w:hAnsi="Arno Pro Display"/>
          <w:sz w:val="27"/>
          <w:szCs w:val="21"/>
        </w:rPr>
        <w:t xml:space="preserve"> also the</w:t>
      </w:r>
      <w:r w:rsidR="002B429B" w:rsidRPr="008A0AC8">
        <w:rPr>
          <w:rFonts w:ascii="Arno Pro Display" w:hAnsi="Arno Pro Display"/>
          <w:sz w:val="27"/>
          <w:szCs w:val="21"/>
        </w:rPr>
        <w:t xml:space="preserve"> most likely to be produced as a glottal stop (42.9%). </w:t>
      </w:r>
    </w:p>
    <w:p w14:paraId="0E36923F" w14:textId="77777777" w:rsidR="005B6E4B" w:rsidRPr="008A0AC8" w:rsidRDefault="005B6E4B" w:rsidP="008A0AC8">
      <w:pPr>
        <w:spacing w:line="288" w:lineRule="auto"/>
        <w:rPr>
          <w:rFonts w:ascii="Arno Pro Display" w:hAnsi="Arno Pro Display"/>
          <w:sz w:val="27"/>
          <w:szCs w:val="21"/>
        </w:rPr>
      </w:pPr>
    </w:p>
    <w:p w14:paraId="38608B24" w14:textId="38ED9ED2" w:rsidR="00557768" w:rsidRPr="00147F5C" w:rsidRDefault="00557768" w:rsidP="008A0AC8">
      <w:pPr>
        <w:pStyle w:val="ListParagraph"/>
        <w:numPr>
          <w:ilvl w:val="1"/>
          <w:numId w:val="2"/>
        </w:numPr>
        <w:spacing w:line="288" w:lineRule="auto"/>
        <w:rPr>
          <w:rFonts w:ascii="Arno Pro Display" w:hAnsi="Arno Pro Display"/>
          <w:bCs/>
          <w:i/>
          <w:iCs/>
          <w:sz w:val="27"/>
          <w:szCs w:val="21"/>
        </w:rPr>
      </w:pPr>
      <w:r w:rsidRPr="00147F5C">
        <w:rPr>
          <w:rFonts w:ascii="Arno Pro Display" w:hAnsi="Arno Pro Display"/>
          <w:bCs/>
          <w:i/>
          <w:iCs/>
          <w:sz w:val="27"/>
          <w:szCs w:val="21"/>
        </w:rPr>
        <w:t>Acquisition of</w:t>
      </w:r>
      <w:r w:rsidR="001D1503" w:rsidRPr="00147F5C">
        <w:rPr>
          <w:rFonts w:ascii="Arno Pro Display" w:hAnsi="Arno Pro Display"/>
          <w:bCs/>
          <w:i/>
          <w:iCs/>
          <w:sz w:val="27"/>
          <w:szCs w:val="21"/>
        </w:rPr>
        <w:t xml:space="preserve"> English</w:t>
      </w:r>
      <w:r w:rsidRPr="00147F5C">
        <w:rPr>
          <w:rFonts w:ascii="Arno Pro Display" w:hAnsi="Arno Pro Display"/>
          <w:bCs/>
          <w:i/>
          <w:iCs/>
          <w:sz w:val="27"/>
          <w:szCs w:val="21"/>
        </w:rPr>
        <w:t xml:space="preserve"> coda </w:t>
      </w:r>
      <w:r w:rsidR="00302563" w:rsidRPr="00147F5C">
        <w:rPr>
          <w:rFonts w:ascii="Arno Pro Display" w:hAnsi="Arno Pro Display"/>
          <w:bCs/>
          <w:i/>
          <w:iCs/>
          <w:sz w:val="27"/>
          <w:szCs w:val="21"/>
        </w:rPr>
        <w:t>stops</w:t>
      </w:r>
    </w:p>
    <w:p w14:paraId="3817BB64" w14:textId="77777777" w:rsidR="00822C3F" w:rsidRPr="008A0AC8" w:rsidRDefault="00822C3F" w:rsidP="008A0AC8">
      <w:pPr>
        <w:spacing w:line="288" w:lineRule="auto"/>
        <w:rPr>
          <w:rFonts w:ascii="Arno Pro Display" w:hAnsi="Arno Pro Display"/>
          <w:sz w:val="27"/>
          <w:szCs w:val="21"/>
        </w:rPr>
      </w:pPr>
    </w:p>
    <w:p w14:paraId="5B098078" w14:textId="3E6E064B" w:rsidR="00BB5E98" w:rsidRPr="008A0AC8" w:rsidRDefault="00117B46" w:rsidP="008A0AC8">
      <w:pPr>
        <w:spacing w:line="288" w:lineRule="auto"/>
        <w:rPr>
          <w:rFonts w:ascii="Arno Pro Display" w:hAnsi="Arno Pro Display"/>
          <w:sz w:val="27"/>
          <w:szCs w:val="21"/>
        </w:rPr>
      </w:pPr>
      <w:r w:rsidRPr="008A0AC8">
        <w:rPr>
          <w:rFonts w:ascii="Arno Pro Display" w:hAnsi="Arno Pro Display"/>
          <w:sz w:val="27"/>
          <w:szCs w:val="21"/>
        </w:rPr>
        <w:t>Previous</w:t>
      </w:r>
      <w:r w:rsidR="00F85B35" w:rsidRPr="008A0AC8">
        <w:rPr>
          <w:rFonts w:ascii="Arno Pro Display" w:hAnsi="Arno Pro Display"/>
          <w:sz w:val="27"/>
          <w:szCs w:val="21"/>
        </w:rPr>
        <w:t xml:space="preserve"> s</w:t>
      </w:r>
      <w:r w:rsidR="001D1503" w:rsidRPr="008A0AC8">
        <w:rPr>
          <w:rFonts w:ascii="Arno Pro Display" w:hAnsi="Arno Pro Display"/>
          <w:sz w:val="27"/>
          <w:szCs w:val="21"/>
        </w:rPr>
        <w:t>tudies have shown that c</w:t>
      </w:r>
      <w:r w:rsidR="00822C3F" w:rsidRPr="008A0AC8">
        <w:rPr>
          <w:rFonts w:ascii="Arno Pro Display" w:hAnsi="Arno Pro Display"/>
          <w:sz w:val="27"/>
          <w:szCs w:val="21"/>
        </w:rPr>
        <w:t>hildren produce coda structure early, usually by around the age of two</w:t>
      </w:r>
      <w:r w:rsidR="0025624D" w:rsidRPr="008A0AC8">
        <w:rPr>
          <w:rFonts w:ascii="Arno Pro Display" w:hAnsi="Arno Pro Display"/>
          <w:sz w:val="27"/>
          <w:szCs w:val="21"/>
        </w:rPr>
        <w:t xml:space="preserve">. </w:t>
      </w:r>
      <w:r w:rsidR="00822C3F" w:rsidRPr="008A0AC8">
        <w:rPr>
          <w:rFonts w:ascii="Arno Pro Display" w:hAnsi="Arno Pro Display"/>
          <w:sz w:val="27"/>
          <w:szCs w:val="21"/>
        </w:rPr>
        <w:t xml:space="preserve">As early as 1;6, children also exhibit adult-like use of cues to coda voicing and place </w:t>
      </w:r>
      <w:r w:rsidR="00B15424" w:rsidRPr="008A0AC8">
        <w:rPr>
          <w:rFonts w:ascii="Arno Pro Display" w:hAnsi="Arno Pro Display"/>
          <w:sz w:val="27"/>
          <w:szCs w:val="21"/>
        </w:rPr>
        <w:t>contrasts</w:t>
      </w:r>
      <w:r w:rsidR="00822C3F" w:rsidRPr="008A0AC8">
        <w:rPr>
          <w:rFonts w:ascii="Arno Pro Display" w:hAnsi="Arno Pro Display"/>
          <w:sz w:val="27"/>
          <w:szCs w:val="21"/>
        </w:rPr>
        <w:t xml:space="preserve"> </w:t>
      </w:r>
      <w:r w:rsidR="00BD2D7D" w:rsidRPr="008A0AC8">
        <w:rPr>
          <w:rFonts w:ascii="Arno Pro Display" w:hAnsi="Arno Pro Display"/>
          <w:sz w:val="27"/>
          <w:szCs w:val="21"/>
          <w:lang w:val="en-GB"/>
        </w:rPr>
        <w:t>(Demuth et al., 2009;</w:t>
      </w:r>
      <w:r w:rsidR="00DF3F58" w:rsidRPr="008A0AC8">
        <w:rPr>
          <w:rFonts w:ascii="Arno Pro Display" w:hAnsi="Arno Pro Display"/>
          <w:sz w:val="27"/>
          <w:szCs w:val="21"/>
          <w:lang w:val="en-GB"/>
        </w:rPr>
        <w:t xml:space="preserve"> Song et al., 2012</w:t>
      </w:r>
      <w:r w:rsidR="00824AF5" w:rsidRPr="008A0AC8">
        <w:rPr>
          <w:rFonts w:ascii="Arno Pro Display" w:hAnsi="Arno Pro Display"/>
          <w:sz w:val="27"/>
          <w:szCs w:val="21"/>
        </w:rPr>
        <w:t>)</w:t>
      </w:r>
      <w:r w:rsidR="008D5790" w:rsidRPr="008A0AC8">
        <w:rPr>
          <w:rFonts w:ascii="Arno Pro Display" w:hAnsi="Arno Pro Display"/>
          <w:sz w:val="27"/>
          <w:szCs w:val="21"/>
        </w:rPr>
        <w:t>,</w:t>
      </w:r>
      <w:r w:rsidR="005B5192" w:rsidRPr="008A0AC8">
        <w:rPr>
          <w:rFonts w:ascii="Arno Pro Display" w:hAnsi="Arno Pro Display"/>
          <w:sz w:val="27"/>
          <w:szCs w:val="21"/>
        </w:rPr>
        <w:t xml:space="preserve"> but</w:t>
      </w:r>
      <w:r w:rsidR="008D5790" w:rsidRPr="008A0AC8">
        <w:rPr>
          <w:rFonts w:ascii="Arno Pro Display" w:hAnsi="Arno Pro Display"/>
          <w:sz w:val="27"/>
          <w:szCs w:val="21"/>
        </w:rPr>
        <w:t xml:space="preserve"> </w:t>
      </w:r>
      <w:r w:rsidR="00B15424" w:rsidRPr="008A0AC8">
        <w:rPr>
          <w:rFonts w:ascii="Arno Pro Display" w:hAnsi="Arno Pro Display"/>
          <w:sz w:val="27"/>
          <w:szCs w:val="21"/>
        </w:rPr>
        <w:t>the degree of systematicity and range of values for these cues may be different from adults</w:t>
      </w:r>
      <w:r w:rsidR="003E5EF8" w:rsidRPr="008A0AC8">
        <w:rPr>
          <w:rFonts w:ascii="Arno Pro Display" w:hAnsi="Arno Pro Display"/>
          <w:sz w:val="27"/>
          <w:szCs w:val="21"/>
        </w:rPr>
        <w:t>. Song et al. (2012), for instance, found that at 1;6, children had</w:t>
      </w:r>
      <w:r w:rsidR="00897B5C" w:rsidRPr="008A0AC8">
        <w:rPr>
          <w:rFonts w:ascii="Arno Pro Display" w:hAnsi="Arno Pro Display"/>
          <w:sz w:val="27"/>
          <w:szCs w:val="21"/>
        </w:rPr>
        <w:t xml:space="preserve"> </w:t>
      </w:r>
      <w:r w:rsidR="00B15424" w:rsidRPr="008A0AC8">
        <w:rPr>
          <w:rFonts w:ascii="Arno Pro Display" w:hAnsi="Arno Pro Display"/>
          <w:sz w:val="27"/>
          <w:szCs w:val="21"/>
        </w:rPr>
        <w:t>more frequent stop releases, a greater mean number of release bursts</w:t>
      </w:r>
      <w:r w:rsidR="00536951" w:rsidRPr="008A0AC8">
        <w:rPr>
          <w:rFonts w:ascii="Arno Pro Display" w:hAnsi="Arno Pro Display"/>
          <w:sz w:val="27"/>
          <w:szCs w:val="21"/>
        </w:rPr>
        <w:t>, and more frequent and longer post-release noise than mothers</w:t>
      </w:r>
      <w:r w:rsidR="006431A4" w:rsidRPr="008A0AC8">
        <w:rPr>
          <w:rFonts w:ascii="Arno Pro Display" w:hAnsi="Arno Pro Display"/>
          <w:sz w:val="27"/>
          <w:szCs w:val="21"/>
        </w:rPr>
        <w:t xml:space="preserve">. </w:t>
      </w:r>
      <w:r w:rsidR="00CF32DA" w:rsidRPr="008A0AC8">
        <w:rPr>
          <w:rFonts w:ascii="Arno Pro Display" w:hAnsi="Arno Pro Display"/>
          <w:sz w:val="27"/>
          <w:szCs w:val="21"/>
        </w:rPr>
        <w:t>Indeed, e</w:t>
      </w:r>
      <w:r w:rsidR="00C803BF" w:rsidRPr="008A0AC8">
        <w:rPr>
          <w:rFonts w:ascii="Arno Pro Display" w:hAnsi="Arno Pro Display"/>
          <w:sz w:val="27"/>
          <w:szCs w:val="21"/>
        </w:rPr>
        <w:t>arly</w:t>
      </w:r>
      <w:r w:rsidR="00822C3F" w:rsidRPr="008A0AC8">
        <w:rPr>
          <w:rFonts w:ascii="Arno Pro Display" w:hAnsi="Arno Pro Display"/>
          <w:sz w:val="27"/>
          <w:szCs w:val="21"/>
          <w:lang w:eastAsia="ko-KR"/>
        </w:rPr>
        <w:t xml:space="preserve"> production can be inconsistent, and show</w:t>
      </w:r>
      <w:r w:rsidR="00E17B9A" w:rsidRPr="008A0AC8">
        <w:rPr>
          <w:rFonts w:ascii="Arno Pro Display" w:hAnsi="Arno Pro Display"/>
          <w:sz w:val="27"/>
          <w:szCs w:val="21"/>
          <w:lang w:eastAsia="ko-KR"/>
        </w:rPr>
        <w:t>s</w:t>
      </w:r>
      <w:r w:rsidR="00822C3F" w:rsidRPr="008A0AC8">
        <w:rPr>
          <w:rFonts w:ascii="Arno Pro Display" w:hAnsi="Arno Pro Display"/>
          <w:sz w:val="27"/>
          <w:szCs w:val="21"/>
          <w:lang w:eastAsia="ko-KR"/>
        </w:rPr>
        <w:t xml:space="preserve"> great within-speaker variability, where the same child may produce some coda consonants but not others </w:t>
      </w:r>
      <w:r w:rsidR="00576443" w:rsidRPr="008A0AC8">
        <w:rPr>
          <w:rFonts w:ascii="Arno Pro Display" w:hAnsi="Arno Pro Display"/>
          <w:sz w:val="27"/>
          <w:szCs w:val="21"/>
          <w:lang w:val="en-GB"/>
        </w:rPr>
        <w:t>(</w:t>
      </w:r>
      <w:proofErr w:type="spellStart"/>
      <w:r w:rsidR="00576443" w:rsidRPr="008A0AC8">
        <w:rPr>
          <w:rFonts w:ascii="Arno Pro Display" w:hAnsi="Arno Pro Display"/>
          <w:sz w:val="27"/>
          <w:szCs w:val="21"/>
          <w:lang w:val="en-GB"/>
        </w:rPr>
        <w:t>Stites</w:t>
      </w:r>
      <w:proofErr w:type="spellEnd"/>
      <w:r w:rsidR="00576443" w:rsidRPr="008A0AC8">
        <w:rPr>
          <w:rFonts w:ascii="Arno Pro Display" w:hAnsi="Arno Pro Display"/>
          <w:sz w:val="27"/>
          <w:szCs w:val="21"/>
          <w:lang w:val="en-GB"/>
        </w:rPr>
        <w:t>, Demuth, &amp; Kirk, 2004)</w:t>
      </w:r>
      <w:r w:rsidR="00822C3F" w:rsidRPr="008A0AC8">
        <w:rPr>
          <w:rFonts w:ascii="Arno Pro Display" w:hAnsi="Arno Pro Display"/>
          <w:sz w:val="27"/>
          <w:szCs w:val="21"/>
        </w:rPr>
        <w:t xml:space="preserve">. </w:t>
      </w:r>
      <w:r w:rsidR="00822C3F" w:rsidRPr="008A0AC8">
        <w:rPr>
          <w:rFonts w:ascii="Arno Pro Display" w:hAnsi="Arno Pro Display"/>
          <w:sz w:val="27"/>
          <w:szCs w:val="21"/>
          <w:lang w:eastAsia="ko-KR"/>
        </w:rPr>
        <w:t>T</w:t>
      </w:r>
      <w:r w:rsidR="00822C3F" w:rsidRPr="008A0AC8">
        <w:rPr>
          <w:rFonts w:ascii="Arno Pro Display" w:hAnsi="Arno Pro Display"/>
          <w:sz w:val="27"/>
          <w:szCs w:val="21"/>
        </w:rPr>
        <w:t xml:space="preserve">heir early use of coda consonants may also be influenced by linguistic properties, such as segment type, vowel length, stress, position within the word, and prosodic structure </w:t>
      </w:r>
      <w:r w:rsidR="00B96A77" w:rsidRPr="008A0AC8">
        <w:rPr>
          <w:rFonts w:ascii="Arno Pro Display" w:hAnsi="Arno Pro Display"/>
          <w:sz w:val="27"/>
          <w:szCs w:val="21"/>
          <w:lang w:val="en-GB"/>
        </w:rPr>
        <w:t>(Kirk &amp; Demuth, 2006)</w:t>
      </w:r>
      <w:r w:rsidR="00822C3F" w:rsidRPr="008A0AC8">
        <w:rPr>
          <w:rFonts w:ascii="Arno Pro Display" w:hAnsi="Arno Pro Display"/>
          <w:sz w:val="27"/>
          <w:szCs w:val="21"/>
        </w:rPr>
        <w:t xml:space="preserve">. However, normative studies have shown that English-speaking children produce most coda stops </w:t>
      </w:r>
      <w:r w:rsidR="00034034" w:rsidRPr="008A0AC8">
        <w:rPr>
          <w:rFonts w:ascii="Arno Pro Display" w:hAnsi="Arno Pro Display"/>
          <w:sz w:val="27"/>
          <w:szCs w:val="21"/>
        </w:rPr>
        <w:t>(</w:t>
      </w:r>
      <w:r w:rsidR="00822C3F" w:rsidRPr="008A0AC8">
        <w:rPr>
          <w:rFonts w:ascii="Arno Pro Display" w:hAnsi="Arno Pro Display"/>
          <w:sz w:val="27"/>
          <w:szCs w:val="21"/>
        </w:rPr>
        <w:t>/p, b, t, d, k, g/</w:t>
      </w:r>
      <w:r w:rsidR="00034034" w:rsidRPr="008A0AC8">
        <w:rPr>
          <w:rFonts w:ascii="Arno Pro Display" w:hAnsi="Arno Pro Display"/>
          <w:sz w:val="27"/>
          <w:szCs w:val="21"/>
        </w:rPr>
        <w:t>)</w:t>
      </w:r>
      <w:r w:rsidR="00822C3F" w:rsidRPr="008A0AC8">
        <w:rPr>
          <w:rFonts w:ascii="Arno Pro Display" w:hAnsi="Arno Pro Display"/>
          <w:sz w:val="27"/>
          <w:szCs w:val="21"/>
        </w:rPr>
        <w:t xml:space="preserve"> by the age of three </w:t>
      </w:r>
      <w:r w:rsidR="00340262" w:rsidRPr="008A0AC8">
        <w:rPr>
          <w:rFonts w:ascii="Arno Pro Display" w:hAnsi="Arno Pro Display"/>
          <w:noProof/>
          <w:sz w:val="27"/>
          <w:szCs w:val="21"/>
        </w:rPr>
        <w:t>(Dodd, Holm, Hua, &amp; Crosbie, 2003)</w:t>
      </w:r>
      <w:r w:rsidR="00822C3F" w:rsidRPr="008A0AC8">
        <w:rPr>
          <w:rFonts w:ascii="Arno Pro Display" w:hAnsi="Arno Pro Display"/>
          <w:sz w:val="27"/>
          <w:szCs w:val="21"/>
        </w:rPr>
        <w:t xml:space="preserve">. </w:t>
      </w:r>
      <w:r w:rsidR="006431A4" w:rsidRPr="008A0AC8">
        <w:rPr>
          <w:rFonts w:ascii="Arno Pro Display" w:hAnsi="Arno Pro Display"/>
          <w:sz w:val="27"/>
          <w:szCs w:val="21"/>
        </w:rPr>
        <w:t xml:space="preserve">Song et al. (2012) also found the cues to coda </w:t>
      </w:r>
      <w:r w:rsidR="00EA1375" w:rsidRPr="008A0AC8">
        <w:rPr>
          <w:rFonts w:ascii="Arno Pro Display" w:hAnsi="Arno Pro Display"/>
          <w:sz w:val="27"/>
          <w:szCs w:val="21"/>
        </w:rPr>
        <w:t>contrasts</w:t>
      </w:r>
      <w:r w:rsidR="006431A4" w:rsidRPr="008A0AC8">
        <w:rPr>
          <w:rFonts w:ascii="Arno Pro Display" w:hAnsi="Arno Pro Display"/>
          <w:sz w:val="27"/>
          <w:szCs w:val="21"/>
        </w:rPr>
        <w:t xml:space="preserve">, such as the effects of </w:t>
      </w:r>
      <w:proofErr w:type="spellStart"/>
      <w:r w:rsidR="006431A4" w:rsidRPr="008A0AC8">
        <w:rPr>
          <w:rFonts w:ascii="Arno Pro Display" w:hAnsi="Arno Pro Display"/>
          <w:sz w:val="27"/>
          <w:szCs w:val="21"/>
        </w:rPr>
        <w:t>PoA</w:t>
      </w:r>
      <w:proofErr w:type="spellEnd"/>
      <w:r w:rsidR="006431A4" w:rsidRPr="008A0AC8">
        <w:rPr>
          <w:rFonts w:ascii="Arno Pro Display" w:hAnsi="Arno Pro Display"/>
          <w:sz w:val="27"/>
          <w:szCs w:val="21"/>
        </w:rPr>
        <w:t xml:space="preserve"> and phonetic environment</w:t>
      </w:r>
      <w:r w:rsidR="007E4B3E" w:rsidRPr="008A0AC8">
        <w:rPr>
          <w:rFonts w:ascii="Arno Pro Display" w:hAnsi="Arno Pro Display"/>
          <w:sz w:val="27"/>
          <w:szCs w:val="21"/>
        </w:rPr>
        <w:t xml:space="preserve"> on stop release</w:t>
      </w:r>
      <w:r w:rsidR="006431A4" w:rsidRPr="008A0AC8">
        <w:rPr>
          <w:rFonts w:ascii="Arno Pro Display" w:hAnsi="Arno Pro Display"/>
          <w:sz w:val="27"/>
          <w:szCs w:val="21"/>
        </w:rPr>
        <w:t>, were</w:t>
      </w:r>
      <w:r w:rsidR="007914FE" w:rsidRPr="008A0AC8">
        <w:rPr>
          <w:rFonts w:ascii="Arno Pro Display" w:hAnsi="Arno Pro Display"/>
          <w:sz w:val="27"/>
          <w:szCs w:val="21"/>
        </w:rPr>
        <w:t xml:space="preserve"> generally</w:t>
      </w:r>
      <w:r w:rsidR="006431A4" w:rsidRPr="008A0AC8">
        <w:rPr>
          <w:rFonts w:ascii="Arno Pro Display" w:hAnsi="Arno Pro Display"/>
          <w:sz w:val="27"/>
          <w:szCs w:val="21"/>
        </w:rPr>
        <w:t xml:space="preserve"> adult-like by 2</w:t>
      </w:r>
      <w:r w:rsidR="007506CE" w:rsidRPr="008A0AC8">
        <w:rPr>
          <w:rFonts w:ascii="Arno Pro Display" w:hAnsi="Arno Pro Display"/>
          <w:sz w:val="27"/>
          <w:szCs w:val="21"/>
        </w:rPr>
        <w:t>;6.</w:t>
      </w:r>
      <w:r w:rsidR="00BE0E81" w:rsidRPr="008A0AC8">
        <w:rPr>
          <w:rFonts w:ascii="Arno Pro Display" w:hAnsi="Arno Pro Display"/>
          <w:sz w:val="27"/>
          <w:szCs w:val="21"/>
        </w:rPr>
        <w:t xml:space="preserve"> </w:t>
      </w:r>
    </w:p>
    <w:p w14:paraId="277C228A" w14:textId="42D349F2" w:rsidR="00F96131" w:rsidRPr="008A0AC8" w:rsidRDefault="00451F6A" w:rsidP="008A0AC8">
      <w:pPr>
        <w:spacing w:line="288" w:lineRule="auto"/>
        <w:rPr>
          <w:rFonts w:ascii="Arno Pro Display" w:hAnsi="Arno Pro Display"/>
          <w:sz w:val="27"/>
          <w:szCs w:val="21"/>
        </w:rPr>
      </w:pPr>
      <w:r w:rsidRPr="008A0AC8">
        <w:rPr>
          <w:rFonts w:ascii="Arno Pro Display" w:hAnsi="Arno Pro Display"/>
          <w:sz w:val="27"/>
          <w:szCs w:val="21"/>
        </w:rPr>
        <w:tab/>
      </w:r>
      <w:r w:rsidR="00BB5E98" w:rsidRPr="008A0AC8" w:rsidDel="00BB5E98">
        <w:rPr>
          <w:rFonts w:ascii="Arno Pro Display" w:hAnsi="Arno Pro Display"/>
          <w:sz w:val="27"/>
          <w:szCs w:val="21"/>
        </w:rPr>
        <w:t xml:space="preserve"> </w:t>
      </w:r>
      <w:r w:rsidR="00F96131" w:rsidRPr="008A0AC8">
        <w:rPr>
          <w:rFonts w:ascii="Arno Pro Display" w:hAnsi="Arno Pro Display"/>
          <w:sz w:val="27"/>
          <w:szCs w:val="21"/>
        </w:rPr>
        <w:t xml:space="preserve">The phonetic realisation of coda stops may differ between children, in part due to phonetic qualities of the input. Phonological </w:t>
      </w:r>
      <w:r w:rsidR="00C35791" w:rsidRPr="008A0AC8">
        <w:rPr>
          <w:rFonts w:ascii="Arno Pro Display" w:hAnsi="Arno Pro Display"/>
          <w:sz w:val="27"/>
          <w:szCs w:val="21"/>
        </w:rPr>
        <w:t xml:space="preserve">acquisition </w:t>
      </w:r>
      <w:r w:rsidR="00C85B32" w:rsidRPr="008A0AC8">
        <w:rPr>
          <w:rFonts w:ascii="Arno Pro Display" w:hAnsi="Arno Pro Display"/>
          <w:sz w:val="27"/>
          <w:szCs w:val="21"/>
        </w:rPr>
        <w:t>in</w:t>
      </w:r>
      <w:r w:rsidR="00F96131" w:rsidRPr="008A0AC8">
        <w:rPr>
          <w:rFonts w:ascii="Arno Pro Display" w:hAnsi="Arno Pro Display"/>
          <w:sz w:val="27"/>
          <w:szCs w:val="21"/>
        </w:rPr>
        <w:t xml:space="preserve"> some </w:t>
      </w:r>
      <w:r w:rsidR="00C85B32" w:rsidRPr="008A0AC8">
        <w:rPr>
          <w:rFonts w:ascii="Arno Pro Display" w:hAnsi="Arno Pro Display"/>
          <w:sz w:val="27"/>
          <w:szCs w:val="21"/>
        </w:rPr>
        <w:t>contexts</w:t>
      </w:r>
      <w:r w:rsidR="00531BFE" w:rsidRPr="008A0AC8">
        <w:rPr>
          <w:rFonts w:ascii="Arno Pro Display" w:hAnsi="Arno Pro Display"/>
          <w:sz w:val="27"/>
          <w:szCs w:val="21"/>
        </w:rPr>
        <w:t xml:space="preserve"> </w:t>
      </w:r>
      <w:r w:rsidR="00C35791" w:rsidRPr="008A0AC8">
        <w:rPr>
          <w:rFonts w:ascii="Arno Pro Display" w:hAnsi="Arno Pro Display"/>
          <w:sz w:val="27"/>
          <w:szCs w:val="21"/>
        </w:rPr>
        <w:t>may involve competing alternatives between caregiver input and local norms</w:t>
      </w:r>
      <w:r w:rsidR="002D3CE7" w:rsidRPr="008A0AC8">
        <w:rPr>
          <w:rFonts w:ascii="Arno Pro Display" w:hAnsi="Arno Pro Display"/>
          <w:sz w:val="27"/>
          <w:szCs w:val="21"/>
        </w:rPr>
        <w:t>, and some are further associated with social meaning</w:t>
      </w:r>
      <w:r w:rsidR="00441C41" w:rsidRPr="008A0AC8">
        <w:rPr>
          <w:rFonts w:ascii="Arno Pro Display" w:hAnsi="Arno Pro Display"/>
          <w:sz w:val="27"/>
          <w:szCs w:val="21"/>
        </w:rPr>
        <w:t>s</w:t>
      </w:r>
      <w:r w:rsidR="00731AA1" w:rsidRPr="008A0AC8">
        <w:rPr>
          <w:rFonts w:ascii="Arno Pro Display" w:hAnsi="Arno Pro Display"/>
          <w:sz w:val="27"/>
          <w:szCs w:val="21"/>
        </w:rPr>
        <w:t>.</w:t>
      </w:r>
      <w:r w:rsidR="00C85B32" w:rsidRPr="008A0AC8">
        <w:rPr>
          <w:rFonts w:ascii="Arno Pro Display" w:hAnsi="Arno Pro Display"/>
          <w:sz w:val="27"/>
          <w:szCs w:val="21"/>
        </w:rPr>
        <w:t xml:space="preserve"> </w:t>
      </w:r>
      <w:r w:rsidR="002D3CE7" w:rsidRPr="008A0AC8">
        <w:rPr>
          <w:rFonts w:ascii="Arno Pro Display" w:hAnsi="Arno Pro Display"/>
          <w:sz w:val="27"/>
          <w:szCs w:val="21"/>
        </w:rPr>
        <w:t>British-born speakers of South Asian heritage</w:t>
      </w:r>
      <w:r w:rsidR="004B387D" w:rsidRPr="008A0AC8">
        <w:rPr>
          <w:rFonts w:ascii="Arno Pro Display" w:hAnsi="Arno Pro Display"/>
          <w:sz w:val="27"/>
          <w:szCs w:val="21"/>
        </w:rPr>
        <w:t xml:space="preserve"> in United Kingdom</w:t>
      </w:r>
      <w:r w:rsidR="002D3CE7" w:rsidRPr="008A0AC8">
        <w:rPr>
          <w:rFonts w:ascii="Arno Pro Display" w:hAnsi="Arno Pro Display"/>
          <w:sz w:val="27"/>
          <w:szCs w:val="21"/>
        </w:rPr>
        <w:t>,</w:t>
      </w:r>
      <w:r w:rsidR="00E97DC4" w:rsidRPr="008A0AC8">
        <w:rPr>
          <w:rFonts w:ascii="Arno Pro Display" w:hAnsi="Arno Pro Display"/>
          <w:sz w:val="27"/>
          <w:szCs w:val="21"/>
        </w:rPr>
        <w:t xml:space="preserve"> </w:t>
      </w:r>
      <w:r w:rsidR="00D85947" w:rsidRPr="008A0AC8">
        <w:rPr>
          <w:rFonts w:ascii="Arno Pro Display" w:hAnsi="Arno Pro Display"/>
          <w:sz w:val="27"/>
          <w:szCs w:val="21"/>
        </w:rPr>
        <w:t>for example</w:t>
      </w:r>
      <w:r w:rsidR="00441C41" w:rsidRPr="008A0AC8">
        <w:rPr>
          <w:rFonts w:ascii="Arno Pro Display" w:hAnsi="Arno Pro Display"/>
          <w:sz w:val="27"/>
          <w:szCs w:val="21"/>
        </w:rPr>
        <w:t>,</w:t>
      </w:r>
      <w:r w:rsidR="00D85947" w:rsidRPr="008A0AC8">
        <w:rPr>
          <w:rFonts w:ascii="Arno Pro Display" w:hAnsi="Arno Pro Display"/>
          <w:sz w:val="27"/>
          <w:szCs w:val="21"/>
        </w:rPr>
        <w:t xml:space="preserve"> </w:t>
      </w:r>
      <w:r w:rsidR="00E97DC4" w:rsidRPr="008A0AC8">
        <w:rPr>
          <w:rFonts w:ascii="Arno Pro Display" w:hAnsi="Arno Pro Display"/>
          <w:sz w:val="27"/>
          <w:szCs w:val="21"/>
        </w:rPr>
        <w:t>having been exposed to Indian English by their caregivers and others in the ethnic community</w:t>
      </w:r>
      <w:r w:rsidR="00D85947" w:rsidRPr="008A0AC8">
        <w:rPr>
          <w:rFonts w:ascii="Arno Pro Display" w:hAnsi="Arno Pro Display"/>
          <w:sz w:val="27"/>
          <w:szCs w:val="21"/>
        </w:rPr>
        <w:t xml:space="preserve">, </w:t>
      </w:r>
      <w:r w:rsidR="00340917" w:rsidRPr="008A0AC8">
        <w:rPr>
          <w:rFonts w:ascii="Arno Pro Display" w:hAnsi="Arno Pro Display"/>
          <w:sz w:val="27"/>
          <w:szCs w:val="21"/>
        </w:rPr>
        <w:t>may</w:t>
      </w:r>
      <w:r w:rsidR="002D3CE7" w:rsidRPr="008A0AC8">
        <w:rPr>
          <w:rFonts w:ascii="Arno Pro Display" w:hAnsi="Arno Pro Display"/>
          <w:sz w:val="27"/>
          <w:szCs w:val="21"/>
        </w:rPr>
        <w:t xml:space="preserve"> use retroflex</w:t>
      </w:r>
      <w:r w:rsidR="00E97DC4" w:rsidRPr="008A0AC8">
        <w:rPr>
          <w:rFonts w:ascii="Arno Pro Display" w:hAnsi="Arno Pro Display"/>
          <w:sz w:val="27"/>
          <w:szCs w:val="21"/>
        </w:rPr>
        <w:t xml:space="preserve"> [</w:t>
      </w:r>
      <w:r w:rsidR="00E97DC4" w:rsidRPr="005767C4">
        <w:rPr>
          <w:rFonts w:ascii="Times New Roman" w:hAnsi="Times New Roman"/>
          <w:sz w:val="21"/>
          <w:szCs w:val="21"/>
        </w:rPr>
        <w:t>ʈ</w:t>
      </w:r>
      <w:r w:rsidR="00E97DC4" w:rsidRPr="008A0AC8">
        <w:rPr>
          <w:rFonts w:ascii="Arno Pro Display" w:hAnsi="Arno Pro Display"/>
          <w:sz w:val="27"/>
          <w:szCs w:val="21"/>
        </w:rPr>
        <w:t>] in their English speech</w:t>
      </w:r>
      <w:r w:rsidR="00454937" w:rsidRPr="008A0AC8">
        <w:rPr>
          <w:rFonts w:ascii="Arno Pro Display" w:hAnsi="Arno Pro Display"/>
          <w:sz w:val="27"/>
          <w:szCs w:val="21"/>
        </w:rPr>
        <w:t xml:space="preserve"> even if they are English dominant</w:t>
      </w:r>
      <w:r w:rsidR="00637C93" w:rsidRPr="008A0AC8">
        <w:rPr>
          <w:rFonts w:ascii="Arno Pro Display" w:hAnsi="Arno Pro Display"/>
          <w:sz w:val="27"/>
          <w:szCs w:val="21"/>
        </w:rPr>
        <w:t xml:space="preserve"> or English monolinguals</w:t>
      </w:r>
      <w:r w:rsidR="00E97DC4" w:rsidRPr="008A0AC8">
        <w:rPr>
          <w:rFonts w:ascii="Arno Pro Display" w:hAnsi="Arno Pro Display"/>
          <w:sz w:val="27"/>
          <w:szCs w:val="21"/>
        </w:rPr>
        <w:t xml:space="preserve">, </w:t>
      </w:r>
      <w:r w:rsidR="00441C41" w:rsidRPr="008A0AC8">
        <w:rPr>
          <w:rFonts w:ascii="Arno Pro Display" w:hAnsi="Arno Pro Display"/>
          <w:sz w:val="27"/>
          <w:szCs w:val="21"/>
        </w:rPr>
        <w:t xml:space="preserve">and some use them </w:t>
      </w:r>
      <w:r w:rsidR="00E97DC4" w:rsidRPr="008A0AC8">
        <w:rPr>
          <w:rFonts w:ascii="Arno Pro Display" w:hAnsi="Arno Pro Display"/>
          <w:sz w:val="27"/>
          <w:szCs w:val="21"/>
        </w:rPr>
        <w:t xml:space="preserve">variably </w:t>
      </w:r>
      <w:r w:rsidR="000B31AC" w:rsidRPr="008A0AC8">
        <w:rPr>
          <w:rFonts w:ascii="Arno Pro Display" w:hAnsi="Arno Pro Display"/>
          <w:sz w:val="27"/>
          <w:szCs w:val="21"/>
        </w:rPr>
        <w:t xml:space="preserve">with the mainstream alveolar variant </w:t>
      </w:r>
      <w:r w:rsidR="00B518E7" w:rsidRPr="008A0AC8">
        <w:rPr>
          <w:rFonts w:ascii="Arno Pro Display" w:hAnsi="Arno Pro Display"/>
          <w:sz w:val="27"/>
          <w:szCs w:val="21"/>
        </w:rPr>
        <w:t>depending on</w:t>
      </w:r>
      <w:r w:rsidR="00E97DC4" w:rsidRPr="008A0AC8">
        <w:rPr>
          <w:rFonts w:ascii="Arno Pro Display" w:hAnsi="Arno Pro Display"/>
          <w:sz w:val="27"/>
          <w:szCs w:val="21"/>
        </w:rPr>
        <w:t xml:space="preserve"> the </w:t>
      </w:r>
      <w:r w:rsidR="00D85947" w:rsidRPr="008A0AC8">
        <w:rPr>
          <w:rFonts w:ascii="Arno Pro Display" w:hAnsi="Arno Pro Display"/>
          <w:sz w:val="27"/>
          <w:szCs w:val="21"/>
        </w:rPr>
        <w:t>interlocutor</w:t>
      </w:r>
      <w:r w:rsidR="00441C41" w:rsidRPr="008A0AC8">
        <w:rPr>
          <w:rFonts w:ascii="Arno Pro Display" w:hAnsi="Arno Pro Display"/>
          <w:sz w:val="27"/>
          <w:szCs w:val="21"/>
        </w:rPr>
        <w:t xml:space="preserve"> </w:t>
      </w:r>
      <w:r w:rsidR="00BA5C9B" w:rsidRPr="008A0AC8">
        <w:rPr>
          <w:rFonts w:ascii="Arno Pro Display" w:hAnsi="Arno Pro Display"/>
          <w:sz w:val="27"/>
          <w:lang w:val="en-GB"/>
        </w:rPr>
        <w:t>(Sharma, 2011)</w:t>
      </w:r>
      <w:r w:rsidR="00441C41" w:rsidRPr="008A0AC8">
        <w:rPr>
          <w:rFonts w:ascii="Arno Pro Display" w:hAnsi="Arno Pro Display"/>
          <w:sz w:val="27"/>
          <w:szCs w:val="21"/>
        </w:rPr>
        <w:t>.</w:t>
      </w:r>
      <w:r w:rsidR="000B31AC" w:rsidRPr="008A0AC8">
        <w:rPr>
          <w:rFonts w:ascii="Arno Pro Display" w:hAnsi="Arno Pro Display"/>
          <w:sz w:val="27"/>
          <w:szCs w:val="21"/>
        </w:rPr>
        <w:t xml:space="preserve"> </w:t>
      </w:r>
      <w:r w:rsidR="00441C41" w:rsidRPr="008A0AC8">
        <w:rPr>
          <w:rFonts w:ascii="Arno Pro Display" w:hAnsi="Arno Pro Display"/>
          <w:sz w:val="27"/>
          <w:szCs w:val="21"/>
        </w:rPr>
        <w:t xml:space="preserve">In </w:t>
      </w:r>
      <w:r w:rsidR="007929A4" w:rsidRPr="008A0AC8">
        <w:rPr>
          <w:rFonts w:ascii="Arno Pro Display" w:hAnsi="Arno Pro Display"/>
          <w:sz w:val="27"/>
          <w:szCs w:val="21"/>
        </w:rPr>
        <w:t>other contexts that have experienced significant language shifts</w:t>
      </w:r>
      <w:r w:rsidR="006B29FC" w:rsidRPr="008A0AC8">
        <w:rPr>
          <w:rFonts w:ascii="Arno Pro Display" w:hAnsi="Arno Pro Display"/>
          <w:sz w:val="27"/>
          <w:szCs w:val="21"/>
        </w:rPr>
        <w:t xml:space="preserve"> like Singapore</w:t>
      </w:r>
      <w:r w:rsidR="007929A4" w:rsidRPr="008A0AC8">
        <w:rPr>
          <w:rFonts w:ascii="Arno Pro Display" w:hAnsi="Arno Pro Display"/>
          <w:sz w:val="27"/>
          <w:szCs w:val="21"/>
        </w:rPr>
        <w:t xml:space="preserve">, previous generations of speakers may differ greatly in their language backgrounds, and </w:t>
      </w:r>
      <w:r w:rsidR="007929A4" w:rsidRPr="008A0AC8">
        <w:rPr>
          <w:rFonts w:ascii="Arno Pro Display" w:hAnsi="Arno Pro Display"/>
          <w:sz w:val="27"/>
          <w:szCs w:val="21"/>
        </w:rPr>
        <w:lastRenderedPageBreak/>
        <w:t xml:space="preserve">so children of </w:t>
      </w:r>
      <w:r w:rsidR="00C15C39" w:rsidRPr="008A0AC8">
        <w:rPr>
          <w:rFonts w:ascii="Arno Pro Display" w:hAnsi="Arno Pro Display"/>
          <w:sz w:val="27"/>
          <w:szCs w:val="21"/>
        </w:rPr>
        <w:t>later</w:t>
      </w:r>
      <w:r w:rsidR="007929A4" w:rsidRPr="008A0AC8">
        <w:rPr>
          <w:rFonts w:ascii="Arno Pro Display" w:hAnsi="Arno Pro Display"/>
          <w:sz w:val="27"/>
          <w:szCs w:val="21"/>
        </w:rPr>
        <w:t xml:space="preserve"> generations may receive L1 input from caregivers who were L2 learners, or from L1 speakers who have retained features from previous generations of L2 learners, and consequently exhibit these features in their own speech, even if they are highly English dominant. </w:t>
      </w:r>
      <w:r w:rsidR="00A31598" w:rsidRPr="008A0AC8">
        <w:rPr>
          <w:rFonts w:ascii="Arno Pro Display" w:hAnsi="Arno Pro Display"/>
          <w:sz w:val="27"/>
          <w:szCs w:val="21"/>
        </w:rPr>
        <w:t xml:space="preserve">Indeed, </w:t>
      </w:r>
      <w:r w:rsidR="00A31598" w:rsidRPr="008A0AC8">
        <w:rPr>
          <w:rFonts w:ascii="Arno Pro Display" w:hAnsi="Arno Pro Display"/>
          <w:noProof/>
          <w:sz w:val="27"/>
          <w:szCs w:val="21"/>
        </w:rPr>
        <w:t>Bao (1998)</w:t>
      </w:r>
      <w:r w:rsidR="00A31598" w:rsidRPr="008A0AC8">
        <w:rPr>
          <w:rFonts w:ascii="Arno Pro Display" w:hAnsi="Arno Pro Display"/>
          <w:sz w:val="27"/>
          <w:szCs w:val="21"/>
        </w:rPr>
        <w:t xml:space="preserve"> posited that the feature</w:t>
      </w:r>
      <w:r w:rsidR="00A31598" w:rsidRPr="008A0AC8">
        <w:rPr>
          <w:rFonts w:ascii="Arno Pro Display" w:hAnsi="Arno Pro Display"/>
          <w:sz w:val="27"/>
          <w:szCs w:val="21"/>
          <w:lang w:val="en-US"/>
        </w:rPr>
        <w:t xml:space="preserve"> of</w:t>
      </w:r>
      <w:r w:rsidR="00A31598" w:rsidRPr="008A0AC8">
        <w:rPr>
          <w:rFonts w:ascii="Arno Pro Display" w:hAnsi="Arno Pro Display"/>
          <w:sz w:val="27"/>
          <w:szCs w:val="21"/>
        </w:rPr>
        <w:t xml:space="preserve"> non-release of coda stops in Singapore English is likely due to </w:t>
      </w:r>
      <w:r w:rsidR="00A82B96" w:rsidRPr="008A0AC8">
        <w:rPr>
          <w:rFonts w:ascii="Arno Pro Display" w:hAnsi="Arno Pro Display"/>
          <w:sz w:val="27"/>
          <w:szCs w:val="21"/>
        </w:rPr>
        <w:t>influence</w:t>
      </w:r>
      <w:r w:rsidR="00A31598" w:rsidRPr="008A0AC8">
        <w:rPr>
          <w:rFonts w:ascii="Arno Pro Display" w:hAnsi="Arno Pro Display"/>
          <w:sz w:val="27"/>
          <w:szCs w:val="21"/>
        </w:rPr>
        <w:t xml:space="preserve"> of substrate languages including Malay and Chinese dialects such as </w:t>
      </w:r>
      <w:proofErr w:type="spellStart"/>
      <w:r w:rsidR="00A31598" w:rsidRPr="008A0AC8">
        <w:rPr>
          <w:rFonts w:ascii="Arno Pro Display" w:hAnsi="Arno Pro Display"/>
          <w:sz w:val="27"/>
          <w:szCs w:val="21"/>
        </w:rPr>
        <w:t>Hokkien</w:t>
      </w:r>
      <w:proofErr w:type="spellEnd"/>
      <w:r w:rsidR="00A31598" w:rsidRPr="008A0AC8">
        <w:rPr>
          <w:rFonts w:ascii="Arno Pro Display" w:hAnsi="Arno Pro Display"/>
          <w:sz w:val="27"/>
          <w:szCs w:val="21"/>
        </w:rPr>
        <w:t xml:space="preserve">, which are major languages in the sociolinguistic history of Singapore. Unlike Mandarin, these languages allow final codas /p, t, k/ like English, but they are unreleased and their preceding vowel is also glottalised. </w:t>
      </w:r>
      <w:proofErr w:type="spellStart"/>
      <w:r w:rsidR="007929A4" w:rsidRPr="008A0AC8">
        <w:rPr>
          <w:rFonts w:ascii="Arno Pro Display" w:hAnsi="Arno Pro Display"/>
          <w:sz w:val="27"/>
          <w:szCs w:val="21"/>
          <w:lang w:val="en-GB"/>
        </w:rPr>
        <w:t>En</w:t>
      </w:r>
      <w:proofErr w:type="spellEnd"/>
      <w:r w:rsidR="007929A4" w:rsidRPr="008A0AC8">
        <w:rPr>
          <w:rFonts w:ascii="Arno Pro Display" w:hAnsi="Arno Pro Display"/>
          <w:sz w:val="27"/>
          <w:szCs w:val="21"/>
          <w:lang w:val="en-GB"/>
        </w:rPr>
        <w:t xml:space="preserve">, </w:t>
      </w:r>
      <w:proofErr w:type="spellStart"/>
      <w:r w:rsidR="007929A4" w:rsidRPr="008A0AC8">
        <w:rPr>
          <w:rFonts w:ascii="Arno Pro Display" w:hAnsi="Arno Pro Display"/>
          <w:sz w:val="27"/>
          <w:szCs w:val="21"/>
          <w:lang w:val="en-GB"/>
        </w:rPr>
        <w:t>Brebner</w:t>
      </w:r>
      <w:proofErr w:type="spellEnd"/>
      <w:r w:rsidR="007929A4" w:rsidRPr="008A0AC8">
        <w:rPr>
          <w:rFonts w:ascii="Arno Pro Display" w:hAnsi="Arno Pro Display"/>
          <w:sz w:val="27"/>
          <w:szCs w:val="21"/>
          <w:lang w:val="en-GB"/>
        </w:rPr>
        <w:t>, &amp; McCormack (2014), who</w:t>
      </w:r>
      <w:r w:rsidR="007929A4" w:rsidRPr="008A0AC8">
        <w:rPr>
          <w:rFonts w:ascii="Arno Pro Display" w:hAnsi="Arno Pro Display"/>
          <w:sz w:val="27"/>
          <w:szCs w:val="21"/>
        </w:rPr>
        <w:t xml:space="preserve"> examined the English phonology of English-Mandarin bilingual preschool Singaporean children (ages 4;0–4;5) using the Phonology Assessment from the Diagnostic Evaluation of Articulation and Phonology </w:t>
      </w:r>
      <w:r w:rsidR="007929A4" w:rsidRPr="008A0AC8">
        <w:rPr>
          <w:rFonts w:ascii="Arno Pro Display" w:hAnsi="Arno Pro Display"/>
          <w:noProof/>
          <w:sz w:val="27"/>
          <w:szCs w:val="21"/>
        </w:rPr>
        <w:t>(Dodd, Zhu, Crosbie, Holm, &amp; Ozanne, 2002)</w:t>
      </w:r>
      <w:r w:rsidR="00447CC5" w:rsidRPr="008A0AC8">
        <w:rPr>
          <w:rFonts w:ascii="Arno Pro Display" w:hAnsi="Arno Pro Display"/>
          <w:sz w:val="27"/>
          <w:szCs w:val="21"/>
        </w:rPr>
        <w:t>, found that Mandarin</w:t>
      </w:r>
      <w:r w:rsidR="00274425" w:rsidRPr="008A0AC8">
        <w:rPr>
          <w:rFonts w:ascii="Arno Pro Display" w:hAnsi="Arno Pro Display"/>
          <w:sz w:val="27"/>
          <w:szCs w:val="21"/>
        </w:rPr>
        <w:t>-</w:t>
      </w:r>
      <w:r w:rsidR="00447CC5" w:rsidRPr="008A0AC8">
        <w:rPr>
          <w:rFonts w:ascii="Arno Pro Display" w:hAnsi="Arno Pro Display"/>
          <w:sz w:val="27"/>
          <w:szCs w:val="21"/>
        </w:rPr>
        <w:t>dominant children used phonological processes that may indicate potential effects of CLI (e.g. cluster reduction) that were not found in English</w:t>
      </w:r>
      <w:r w:rsidR="004A2A35" w:rsidRPr="008A0AC8">
        <w:rPr>
          <w:rFonts w:ascii="Arno Pro Display" w:hAnsi="Arno Pro Display"/>
          <w:sz w:val="27"/>
          <w:szCs w:val="21"/>
        </w:rPr>
        <w:t>-</w:t>
      </w:r>
      <w:r w:rsidR="00447CC5" w:rsidRPr="008A0AC8">
        <w:rPr>
          <w:rFonts w:ascii="Arno Pro Display" w:hAnsi="Arno Pro Display"/>
          <w:sz w:val="27"/>
          <w:szCs w:val="21"/>
        </w:rPr>
        <w:t xml:space="preserve">dominant children. However, </w:t>
      </w:r>
      <w:r w:rsidR="007929A4" w:rsidRPr="008A0AC8">
        <w:rPr>
          <w:rFonts w:ascii="Arno Pro Display" w:hAnsi="Arno Pro Display"/>
          <w:sz w:val="27"/>
          <w:szCs w:val="21"/>
        </w:rPr>
        <w:t xml:space="preserve">all 70 children in the study, regardless of </w:t>
      </w:r>
      <w:r w:rsidR="00CF388E" w:rsidRPr="008A0AC8">
        <w:rPr>
          <w:rFonts w:ascii="Arno Pro Display" w:hAnsi="Arno Pro Display"/>
          <w:sz w:val="27"/>
          <w:szCs w:val="21"/>
        </w:rPr>
        <w:t>whether they were Mandarin or English dominant</w:t>
      </w:r>
      <w:r w:rsidR="007929A4" w:rsidRPr="008A0AC8">
        <w:rPr>
          <w:rFonts w:ascii="Arno Pro Display" w:hAnsi="Arno Pro Display"/>
          <w:sz w:val="27"/>
          <w:szCs w:val="21"/>
        </w:rPr>
        <w:t>, glottalised syllable-final stops</w:t>
      </w:r>
      <w:r w:rsidR="003237B6" w:rsidRPr="008A0AC8">
        <w:rPr>
          <w:rFonts w:ascii="Arno Pro Display" w:hAnsi="Arno Pro Display"/>
          <w:sz w:val="27"/>
          <w:szCs w:val="21"/>
        </w:rPr>
        <w:t xml:space="preserve"> and devoiced syllable-final obstruents</w:t>
      </w:r>
      <w:r w:rsidR="007929A4" w:rsidRPr="008A0AC8">
        <w:rPr>
          <w:rFonts w:ascii="Arno Pro Display" w:hAnsi="Arno Pro Display"/>
          <w:sz w:val="27"/>
          <w:szCs w:val="21"/>
        </w:rPr>
        <w:t xml:space="preserve"> (e.g. [</w:t>
      </w:r>
      <w:proofErr w:type="spellStart"/>
      <w:r w:rsidR="007929A4" w:rsidRPr="008A0AC8">
        <w:rPr>
          <w:rFonts w:ascii="Arno Pro Display" w:hAnsi="Arno Pro Display"/>
          <w:sz w:val="27"/>
          <w:szCs w:val="21"/>
        </w:rPr>
        <w:t>e</w:t>
      </w:r>
      <w:r w:rsidR="007929A4" w:rsidRPr="005767C4">
        <w:rPr>
          <w:rFonts w:ascii="Times New Roman" w:hAnsi="Times New Roman"/>
          <w:sz w:val="21"/>
          <w:szCs w:val="21"/>
        </w:rPr>
        <w:t>ʔ</w:t>
      </w:r>
      <w:r w:rsidR="007929A4" w:rsidRPr="005767C4">
        <w:rPr>
          <w:sz w:val="21"/>
          <w:szCs w:val="21"/>
        </w:rPr>
        <w:t>k</w:t>
      </w:r>
      <w:proofErr w:type="spellEnd"/>
      <w:r w:rsidR="007929A4" w:rsidRPr="005767C4">
        <w:rPr>
          <w:rFonts w:ascii="Times New Roman" w:hAnsi="Times New Roman"/>
          <w:sz w:val="21"/>
          <w:szCs w:val="21"/>
        </w:rPr>
        <w:t>̚</w:t>
      </w:r>
      <w:r w:rsidR="007929A4" w:rsidRPr="008A0AC8">
        <w:rPr>
          <w:rFonts w:ascii="Arno Pro Display" w:hAnsi="Arno Pro Display"/>
          <w:sz w:val="27"/>
          <w:szCs w:val="21"/>
        </w:rPr>
        <w:t>] and [</w:t>
      </w:r>
      <w:proofErr w:type="spellStart"/>
      <w:r w:rsidR="007929A4" w:rsidRPr="008A0AC8">
        <w:rPr>
          <w:rFonts w:ascii="Arno Pro Display" w:hAnsi="Arno Pro Display"/>
          <w:sz w:val="27"/>
          <w:szCs w:val="21"/>
        </w:rPr>
        <w:t>e</w:t>
      </w:r>
      <w:r w:rsidR="007929A4" w:rsidRPr="005767C4">
        <w:rPr>
          <w:rFonts w:ascii="Times New Roman" w:hAnsi="Times New Roman"/>
          <w:sz w:val="21"/>
          <w:szCs w:val="21"/>
        </w:rPr>
        <w:t>ʔ</w:t>
      </w:r>
      <w:proofErr w:type="spellEnd"/>
      <w:r w:rsidR="007929A4" w:rsidRPr="008A0AC8">
        <w:rPr>
          <w:rFonts w:ascii="Arno Pro Display" w:hAnsi="Arno Pro Display"/>
          <w:sz w:val="27"/>
          <w:szCs w:val="21"/>
        </w:rPr>
        <w:t xml:space="preserve">] for </w:t>
      </w:r>
      <w:r w:rsidR="007929A4" w:rsidRPr="008A0AC8">
        <w:rPr>
          <w:rFonts w:ascii="Arno Pro Display" w:hAnsi="Arno Pro Display"/>
          <w:i/>
          <w:iCs/>
          <w:sz w:val="27"/>
          <w:szCs w:val="21"/>
        </w:rPr>
        <w:t>egg</w:t>
      </w:r>
      <w:r w:rsidR="007929A4" w:rsidRPr="008A0AC8">
        <w:rPr>
          <w:rFonts w:ascii="Arno Pro Display" w:hAnsi="Arno Pro Display"/>
          <w:sz w:val="27"/>
          <w:szCs w:val="21"/>
        </w:rPr>
        <w:t>)</w:t>
      </w:r>
      <w:r w:rsidR="006E773B" w:rsidRPr="008A0AC8">
        <w:rPr>
          <w:rFonts w:ascii="Arno Pro Display" w:hAnsi="Arno Pro Display"/>
          <w:sz w:val="27"/>
          <w:szCs w:val="21"/>
        </w:rPr>
        <w:t>, which sugges</w:t>
      </w:r>
      <w:r w:rsidR="00BE3533" w:rsidRPr="008A0AC8">
        <w:rPr>
          <w:rFonts w:ascii="Arno Pro Display" w:hAnsi="Arno Pro Display"/>
          <w:sz w:val="27"/>
          <w:szCs w:val="21"/>
        </w:rPr>
        <w:t>t</w:t>
      </w:r>
      <w:r w:rsidR="006E773B" w:rsidRPr="008A0AC8">
        <w:rPr>
          <w:rFonts w:ascii="Arno Pro Display" w:hAnsi="Arno Pro Display"/>
          <w:sz w:val="27"/>
          <w:szCs w:val="21"/>
        </w:rPr>
        <w:t xml:space="preserve"> that</w:t>
      </w:r>
      <w:r w:rsidR="008016D1" w:rsidRPr="008A0AC8">
        <w:rPr>
          <w:rFonts w:ascii="Arno Pro Display" w:hAnsi="Arno Pro Display"/>
          <w:sz w:val="27"/>
          <w:szCs w:val="21"/>
        </w:rPr>
        <w:t xml:space="preserve">, rather than being effects of CLI, </w:t>
      </w:r>
      <w:r w:rsidR="006E773B" w:rsidRPr="008A0AC8">
        <w:rPr>
          <w:rFonts w:ascii="Arno Pro Display" w:hAnsi="Arno Pro Display"/>
          <w:sz w:val="27"/>
          <w:szCs w:val="21"/>
        </w:rPr>
        <w:t>these two features</w:t>
      </w:r>
      <w:r w:rsidR="00BE3533" w:rsidRPr="008A0AC8">
        <w:rPr>
          <w:rFonts w:ascii="Arno Pro Display" w:hAnsi="Arno Pro Display"/>
          <w:sz w:val="27"/>
          <w:szCs w:val="21"/>
        </w:rPr>
        <w:t xml:space="preserve"> were </w:t>
      </w:r>
      <w:r w:rsidR="00B403AB" w:rsidRPr="008A0AC8">
        <w:rPr>
          <w:rFonts w:ascii="Arno Pro Display" w:hAnsi="Arno Pro Display"/>
          <w:sz w:val="27"/>
          <w:szCs w:val="21"/>
        </w:rPr>
        <w:t>learned from the input</w:t>
      </w:r>
      <w:r w:rsidR="007929A4" w:rsidRPr="008A0AC8">
        <w:rPr>
          <w:rFonts w:ascii="Arno Pro Display" w:hAnsi="Arno Pro Display"/>
          <w:sz w:val="27"/>
          <w:szCs w:val="21"/>
        </w:rPr>
        <w:t xml:space="preserve">. </w:t>
      </w:r>
      <w:r w:rsidR="00C56D09" w:rsidRPr="008A0AC8">
        <w:rPr>
          <w:rFonts w:ascii="Arno Pro Display" w:hAnsi="Arno Pro Display"/>
          <w:sz w:val="27"/>
          <w:szCs w:val="21"/>
        </w:rPr>
        <w:t xml:space="preserve">Similarly, in his examination of intra-ethnic variation in the English-Malay adult bilinguals in Singapore, </w:t>
      </w:r>
      <w:r w:rsidR="00895F68" w:rsidRPr="008A0AC8">
        <w:rPr>
          <w:rFonts w:ascii="Arno Pro Display" w:hAnsi="Arno Pro Display"/>
          <w:sz w:val="27"/>
          <w:szCs w:val="21"/>
        </w:rPr>
        <w:t>Sim (2019)</w:t>
      </w:r>
      <w:r w:rsidR="00C56D09" w:rsidRPr="008A0AC8">
        <w:rPr>
          <w:rFonts w:ascii="Arno Pro Display" w:hAnsi="Arno Pro Display"/>
          <w:sz w:val="27"/>
          <w:szCs w:val="21"/>
        </w:rPr>
        <w:t xml:space="preserve"> found that </w:t>
      </w:r>
      <w:r w:rsidR="00895F68" w:rsidRPr="008A0AC8">
        <w:rPr>
          <w:rFonts w:ascii="Arno Pro Display" w:hAnsi="Arno Pro Display"/>
          <w:sz w:val="27"/>
          <w:szCs w:val="21"/>
        </w:rPr>
        <w:t>his</w:t>
      </w:r>
      <w:r w:rsidR="00C56D09" w:rsidRPr="008A0AC8">
        <w:rPr>
          <w:rFonts w:ascii="Arno Pro Display" w:hAnsi="Arno Pro Display"/>
          <w:sz w:val="27"/>
          <w:szCs w:val="21"/>
        </w:rPr>
        <w:t xml:space="preserve"> Malay</w:t>
      </w:r>
      <w:r w:rsidR="00DA5155" w:rsidRPr="008A0AC8">
        <w:rPr>
          <w:rFonts w:ascii="Arno Pro Display" w:hAnsi="Arno Pro Display"/>
          <w:sz w:val="27"/>
          <w:szCs w:val="21"/>
        </w:rPr>
        <w:t>-</w:t>
      </w:r>
      <w:r w:rsidR="00C56D09" w:rsidRPr="008A0AC8">
        <w:rPr>
          <w:rFonts w:ascii="Arno Pro Display" w:hAnsi="Arno Pro Display"/>
          <w:sz w:val="27"/>
          <w:szCs w:val="21"/>
        </w:rPr>
        <w:t>dominant subjects exhibited features that may potentially be attributed to CLI, such as unaspirated word-initial stops and the use of clear [l]</w:t>
      </w:r>
      <w:r w:rsidR="00AA0526" w:rsidRPr="008A0AC8">
        <w:rPr>
          <w:rFonts w:ascii="Arno Pro Display" w:hAnsi="Arno Pro Display"/>
          <w:sz w:val="27"/>
          <w:szCs w:val="21"/>
        </w:rPr>
        <w:t xml:space="preserve"> </w:t>
      </w:r>
      <w:r w:rsidR="00C56D09" w:rsidRPr="008A0AC8">
        <w:rPr>
          <w:rFonts w:ascii="Arno Pro Display" w:hAnsi="Arno Pro Display"/>
          <w:sz w:val="27"/>
          <w:szCs w:val="21"/>
        </w:rPr>
        <w:t>syllable finally</w:t>
      </w:r>
      <w:r w:rsidR="00A31853" w:rsidRPr="008A0AC8">
        <w:rPr>
          <w:rFonts w:ascii="Arno Pro Display" w:hAnsi="Arno Pro Display"/>
          <w:sz w:val="27"/>
          <w:szCs w:val="21"/>
        </w:rPr>
        <w:t xml:space="preserve">, </w:t>
      </w:r>
      <w:r w:rsidR="00BE3533" w:rsidRPr="008A0AC8">
        <w:rPr>
          <w:rFonts w:ascii="Arno Pro Display" w:hAnsi="Arno Pro Display"/>
          <w:sz w:val="27"/>
          <w:szCs w:val="21"/>
        </w:rPr>
        <w:t>as</w:t>
      </w:r>
      <w:r w:rsidR="00A31853" w:rsidRPr="008A0AC8">
        <w:rPr>
          <w:rFonts w:ascii="Arno Pro Display" w:hAnsi="Arno Pro Display"/>
          <w:sz w:val="27"/>
          <w:szCs w:val="21"/>
        </w:rPr>
        <w:t xml:space="preserve"> these were not found in the speech of English</w:t>
      </w:r>
      <w:r w:rsidR="00DA5155" w:rsidRPr="008A0AC8">
        <w:rPr>
          <w:rFonts w:ascii="Arno Pro Display" w:hAnsi="Arno Pro Display"/>
          <w:sz w:val="27"/>
          <w:szCs w:val="21"/>
        </w:rPr>
        <w:t>-</w:t>
      </w:r>
      <w:r w:rsidR="00A31853" w:rsidRPr="008A0AC8">
        <w:rPr>
          <w:rFonts w:ascii="Arno Pro Display" w:hAnsi="Arno Pro Display"/>
          <w:sz w:val="27"/>
          <w:szCs w:val="21"/>
        </w:rPr>
        <w:t>dominant English-Malay bilinguals.</w:t>
      </w:r>
      <w:r w:rsidR="00895F68" w:rsidRPr="008A0AC8">
        <w:rPr>
          <w:rFonts w:ascii="Arno Pro Display" w:hAnsi="Arno Pro Display"/>
          <w:sz w:val="27"/>
          <w:szCs w:val="21"/>
        </w:rPr>
        <w:t xml:space="preserve"> </w:t>
      </w:r>
      <w:r w:rsidR="00AA0526" w:rsidRPr="008A0AC8">
        <w:rPr>
          <w:rFonts w:ascii="Arno Pro Display" w:hAnsi="Arno Pro Display"/>
          <w:sz w:val="27"/>
          <w:szCs w:val="21"/>
        </w:rPr>
        <w:t xml:space="preserve">English-dominant subjects, by contrast, displayed features that were not typical of Singapore English. For example, they preserved all tense-lax vowel pairs and produced VOT comparable with speakers of other established standards of English, but still sounded essentially Singaporean. </w:t>
      </w:r>
      <w:r w:rsidR="00895F68" w:rsidRPr="008A0AC8">
        <w:rPr>
          <w:rFonts w:ascii="Arno Pro Display" w:hAnsi="Arno Pro Display"/>
          <w:sz w:val="27"/>
          <w:szCs w:val="21"/>
        </w:rPr>
        <w:t xml:space="preserve">However, he noted that all participants were early or simultaneous bilinguals, and should have formed separate phonetic categories for their two languages. </w:t>
      </w:r>
      <w:r w:rsidR="00D74AAD" w:rsidRPr="008A0AC8">
        <w:rPr>
          <w:rFonts w:ascii="Arno Pro Display" w:hAnsi="Arno Pro Display"/>
          <w:sz w:val="27"/>
          <w:szCs w:val="21"/>
        </w:rPr>
        <w:t xml:space="preserve">Sim posited that the use and maintenance of ethnic features could </w:t>
      </w:r>
      <w:r w:rsidR="00F56E00" w:rsidRPr="008A0AC8">
        <w:rPr>
          <w:rFonts w:ascii="Arno Pro Display" w:hAnsi="Arno Pro Display"/>
          <w:sz w:val="27"/>
          <w:szCs w:val="21"/>
        </w:rPr>
        <w:t>also be</w:t>
      </w:r>
      <w:r w:rsidR="00D74AAD" w:rsidRPr="008A0AC8">
        <w:rPr>
          <w:rFonts w:ascii="Arno Pro Display" w:hAnsi="Arno Pro Display"/>
          <w:sz w:val="27"/>
          <w:szCs w:val="21"/>
        </w:rPr>
        <w:t xml:space="preserve"> due to socio-indexical reasons; based on the results from the language background survey, his Malay-dominant subjects were associated with more Malay-dominant families and social circles, and identified more with a more Malay-speaking culture than an English-speaking one</w:t>
      </w:r>
      <w:r w:rsidR="00E1517D" w:rsidRPr="008A0AC8">
        <w:rPr>
          <w:rFonts w:ascii="Arno Pro Display" w:hAnsi="Arno Pro Display"/>
          <w:sz w:val="27"/>
          <w:szCs w:val="21"/>
        </w:rPr>
        <w:t>. T</w:t>
      </w:r>
      <w:r w:rsidR="000963E3" w:rsidRPr="008A0AC8">
        <w:rPr>
          <w:rFonts w:ascii="Arno Pro Display" w:hAnsi="Arno Pro Display"/>
          <w:sz w:val="27"/>
          <w:szCs w:val="21"/>
        </w:rPr>
        <w:t xml:space="preserve">he exposure to a dominantly Malay-accented English accent </w:t>
      </w:r>
      <w:r w:rsidR="00DE38B8" w:rsidRPr="008A0AC8">
        <w:rPr>
          <w:rFonts w:ascii="Arno Pro Display" w:hAnsi="Arno Pro Display"/>
          <w:sz w:val="27"/>
          <w:szCs w:val="21"/>
        </w:rPr>
        <w:t>could potentially explain how these</w:t>
      </w:r>
      <w:r w:rsidR="00F91BD6" w:rsidRPr="008A0AC8">
        <w:rPr>
          <w:rFonts w:ascii="Arno Pro Display" w:hAnsi="Arno Pro Display"/>
          <w:sz w:val="27"/>
          <w:szCs w:val="21"/>
        </w:rPr>
        <w:t xml:space="preserve"> differential</w:t>
      </w:r>
      <w:r w:rsidR="00DE38B8" w:rsidRPr="008A0AC8">
        <w:rPr>
          <w:rFonts w:ascii="Arno Pro Display" w:hAnsi="Arno Pro Display"/>
          <w:sz w:val="27"/>
          <w:szCs w:val="21"/>
        </w:rPr>
        <w:t xml:space="preserve"> features were acquired</w:t>
      </w:r>
      <w:r w:rsidR="00D74AAD" w:rsidRPr="008A0AC8">
        <w:rPr>
          <w:rFonts w:ascii="Arno Pro Display" w:hAnsi="Arno Pro Display"/>
          <w:sz w:val="27"/>
          <w:szCs w:val="21"/>
        </w:rPr>
        <w:t>.</w:t>
      </w:r>
      <w:r w:rsidR="00AA0526" w:rsidRPr="008A0AC8">
        <w:rPr>
          <w:rFonts w:ascii="Arno Pro Display" w:hAnsi="Arno Pro Display"/>
          <w:sz w:val="27"/>
          <w:szCs w:val="21"/>
        </w:rPr>
        <w:t xml:space="preserve"> </w:t>
      </w:r>
    </w:p>
    <w:p w14:paraId="1CDD7073" w14:textId="6A33DC64" w:rsidR="00CC191E" w:rsidRPr="008A0AC8" w:rsidRDefault="00010253" w:rsidP="008A0AC8">
      <w:pPr>
        <w:spacing w:line="288" w:lineRule="auto"/>
        <w:ind w:firstLine="720"/>
        <w:rPr>
          <w:rFonts w:ascii="Arno Pro Display" w:hAnsi="Arno Pro Display"/>
          <w:sz w:val="27"/>
          <w:szCs w:val="21"/>
        </w:rPr>
      </w:pPr>
      <w:r w:rsidRPr="008A0AC8">
        <w:rPr>
          <w:rFonts w:ascii="Arno Pro Display" w:hAnsi="Arno Pro Display"/>
          <w:sz w:val="27"/>
          <w:szCs w:val="21"/>
        </w:rPr>
        <w:t xml:space="preserve">In complex multilingual contexts like Singapore, therefore, </w:t>
      </w:r>
      <w:r w:rsidR="00F85B35" w:rsidRPr="008A0AC8">
        <w:rPr>
          <w:rFonts w:ascii="Arno Pro Display" w:hAnsi="Arno Pro Display"/>
          <w:sz w:val="27"/>
          <w:szCs w:val="21"/>
        </w:rPr>
        <w:t xml:space="preserve">individual </w:t>
      </w:r>
      <w:r w:rsidRPr="008A0AC8">
        <w:rPr>
          <w:rFonts w:ascii="Arno Pro Display" w:hAnsi="Arno Pro Display"/>
          <w:sz w:val="27"/>
          <w:szCs w:val="21"/>
        </w:rPr>
        <w:t xml:space="preserve">variation may be attributed to qualitative differences in the input given by individual caregivers. </w:t>
      </w:r>
      <w:r w:rsidR="002E527A" w:rsidRPr="008A0AC8">
        <w:rPr>
          <w:rFonts w:ascii="Arno Pro Display" w:hAnsi="Arno Pro Display"/>
          <w:sz w:val="27"/>
          <w:szCs w:val="21"/>
        </w:rPr>
        <w:t>This means that e</w:t>
      </w:r>
      <w:r w:rsidRPr="008A0AC8">
        <w:rPr>
          <w:rFonts w:ascii="Arno Pro Display" w:hAnsi="Arno Pro Display"/>
          <w:sz w:val="27"/>
          <w:szCs w:val="21"/>
        </w:rPr>
        <w:t>ven if two children received an equally high amount of English input, phonetic features in their English accents may differ because of qualitative differences in the input</w:t>
      </w:r>
      <w:r w:rsidR="001A44C9" w:rsidRPr="008A0AC8">
        <w:rPr>
          <w:rFonts w:ascii="Arno Pro Display" w:hAnsi="Arno Pro Display"/>
          <w:sz w:val="27"/>
          <w:szCs w:val="21"/>
          <w:lang w:val="x-none"/>
        </w:rPr>
        <w:t xml:space="preserve">, </w:t>
      </w:r>
      <w:r w:rsidRPr="008A0AC8">
        <w:rPr>
          <w:rFonts w:ascii="Arno Pro Display" w:hAnsi="Arno Pro Display"/>
          <w:sz w:val="27"/>
          <w:szCs w:val="21"/>
        </w:rPr>
        <w:t>and this is what the study set</w:t>
      </w:r>
      <w:r w:rsidR="00A359E2" w:rsidRPr="008A0AC8">
        <w:rPr>
          <w:rFonts w:ascii="Arno Pro Display" w:hAnsi="Arno Pro Display"/>
          <w:sz w:val="27"/>
          <w:szCs w:val="21"/>
        </w:rPr>
        <w:t>s</w:t>
      </w:r>
      <w:r w:rsidRPr="008A0AC8">
        <w:rPr>
          <w:rFonts w:ascii="Arno Pro Display" w:hAnsi="Arno Pro Display"/>
          <w:sz w:val="27"/>
          <w:szCs w:val="21"/>
        </w:rPr>
        <w:t xml:space="preserve"> out to investigate.</w:t>
      </w:r>
      <w:r w:rsidR="008C1A08" w:rsidRPr="008A0AC8">
        <w:rPr>
          <w:rFonts w:ascii="Arno Pro Display" w:hAnsi="Arno Pro Display"/>
          <w:sz w:val="27"/>
          <w:szCs w:val="21"/>
        </w:rPr>
        <w:t xml:space="preserve"> </w:t>
      </w:r>
      <w:r w:rsidRPr="008A0AC8">
        <w:rPr>
          <w:rFonts w:ascii="Arno Pro Display" w:hAnsi="Arno Pro Display"/>
          <w:sz w:val="27"/>
          <w:szCs w:val="21"/>
        </w:rPr>
        <w:t xml:space="preserve">If indeed children’s production reflects the between-speaker variation in stop release in adults, the findings will lend support to acquisition theories that pay greater </w:t>
      </w:r>
      <w:r w:rsidRPr="008A0AC8">
        <w:rPr>
          <w:rFonts w:ascii="Arno Pro Display" w:hAnsi="Arno Pro Display"/>
          <w:sz w:val="27"/>
          <w:szCs w:val="21"/>
        </w:rPr>
        <w:lastRenderedPageBreak/>
        <w:t xml:space="preserve">emphasis on the role of input and the learning of phonetic forms, highlighting the sensitivities of children to </w:t>
      </w:r>
      <w:proofErr w:type="spellStart"/>
      <w:r w:rsidRPr="008A0AC8">
        <w:rPr>
          <w:rFonts w:ascii="Arno Pro Display" w:hAnsi="Arno Pro Display"/>
          <w:sz w:val="27"/>
          <w:szCs w:val="21"/>
        </w:rPr>
        <w:t>subphonemic</w:t>
      </w:r>
      <w:proofErr w:type="spellEnd"/>
      <w:r w:rsidRPr="008A0AC8">
        <w:rPr>
          <w:rFonts w:ascii="Arno Pro Display" w:hAnsi="Arno Pro Display"/>
          <w:sz w:val="27"/>
          <w:szCs w:val="21"/>
        </w:rPr>
        <w:t xml:space="preserve"> variatio</w:t>
      </w:r>
      <w:r w:rsidR="00F12688" w:rsidRPr="008A0AC8">
        <w:rPr>
          <w:rFonts w:ascii="Arno Pro Display" w:hAnsi="Arno Pro Display"/>
          <w:sz w:val="27"/>
          <w:szCs w:val="21"/>
        </w:rPr>
        <w:t xml:space="preserve">n. </w:t>
      </w:r>
      <w:r w:rsidR="00327DA2" w:rsidRPr="008A0AC8">
        <w:rPr>
          <w:rFonts w:ascii="Arno Pro Display" w:hAnsi="Arno Pro Display"/>
          <w:sz w:val="27"/>
          <w:szCs w:val="21"/>
        </w:rPr>
        <w:t>To this end, this study set</w:t>
      </w:r>
      <w:r w:rsidR="00A359E2" w:rsidRPr="008A0AC8">
        <w:rPr>
          <w:rFonts w:ascii="Arno Pro Display" w:hAnsi="Arno Pro Display"/>
          <w:sz w:val="27"/>
          <w:szCs w:val="21"/>
        </w:rPr>
        <w:t>s</w:t>
      </w:r>
      <w:r w:rsidR="00327DA2" w:rsidRPr="008A0AC8">
        <w:rPr>
          <w:rFonts w:ascii="Arno Pro Display" w:hAnsi="Arno Pro Display"/>
          <w:sz w:val="27"/>
          <w:szCs w:val="21"/>
        </w:rPr>
        <w:t xml:space="preserve"> out to test these t</w:t>
      </w:r>
      <w:r w:rsidR="008C4D84" w:rsidRPr="008A0AC8">
        <w:rPr>
          <w:rFonts w:ascii="Arno Pro Display" w:hAnsi="Arno Pro Display"/>
          <w:sz w:val="27"/>
          <w:szCs w:val="21"/>
        </w:rPr>
        <w:t>hree</w:t>
      </w:r>
      <w:r w:rsidR="004A3126" w:rsidRPr="008A0AC8">
        <w:rPr>
          <w:rFonts w:ascii="Arno Pro Display" w:hAnsi="Arno Pro Display"/>
          <w:sz w:val="27"/>
          <w:szCs w:val="21"/>
        </w:rPr>
        <w:t xml:space="preserve"> </w:t>
      </w:r>
      <w:r w:rsidR="00327DA2" w:rsidRPr="008A0AC8">
        <w:rPr>
          <w:rFonts w:ascii="Arno Pro Display" w:hAnsi="Arno Pro Display"/>
          <w:sz w:val="27"/>
          <w:szCs w:val="21"/>
        </w:rPr>
        <w:t>hypotheses</w:t>
      </w:r>
      <w:r w:rsidR="00F12688" w:rsidRPr="008A0AC8">
        <w:rPr>
          <w:rFonts w:ascii="Arno Pro Display" w:hAnsi="Arno Pro Display"/>
          <w:sz w:val="27"/>
          <w:szCs w:val="21"/>
        </w:rPr>
        <w:t>:</w:t>
      </w:r>
    </w:p>
    <w:p w14:paraId="5C781EB8" w14:textId="77777777" w:rsidR="00057EC7" w:rsidRPr="008A0AC8" w:rsidRDefault="00057EC7" w:rsidP="008A0AC8">
      <w:pPr>
        <w:spacing w:line="288" w:lineRule="auto"/>
        <w:rPr>
          <w:rFonts w:ascii="Arno Pro Display" w:hAnsi="Arno Pro Display"/>
          <w:sz w:val="27"/>
          <w:szCs w:val="21"/>
        </w:rPr>
      </w:pPr>
    </w:p>
    <w:p w14:paraId="1FCD8FB3" w14:textId="13B80096" w:rsidR="00F97798" w:rsidRPr="008A0AC8" w:rsidRDefault="00F97798" w:rsidP="008A0AC8">
      <w:pPr>
        <w:spacing w:line="288" w:lineRule="auto"/>
        <w:ind w:left="720" w:hanging="720"/>
        <w:rPr>
          <w:rFonts w:ascii="Arno Pro Display" w:hAnsi="Arno Pro Display"/>
          <w:sz w:val="27"/>
          <w:szCs w:val="21"/>
        </w:rPr>
      </w:pPr>
      <w:r w:rsidRPr="008A0AC8">
        <w:rPr>
          <w:rFonts w:ascii="Arno Pro Display" w:hAnsi="Arno Pro Display"/>
          <w:sz w:val="27"/>
          <w:szCs w:val="21"/>
        </w:rPr>
        <w:t>H1</w:t>
      </w:r>
      <w:r w:rsidRPr="008A0AC8">
        <w:rPr>
          <w:rFonts w:ascii="Arno Pro Display" w:hAnsi="Arno Pro Display"/>
          <w:sz w:val="27"/>
          <w:szCs w:val="21"/>
        </w:rPr>
        <w:tab/>
        <w:t>Children</w:t>
      </w:r>
      <w:r w:rsidR="00832F5F" w:rsidRPr="008A0AC8">
        <w:rPr>
          <w:rFonts w:ascii="Arno Pro Display" w:hAnsi="Arno Pro Display"/>
          <w:sz w:val="27"/>
          <w:szCs w:val="21"/>
        </w:rPr>
        <w:t xml:space="preserve"> </w:t>
      </w:r>
      <w:r w:rsidRPr="008A0AC8">
        <w:rPr>
          <w:rFonts w:ascii="Arno Pro Display" w:hAnsi="Arno Pro Display"/>
          <w:sz w:val="27"/>
          <w:szCs w:val="21"/>
        </w:rPr>
        <w:t xml:space="preserve">will exhibit adult-like patterns </w:t>
      </w:r>
      <w:r w:rsidR="00832F5F" w:rsidRPr="008A0AC8">
        <w:rPr>
          <w:rFonts w:ascii="Arno Pro Display" w:hAnsi="Arno Pro Display"/>
          <w:sz w:val="27"/>
          <w:szCs w:val="21"/>
        </w:rPr>
        <w:t>in</w:t>
      </w:r>
      <w:r w:rsidRPr="008A0AC8">
        <w:rPr>
          <w:rFonts w:ascii="Arno Pro Display" w:hAnsi="Arno Pro Display"/>
          <w:sz w:val="27"/>
          <w:szCs w:val="21"/>
        </w:rPr>
        <w:t xml:space="preserve"> the distribution of </w:t>
      </w:r>
      <w:r w:rsidR="008C4D84" w:rsidRPr="008A0AC8">
        <w:rPr>
          <w:rFonts w:ascii="Arno Pro Display" w:hAnsi="Arno Pro Display"/>
          <w:sz w:val="27"/>
          <w:szCs w:val="21"/>
        </w:rPr>
        <w:t>realisations of coda stops</w:t>
      </w:r>
      <w:r w:rsidR="00360914" w:rsidRPr="008A0AC8">
        <w:rPr>
          <w:rFonts w:ascii="Arno Pro Display" w:hAnsi="Arno Pro Display"/>
          <w:sz w:val="27"/>
          <w:szCs w:val="21"/>
        </w:rPr>
        <w:t>.</w:t>
      </w:r>
    </w:p>
    <w:p w14:paraId="78C29987" w14:textId="629ADFC3" w:rsidR="004D42F3" w:rsidRPr="008A0AC8" w:rsidRDefault="00962D36" w:rsidP="008A0AC8">
      <w:pPr>
        <w:spacing w:line="288" w:lineRule="auto"/>
        <w:ind w:left="720" w:hanging="720"/>
        <w:rPr>
          <w:rFonts w:ascii="Arno Pro Display" w:hAnsi="Arno Pro Display"/>
          <w:sz w:val="27"/>
          <w:szCs w:val="21"/>
        </w:rPr>
      </w:pPr>
      <w:r w:rsidRPr="008A0AC8">
        <w:rPr>
          <w:rFonts w:ascii="Arno Pro Display" w:hAnsi="Arno Pro Display"/>
          <w:sz w:val="27"/>
          <w:szCs w:val="21"/>
        </w:rPr>
        <w:t>H</w:t>
      </w:r>
      <w:r w:rsidR="008C4D84" w:rsidRPr="008A0AC8">
        <w:rPr>
          <w:rFonts w:ascii="Arno Pro Display" w:hAnsi="Arno Pro Display"/>
          <w:sz w:val="27"/>
          <w:szCs w:val="21"/>
        </w:rPr>
        <w:t>2</w:t>
      </w:r>
      <w:r w:rsidR="004D42F3" w:rsidRPr="008A0AC8">
        <w:rPr>
          <w:rFonts w:ascii="Arno Pro Display" w:hAnsi="Arno Pro Display"/>
          <w:sz w:val="27"/>
          <w:szCs w:val="21"/>
        </w:rPr>
        <w:tab/>
      </w:r>
      <w:r w:rsidRPr="008A0AC8">
        <w:rPr>
          <w:rFonts w:ascii="Arno Pro Display" w:hAnsi="Arno Pro Display"/>
          <w:sz w:val="27"/>
          <w:szCs w:val="21"/>
        </w:rPr>
        <w:t>Some mothers</w:t>
      </w:r>
      <w:r w:rsidR="00F706D1" w:rsidRPr="008A0AC8">
        <w:rPr>
          <w:rFonts w:ascii="Arno Pro Display" w:hAnsi="Arno Pro Display"/>
          <w:sz w:val="27"/>
          <w:szCs w:val="21"/>
        </w:rPr>
        <w:t xml:space="preserve"> </w:t>
      </w:r>
      <w:r w:rsidR="00D3306C" w:rsidRPr="008A0AC8">
        <w:rPr>
          <w:rFonts w:ascii="Arno Pro Display" w:hAnsi="Arno Pro Display"/>
          <w:sz w:val="27"/>
          <w:szCs w:val="21"/>
        </w:rPr>
        <w:t xml:space="preserve">will </w:t>
      </w:r>
      <w:r w:rsidR="00F706D1" w:rsidRPr="008A0AC8">
        <w:rPr>
          <w:rFonts w:ascii="Arno Pro Display" w:hAnsi="Arno Pro Display"/>
          <w:sz w:val="27"/>
          <w:szCs w:val="21"/>
        </w:rPr>
        <w:t xml:space="preserve">release </w:t>
      </w:r>
      <w:r w:rsidRPr="008A0AC8">
        <w:rPr>
          <w:rFonts w:ascii="Arno Pro Display" w:hAnsi="Arno Pro Display"/>
          <w:sz w:val="27"/>
          <w:szCs w:val="21"/>
        </w:rPr>
        <w:t>coda stops more frequently</w:t>
      </w:r>
      <w:r w:rsidR="00F706D1" w:rsidRPr="008A0AC8">
        <w:rPr>
          <w:rFonts w:ascii="Arno Pro Display" w:hAnsi="Arno Pro Display"/>
          <w:sz w:val="27"/>
          <w:szCs w:val="21"/>
        </w:rPr>
        <w:t xml:space="preserve"> than</w:t>
      </w:r>
      <w:r w:rsidRPr="008A0AC8">
        <w:rPr>
          <w:rFonts w:ascii="Arno Pro Display" w:hAnsi="Arno Pro Display"/>
          <w:sz w:val="27"/>
          <w:szCs w:val="21"/>
        </w:rPr>
        <w:t xml:space="preserve"> </w:t>
      </w:r>
      <w:r w:rsidR="00F706D1" w:rsidRPr="008A0AC8">
        <w:rPr>
          <w:rFonts w:ascii="Arno Pro Display" w:hAnsi="Arno Pro Display"/>
          <w:sz w:val="27"/>
          <w:szCs w:val="21"/>
        </w:rPr>
        <w:t xml:space="preserve">what is expected </w:t>
      </w:r>
      <w:r w:rsidR="008F5E9C" w:rsidRPr="008A0AC8">
        <w:rPr>
          <w:rFonts w:ascii="Arno Pro Display" w:hAnsi="Arno Pro Display"/>
          <w:sz w:val="27"/>
          <w:szCs w:val="21"/>
        </w:rPr>
        <w:t>based on</w:t>
      </w:r>
      <w:r w:rsidR="00F706D1" w:rsidRPr="008A0AC8">
        <w:rPr>
          <w:rFonts w:ascii="Arno Pro Display" w:hAnsi="Arno Pro Display"/>
          <w:sz w:val="27"/>
          <w:szCs w:val="21"/>
        </w:rPr>
        <w:t xml:space="preserve"> local norms</w:t>
      </w:r>
      <w:r w:rsidR="00360914" w:rsidRPr="008A0AC8">
        <w:rPr>
          <w:rFonts w:ascii="Arno Pro Display" w:hAnsi="Arno Pro Display"/>
          <w:sz w:val="27"/>
          <w:szCs w:val="21"/>
        </w:rPr>
        <w:t>.</w:t>
      </w:r>
    </w:p>
    <w:p w14:paraId="3E3899EB" w14:textId="3CE693BA" w:rsidR="00F12688" w:rsidRPr="008A0AC8" w:rsidRDefault="00962D36" w:rsidP="008A0AC8">
      <w:pPr>
        <w:spacing w:line="288" w:lineRule="auto"/>
        <w:ind w:left="720" w:hanging="720"/>
        <w:rPr>
          <w:rFonts w:ascii="Arno Pro Display" w:hAnsi="Arno Pro Display"/>
          <w:sz w:val="27"/>
          <w:szCs w:val="21"/>
        </w:rPr>
      </w:pPr>
      <w:r w:rsidRPr="008A0AC8">
        <w:rPr>
          <w:rFonts w:ascii="Arno Pro Display" w:hAnsi="Arno Pro Display"/>
          <w:sz w:val="27"/>
          <w:szCs w:val="21"/>
        </w:rPr>
        <w:t>H</w:t>
      </w:r>
      <w:r w:rsidR="008C4D84" w:rsidRPr="008A0AC8">
        <w:rPr>
          <w:rFonts w:ascii="Arno Pro Display" w:hAnsi="Arno Pro Display"/>
          <w:sz w:val="27"/>
          <w:szCs w:val="21"/>
        </w:rPr>
        <w:t>3</w:t>
      </w:r>
      <w:r w:rsidR="00F12688" w:rsidRPr="008A0AC8">
        <w:rPr>
          <w:rFonts w:ascii="Arno Pro Display" w:hAnsi="Arno Pro Display"/>
          <w:sz w:val="27"/>
          <w:szCs w:val="21"/>
        </w:rPr>
        <w:tab/>
      </w:r>
      <w:r w:rsidRPr="008A0AC8">
        <w:rPr>
          <w:rFonts w:ascii="Arno Pro Display" w:hAnsi="Arno Pro Display"/>
          <w:sz w:val="27"/>
          <w:szCs w:val="21"/>
        </w:rPr>
        <w:t xml:space="preserve">There will be a positive association between the stop release patterns of children and their mothers. </w:t>
      </w:r>
    </w:p>
    <w:p w14:paraId="44345A0C" w14:textId="71EB7135" w:rsidR="00295278" w:rsidRPr="008A0AC8" w:rsidRDefault="00295278" w:rsidP="008A0AC8">
      <w:pPr>
        <w:tabs>
          <w:tab w:val="left" w:pos="472"/>
        </w:tabs>
        <w:spacing w:line="288" w:lineRule="auto"/>
        <w:rPr>
          <w:rFonts w:ascii="Arno Pro Display" w:hAnsi="Arno Pro Display"/>
          <w:sz w:val="27"/>
          <w:szCs w:val="21"/>
        </w:rPr>
      </w:pPr>
    </w:p>
    <w:p w14:paraId="20675819" w14:textId="673C86DB" w:rsidR="00EF643D" w:rsidRPr="008A0AC8" w:rsidRDefault="001B3456" w:rsidP="008A0AC8">
      <w:pPr>
        <w:spacing w:line="288" w:lineRule="auto"/>
        <w:rPr>
          <w:rFonts w:ascii="Arno Pro Display" w:hAnsi="Arno Pro Display"/>
          <w:sz w:val="27"/>
          <w:szCs w:val="21"/>
        </w:rPr>
      </w:pPr>
      <w:r w:rsidRPr="008A0AC8">
        <w:rPr>
          <w:rFonts w:ascii="Arno Pro Display" w:hAnsi="Arno Pro Display"/>
          <w:sz w:val="27"/>
          <w:szCs w:val="21"/>
        </w:rPr>
        <w:t>H1 is based on past findings on coda stop development that by</w:t>
      </w:r>
      <w:r w:rsidR="00551C35" w:rsidRPr="008A0AC8">
        <w:rPr>
          <w:rFonts w:ascii="Arno Pro Display" w:hAnsi="Arno Pro Display"/>
          <w:sz w:val="27"/>
          <w:szCs w:val="21"/>
        </w:rPr>
        <w:t xml:space="preserve"> as early as</w:t>
      </w:r>
      <w:r w:rsidRPr="008A0AC8">
        <w:rPr>
          <w:rFonts w:ascii="Arno Pro Display" w:hAnsi="Arno Pro Display"/>
          <w:sz w:val="27"/>
          <w:szCs w:val="21"/>
        </w:rPr>
        <w:t xml:space="preserve"> 2;6, children</w:t>
      </w:r>
      <w:r w:rsidR="00551C35" w:rsidRPr="008A0AC8">
        <w:rPr>
          <w:rFonts w:ascii="Arno Pro Display" w:hAnsi="Arno Pro Display"/>
          <w:sz w:val="27"/>
          <w:szCs w:val="21"/>
        </w:rPr>
        <w:t>’s stop production was generally adult-like (e.g. Song</w:t>
      </w:r>
      <w:r w:rsidR="00B76560" w:rsidRPr="008A0AC8">
        <w:rPr>
          <w:rFonts w:ascii="Arno Pro Display" w:hAnsi="Arno Pro Display"/>
          <w:sz w:val="27"/>
          <w:szCs w:val="21"/>
        </w:rPr>
        <w:t xml:space="preserve"> </w:t>
      </w:r>
      <w:r w:rsidR="00551C35" w:rsidRPr="008A0AC8">
        <w:rPr>
          <w:rFonts w:ascii="Arno Pro Display" w:hAnsi="Arno Pro Display"/>
          <w:sz w:val="27"/>
          <w:szCs w:val="21"/>
        </w:rPr>
        <w:t>et al.</w:t>
      </w:r>
      <w:r w:rsidR="00263236" w:rsidRPr="008A0AC8">
        <w:rPr>
          <w:rFonts w:ascii="Arno Pro Display" w:hAnsi="Arno Pro Display"/>
          <w:sz w:val="27"/>
          <w:szCs w:val="21"/>
        </w:rPr>
        <w:t>,</w:t>
      </w:r>
      <w:r w:rsidR="00551C35" w:rsidRPr="008A0AC8">
        <w:rPr>
          <w:rFonts w:ascii="Arno Pro Display" w:hAnsi="Arno Pro Display"/>
          <w:sz w:val="27"/>
          <w:szCs w:val="21"/>
        </w:rPr>
        <w:t xml:space="preserve"> 2012). </w:t>
      </w:r>
      <w:r w:rsidR="00590EA8" w:rsidRPr="008A0AC8">
        <w:rPr>
          <w:rFonts w:ascii="Arno Pro Display" w:hAnsi="Arno Pro Display"/>
          <w:sz w:val="27"/>
          <w:szCs w:val="21"/>
        </w:rPr>
        <w:t>Any systematic variation in the realisation of coda stops observed in the adults in this study should also be observed in thei</w:t>
      </w:r>
      <w:r w:rsidR="006E36A6" w:rsidRPr="008A0AC8">
        <w:rPr>
          <w:rFonts w:ascii="Arno Pro Display" w:hAnsi="Arno Pro Display"/>
          <w:sz w:val="27"/>
          <w:szCs w:val="21"/>
        </w:rPr>
        <w:t>r</w:t>
      </w:r>
      <w:r w:rsidR="00590EA8" w:rsidRPr="008A0AC8">
        <w:rPr>
          <w:rFonts w:ascii="Arno Pro Display" w:hAnsi="Arno Pro Display"/>
          <w:sz w:val="27"/>
          <w:szCs w:val="21"/>
        </w:rPr>
        <w:t xml:space="preserve"> children</w:t>
      </w:r>
      <w:r w:rsidR="006E36A6" w:rsidRPr="008A0AC8">
        <w:rPr>
          <w:rFonts w:ascii="Arno Pro Display" w:hAnsi="Arno Pro Display"/>
          <w:sz w:val="27"/>
          <w:szCs w:val="21"/>
        </w:rPr>
        <w:t xml:space="preserve">, who </w:t>
      </w:r>
      <w:r w:rsidR="007D3894" w:rsidRPr="008A0AC8">
        <w:rPr>
          <w:rFonts w:ascii="Arno Pro Display" w:hAnsi="Arno Pro Display"/>
          <w:sz w:val="27"/>
          <w:szCs w:val="21"/>
        </w:rPr>
        <w:t>were</w:t>
      </w:r>
      <w:r w:rsidR="006E36A6" w:rsidRPr="008A0AC8">
        <w:rPr>
          <w:rFonts w:ascii="Arno Pro Display" w:hAnsi="Arno Pro Display"/>
          <w:sz w:val="27"/>
          <w:szCs w:val="21"/>
        </w:rPr>
        <w:t xml:space="preserve"> at least 2;8. </w:t>
      </w:r>
      <w:r w:rsidR="00B9394D" w:rsidRPr="008A0AC8">
        <w:rPr>
          <w:rFonts w:ascii="Arno Pro Display" w:hAnsi="Arno Pro Display"/>
          <w:sz w:val="27"/>
          <w:szCs w:val="21"/>
        </w:rPr>
        <w:t>H</w:t>
      </w:r>
      <w:r w:rsidRPr="008A0AC8">
        <w:rPr>
          <w:rFonts w:ascii="Arno Pro Display" w:hAnsi="Arno Pro Display"/>
          <w:sz w:val="27"/>
          <w:szCs w:val="21"/>
        </w:rPr>
        <w:t>2</w:t>
      </w:r>
      <w:r w:rsidR="00B9394D" w:rsidRPr="008A0AC8">
        <w:rPr>
          <w:rFonts w:ascii="Arno Pro Display" w:hAnsi="Arno Pro Display"/>
          <w:sz w:val="27"/>
          <w:szCs w:val="21"/>
        </w:rPr>
        <w:t xml:space="preserve"> is based </w:t>
      </w:r>
      <w:r w:rsidR="00B84A00" w:rsidRPr="008A0AC8">
        <w:rPr>
          <w:rFonts w:ascii="Arno Pro Display" w:hAnsi="Arno Pro Display"/>
          <w:sz w:val="27"/>
          <w:szCs w:val="21"/>
        </w:rPr>
        <w:t>on the previous discussion</w:t>
      </w:r>
      <w:r w:rsidR="00B9394D" w:rsidRPr="008A0AC8">
        <w:rPr>
          <w:rFonts w:ascii="Arno Pro Display" w:hAnsi="Arno Pro Display"/>
          <w:sz w:val="27"/>
          <w:szCs w:val="21"/>
        </w:rPr>
        <w:t xml:space="preserve"> that the accents of Singaporeans are not homogenous and can differ in qualitative aspects, even between bilingual speakers of the same languages, due to factors such as their language history, background</w:t>
      </w:r>
      <w:r w:rsidR="00D66515" w:rsidRPr="008A0AC8">
        <w:rPr>
          <w:rFonts w:ascii="Arno Pro Display" w:hAnsi="Arno Pro Display"/>
          <w:sz w:val="27"/>
          <w:szCs w:val="21"/>
        </w:rPr>
        <w:t xml:space="preserve"> </w:t>
      </w:r>
      <w:r w:rsidR="00B9394D" w:rsidRPr="008A0AC8">
        <w:rPr>
          <w:rFonts w:ascii="Arno Pro Display" w:hAnsi="Arno Pro Display"/>
          <w:sz w:val="27"/>
          <w:szCs w:val="21"/>
        </w:rPr>
        <w:t>and attitudes</w:t>
      </w:r>
      <w:r w:rsidR="00366951" w:rsidRPr="008A0AC8">
        <w:rPr>
          <w:rFonts w:ascii="Arno Pro Display" w:hAnsi="Arno Pro Display"/>
          <w:sz w:val="27"/>
          <w:szCs w:val="21"/>
        </w:rPr>
        <w:t xml:space="preserve"> </w:t>
      </w:r>
      <w:r w:rsidR="00B9394D" w:rsidRPr="008A0AC8">
        <w:rPr>
          <w:rFonts w:ascii="Arno Pro Display" w:hAnsi="Arno Pro Display"/>
          <w:sz w:val="27"/>
          <w:szCs w:val="21"/>
        </w:rPr>
        <w:t>(e.g. Sim, 2019).</w:t>
      </w:r>
      <w:r w:rsidR="00C31BD9" w:rsidRPr="008A0AC8">
        <w:rPr>
          <w:rFonts w:ascii="Arno Pro Display" w:hAnsi="Arno Pro Display"/>
          <w:sz w:val="27"/>
          <w:szCs w:val="21"/>
        </w:rPr>
        <w:t xml:space="preserve"> </w:t>
      </w:r>
      <w:r w:rsidR="00366951" w:rsidRPr="008A0AC8">
        <w:rPr>
          <w:rFonts w:ascii="Arno Pro Display" w:hAnsi="Arno Pro Display"/>
          <w:sz w:val="27"/>
          <w:szCs w:val="21"/>
        </w:rPr>
        <w:t>H</w:t>
      </w:r>
      <w:r w:rsidRPr="008A0AC8">
        <w:rPr>
          <w:rFonts w:ascii="Arno Pro Display" w:hAnsi="Arno Pro Display"/>
          <w:sz w:val="27"/>
          <w:szCs w:val="21"/>
        </w:rPr>
        <w:t>3</w:t>
      </w:r>
      <w:r w:rsidR="00366951" w:rsidRPr="008A0AC8">
        <w:rPr>
          <w:rFonts w:ascii="Arno Pro Display" w:hAnsi="Arno Pro Display"/>
          <w:sz w:val="27"/>
          <w:szCs w:val="21"/>
        </w:rPr>
        <w:t xml:space="preserve"> is based on </w:t>
      </w:r>
      <w:r w:rsidR="008F55B3" w:rsidRPr="008A0AC8">
        <w:rPr>
          <w:rFonts w:ascii="Arno Pro Display" w:hAnsi="Arno Pro Display"/>
          <w:sz w:val="27"/>
          <w:szCs w:val="21"/>
        </w:rPr>
        <w:t xml:space="preserve">past studies that observed similarities in the phonetic aspects of the input and the speech of monolingual children (e.g. </w:t>
      </w:r>
      <w:r w:rsidR="008F55B3" w:rsidRPr="008A0AC8">
        <w:rPr>
          <w:rFonts w:ascii="Arno Pro Display" w:hAnsi="Arno Pro Display"/>
          <w:noProof/>
          <w:sz w:val="27"/>
          <w:szCs w:val="21"/>
        </w:rPr>
        <w:t>Foulkes &amp; Docherty, 2006; Smith et al., 2007) and bilingual chil</w:t>
      </w:r>
      <w:r w:rsidR="00E57890" w:rsidRPr="008A0AC8">
        <w:rPr>
          <w:rFonts w:ascii="Arno Pro Display" w:hAnsi="Arno Pro Display"/>
          <w:noProof/>
          <w:sz w:val="27"/>
          <w:szCs w:val="21"/>
        </w:rPr>
        <w:t>d</w:t>
      </w:r>
      <w:r w:rsidR="008F55B3" w:rsidRPr="008A0AC8">
        <w:rPr>
          <w:rFonts w:ascii="Arno Pro Display" w:hAnsi="Arno Pro Display"/>
          <w:noProof/>
          <w:sz w:val="27"/>
          <w:szCs w:val="21"/>
        </w:rPr>
        <w:t>ren (e.g.</w:t>
      </w:r>
      <w:r w:rsidR="005D5E67" w:rsidRPr="008A0AC8">
        <w:rPr>
          <w:rFonts w:ascii="Arno Pro Display" w:hAnsi="Arno Pro Display"/>
          <w:noProof/>
          <w:sz w:val="27"/>
          <w:szCs w:val="21"/>
        </w:rPr>
        <w:t xml:space="preserve"> Mayr &amp; Montanari, 2015; Stoehr et al., 2019)</w:t>
      </w:r>
      <w:r w:rsidR="005D5E67" w:rsidRPr="008A0AC8">
        <w:rPr>
          <w:rFonts w:ascii="Arno Pro Display" w:hAnsi="Arno Pro Display"/>
          <w:sz w:val="27"/>
          <w:szCs w:val="21"/>
        </w:rPr>
        <w:t>.</w:t>
      </w:r>
      <w:r w:rsidR="00537702" w:rsidRPr="008A0AC8">
        <w:rPr>
          <w:rFonts w:ascii="Arno Pro Display" w:hAnsi="Arno Pro Display"/>
          <w:sz w:val="27"/>
          <w:szCs w:val="21"/>
        </w:rPr>
        <w:t xml:space="preserve"> </w:t>
      </w:r>
      <w:r w:rsidR="00436BAB" w:rsidRPr="008A0AC8">
        <w:rPr>
          <w:rFonts w:ascii="Arno Pro Display" w:hAnsi="Arno Pro Display"/>
          <w:sz w:val="27"/>
          <w:szCs w:val="21"/>
        </w:rPr>
        <w:t xml:space="preserve">Therefore, not only </w:t>
      </w:r>
      <w:r w:rsidR="006667D3" w:rsidRPr="008A0AC8">
        <w:rPr>
          <w:rFonts w:ascii="Arno Pro Display" w:hAnsi="Arno Pro Display"/>
          <w:sz w:val="27"/>
          <w:szCs w:val="21"/>
        </w:rPr>
        <w:t xml:space="preserve">do we predict </w:t>
      </w:r>
      <w:r w:rsidR="0033685F" w:rsidRPr="008A0AC8">
        <w:rPr>
          <w:rFonts w:ascii="Arno Pro Display" w:hAnsi="Arno Pro Display"/>
          <w:sz w:val="27"/>
          <w:szCs w:val="21"/>
        </w:rPr>
        <w:t xml:space="preserve">that children will </w:t>
      </w:r>
      <w:r w:rsidR="00425431" w:rsidRPr="008A0AC8">
        <w:rPr>
          <w:rFonts w:ascii="Arno Pro Display" w:hAnsi="Arno Pro Display"/>
          <w:sz w:val="27"/>
          <w:szCs w:val="21"/>
        </w:rPr>
        <w:t>produce adult-like patterns as a group</w:t>
      </w:r>
      <w:r w:rsidR="006667D3" w:rsidRPr="008A0AC8">
        <w:rPr>
          <w:rFonts w:ascii="Arno Pro Display" w:hAnsi="Arno Pro Display"/>
          <w:sz w:val="27"/>
          <w:szCs w:val="21"/>
        </w:rPr>
        <w:t xml:space="preserve"> (as specified in H1)</w:t>
      </w:r>
      <w:r w:rsidR="00425431" w:rsidRPr="008A0AC8">
        <w:rPr>
          <w:rFonts w:ascii="Arno Pro Display" w:hAnsi="Arno Pro Display"/>
          <w:sz w:val="27"/>
          <w:szCs w:val="21"/>
        </w:rPr>
        <w:t>, we also predict</w:t>
      </w:r>
      <w:r w:rsidR="0033685F" w:rsidRPr="008A0AC8">
        <w:rPr>
          <w:rFonts w:ascii="Arno Pro Display" w:hAnsi="Arno Pro Display"/>
          <w:sz w:val="27"/>
          <w:szCs w:val="21"/>
        </w:rPr>
        <w:t xml:space="preserve"> that</w:t>
      </w:r>
      <w:r w:rsidR="00425431" w:rsidRPr="008A0AC8">
        <w:rPr>
          <w:rFonts w:ascii="Arno Pro Display" w:hAnsi="Arno Pro Display"/>
          <w:sz w:val="27"/>
          <w:szCs w:val="21"/>
        </w:rPr>
        <w:t xml:space="preserve"> individual variation </w:t>
      </w:r>
      <w:r w:rsidR="00E63569" w:rsidRPr="008A0AC8">
        <w:rPr>
          <w:rFonts w:ascii="Arno Pro Display" w:hAnsi="Arno Pro Display"/>
          <w:sz w:val="27"/>
          <w:szCs w:val="21"/>
        </w:rPr>
        <w:t>in the stop release patterns</w:t>
      </w:r>
      <w:r w:rsidR="002F5838" w:rsidRPr="008A0AC8">
        <w:rPr>
          <w:rFonts w:ascii="Arno Pro Display" w:hAnsi="Arno Pro Display"/>
          <w:sz w:val="27"/>
          <w:szCs w:val="21"/>
        </w:rPr>
        <w:t xml:space="preserve"> </w:t>
      </w:r>
      <w:r w:rsidR="00425431" w:rsidRPr="008A0AC8">
        <w:rPr>
          <w:rFonts w:ascii="Arno Pro Display" w:hAnsi="Arno Pro Display"/>
          <w:sz w:val="27"/>
          <w:szCs w:val="21"/>
        </w:rPr>
        <w:t xml:space="preserve">between mothers </w:t>
      </w:r>
      <w:r w:rsidR="0033685F" w:rsidRPr="008A0AC8">
        <w:rPr>
          <w:rFonts w:ascii="Arno Pro Display" w:hAnsi="Arno Pro Display"/>
          <w:sz w:val="27"/>
          <w:szCs w:val="21"/>
        </w:rPr>
        <w:t>will be observed</w:t>
      </w:r>
      <w:r w:rsidR="00425431" w:rsidRPr="008A0AC8">
        <w:rPr>
          <w:rFonts w:ascii="Arno Pro Display" w:hAnsi="Arno Pro Display"/>
          <w:sz w:val="27"/>
          <w:szCs w:val="21"/>
        </w:rPr>
        <w:t xml:space="preserve"> in</w:t>
      </w:r>
      <w:r w:rsidR="002463D1" w:rsidRPr="008A0AC8">
        <w:rPr>
          <w:rFonts w:ascii="Arno Pro Display" w:hAnsi="Arno Pro Display"/>
          <w:sz w:val="27"/>
          <w:szCs w:val="21"/>
        </w:rPr>
        <w:t xml:space="preserve"> the production of</w:t>
      </w:r>
      <w:r w:rsidR="00425431" w:rsidRPr="008A0AC8">
        <w:rPr>
          <w:rFonts w:ascii="Arno Pro Display" w:hAnsi="Arno Pro Display"/>
          <w:sz w:val="27"/>
          <w:szCs w:val="21"/>
        </w:rPr>
        <w:t xml:space="preserve"> their children</w:t>
      </w:r>
      <w:r w:rsidR="00CF5F93" w:rsidRPr="008A0AC8">
        <w:rPr>
          <w:rFonts w:ascii="Arno Pro Display" w:hAnsi="Arno Pro Display"/>
          <w:sz w:val="27"/>
          <w:szCs w:val="21"/>
        </w:rPr>
        <w:t xml:space="preserve">. </w:t>
      </w:r>
      <w:r w:rsidR="00E84AE8" w:rsidRPr="008A0AC8">
        <w:rPr>
          <w:rFonts w:ascii="Arno Pro Display" w:hAnsi="Arno Pro Display"/>
          <w:sz w:val="27"/>
          <w:szCs w:val="21"/>
        </w:rPr>
        <w:t xml:space="preserve">For both H2 and H3, </w:t>
      </w:r>
      <w:r w:rsidR="00210435" w:rsidRPr="008A0AC8">
        <w:rPr>
          <w:rFonts w:ascii="Arno Pro Display" w:hAnsi="Arno Pro Display"/>
          <w:sz w:val="27"/>
          <w:szCs w:val="21"/>
        </w:rPr>
        <w:t>the analysis will also attempt</w:t>
      </w:r>
      <w:r w:rsidR="00E84AE8" w:rsidRPr="008A0AC8">
        <w:rPr>
          <w:rFonts w:ascii="Arno Pro Display" w:hAnsi="Arno Pro Display"/>
          <w:sz w:val="27"/>
          <w:szCs w:val="21"/>
        </w:rPr>
        <w:t xml:space="preserve"> to ascertain </w:t>
      </w:r>
      <w:r w:rsidR="00913541" w:rsidRPr="008A0AC8">
        <w:rPr>
          <w:rFonts w:ascii="Arno Pro Display" w:hAnsi="Arno Pro Display"/>
          <w:sz w:val="27"/>
          <w:szCs w:val="21"/>
        </w:rPr>
        <w:t xml:space="preserve">other </w:t>
      </w:r>
      <w:r w:rsidR="00E84AE8" w:rsidRPr="008A0AC8">
        <w:rPr>
          <w:rFonts w:ascii="Arno Pro Display" w:hAnsi="Arno Pro Display"/>
          <w:sz w:val="27"/>
          <w:szCs w:val="21"/>
        </w:rPr>
        <w:t xml:space="preserve">language-external factors that contribute to </w:t>
      </w:r>
      <w:r w:rsidR="00253530" w:rsidRPr="008A0AC8">
        <w:rPr>
          <w:rFonts w:ascii="Arno Pro Display" w:hAnsi="Arno Pro Display"/>
          <w:sz w:val="27"/>
          <w:szCs w:val="21"/>
        </w:rPr>
        <w:t xml:space="preserve">any </w:t>
      </w:r>
      <w:r w:rsidR="00E84AE8" w:rsidRPr="008A0AC8">
        <w:rPr>
          <w:rFonts w:ascii="Arno Pro Display" w:hAnsi="Arno Pro Display"/>
          <w:sz w:val="27"/>
          <w:szCs w:val="21"/>
        </w:rPr>
        <w:t>variation in stop release</w:t>
      </w:r>
      <w:r w:rsidR="00913541" w:rsidRPr="008A0AC8">
        <w:rPr>
          <w:rFonts w:ascii="Arno Pro Display" w:hAnsi="Arno Pro Display"/>
          <w:sz w:val="27"/>
          <w:szCs w:val="21"/>
        </w:rPr>
        <w:t xml:space="preserve">. </w:t>
      </w:r>
    </w:p>
    <w:p w14:paraId="03B6DBEC" w14:textId="77777777" w:rsidR="00822C3F" w:rsidRPr="008A0AC8" w:rsidRDefault="00822C3F" w:rsidP="008A0AC8">
      <w:pPr>
        <w:spacing w:line="288" w:lineRule="auto"/>
        <w:rPr>
          <w:rFonts w:ascii="Arno Pro Display" w:hAnsi="Arno Pro Display"/>
          <w:b/>
          <w:sz w:val="27"/>
          <w:szCs w:val="21"/>
        </w:rPr>
      </w:pPr>
    </w:p>
    <w:p w14:paraId="191F9B3B" w14:textId="77777777" w:rsidR="00822C3F" w:rsidRPr="008A0AC8" w:rsidRDefault="00822C3F" w:rsidP="008A0AC8">
      <w:pPr>
        <w:pStyle w:val="ListParagraph"/>
        <w:numPr>
          <w:ilvl w:val="0"/>
          <w:numId w:val="2"/>
        </w:numPr>
        <w:spacing w:line="288" w:lineRule="auto"/>
        <w:rPr>
          <w:rFonts w:ascii="Arno Pro Display" w:hAnsi="Arno Pro Display"/>
          <w:b/>
          <w:sz w:val="27"/>
          <w:szCs w:val="21"/>
        </w:rPr>
      </w:pPr>
      <w:r w:rsidRPr="008A0AC8">
        <w:rPr>
          <w:rFonts w:ascii="Arno Pro Display" w:hAnsi="Arno Pro Display"/>
          <w:b/>
          <w:sz w:val="27"/>
          <w:szCs w:val="21"/>
        </w:rPr>
        <w:t>Methodology</w:t>
      </w:r>
    </w:p>
    <w:p w14:paraId="6C92E1E3" w14:textId="77777777" w:rsidR="00822C3F" w:rsidRPr="008A0AC8" w:rsidRDefault="00822C3F" w:rsidP="008A0AC8">
      <w:pPr>
        <w:spacing w:line="288" w:lineRule="auto"/>
        <w:rPr>
          <w:rFonts w:ascii="Arno Pro Display" w:hAnsi="Arno Pro Display"/>
          <w:b/>
          <w:sz w:val="27"/>
          <w:szCs w:val="21"/>
        </w:rPr>
      </w:pPr>
    </w:p>
    <w:p w14:paraId="6BCC84E4" w14:textId="40FE3C5C" w:rsidR="00457FCF" w:rsidRPr="008A0AC8" w:rsidRDefault="00822C3F" w:rsidP="008A0AC8">
      <w:pPr>
        <w:pStyle w:val="ListParagraph"/>
        <w:numPr>
          <w:ilvl w:val="1"/>
          <w:numId w:val="2"/>
        </w:numPr>
        <w:spacing w:line="288" w:lineRule="auto"/>
        <w:rPr>
          <w:rFonts w:ascii="Arno Pro Display" w:hAnsi="Arno Pro Display"/>
          <w:i/>
          <w:sz w:val="27"/>
          <w:szCs w:val="21"/>
        </w:rPr>
      </w:pPr>
      <w:r w:rsidRPr="008A0AC8">
        <w:rPr>
          <w:rFonts w:ascii="Arno Pro Display" w:hAnsi="Arno Pro Display"/>
          <w:i/>
          <w:sz w:val="27"/>
          <w:szCs w:val="21"/>
        </w:rPr>
        <w:t>Participants</w:t>
      </w:r>
    </w:p>
    <w:p w14:paraId="7FB1519A" w14:textId="77777777" w:rsidR="00457FCF" w:rsidRPr="008A0AC8" w:rsidRDefault="00457FCF" w:rsidP="008A0AC8">
      <w:pPr>
        <w:spacing w:line="288" w:lineRule="auto"/>
        <w:rPr>
          <w:rFonts w:ascii="Arno Pro Display" w:hAnsi="Arno Pro Display"/>
          <w:sz w:val="27"/>
          <w:szCs w:val="21"/>
        </w:rPr>
      </w:pPr>
    </w:p>
    <w:p w14:paraId="4DB8F4B6" w14:textId="180E6B76" w:rsidR="00043E06" w:rsidRPr="008A0AC8" w:rsidRDefault="00822C3F" w:rsidP="008A0AC8">
      <w:pPr>
        <w:spacing w:line="288" w:lineRule="auto"/>
        <w:rPr>
          <w:rFonts w:ascii="Arno Pro Display" w:hAnsi="Arno Pro Display"/>
          <w:sz w:val="27"/>
          <w:szCs w:val="21"/>
        </w:rPr>
      </w:pPr>
      <w:r w:rsidRPr="008A0AC8">
        <w:rPr>
          <w:rFonts w:ascii="Arno Pro Display" w:hAnsi="Arno Pro Display"/>
          <w:sz w:val="27"/>
          <w:szCs w:val="21"/>
        </w:rPr>
        <w:t xml:space="preserve">The mother/child corpus </w:t>
      </w:r>
      <w:r w:rsidR="00835290" w:rsidRPr="008A0AC8">
        <w:rPr>
          <w:rFonts w:ascii="Arno Pro Display" w:hAnsi="Arno Pro Display"/>
          <w:sz w:val="27"/>
          <w:szCs w:val="21"/>
        </w:rPr>
        <w:t xml:space="preserve">used in this study </w:t>
      </w:r>
      <w:r w:rsidR="00253530" w:rsidRPr="008A0AC8">
        <w:rPr>
          <w:rFonts w:ascii="Arno Pro Display" w:hAnsi="Arno Pro Display"/>
          <w:sz w:val="27"/>
          <w:szCs w:val="21"/>
        </w:rPr>
        <w:t xml:space="preserve">consists of </w:t>
      </w:r>
      <w:r w:rsidRPr="008A0AC8">
        <w:rPr>
          <w:rFonts w:ascii="Arno Pro Display" w:hAnsi="Arno Pro Display"/>
          <w:sz w:val="27"/>
          <w:szCs w:val="21"/>
        </w:rPr>
        <w:t>14 Singaporean Chinese dyads</w:t>
      </w:r>
      <w:r w:rsidR="00A17FCE" w:rsidRPr="008A0AC8">
        <w:rPr>
          <w:rFonts w:ascii="Arno Pro Display" w:hAnsi="Arno Pro Display"/>
          <w:sz w:val="27"/>
          <w:szCs w:val="21"/>
        </w:rPr>
        <w:t>, and the children were</w:t>
      </w:r>
      <w:r w:rsidRPr="008A0AC8">
        <w:rPr>
          <w:rFonts w:ascii="Arno Pro Display" w:hAnsi="Arno Pro Display"/>
          <w:sz w:val="27"/>
          <w:szCs w:val="21"/>
        </w:rPr>
        <w:t xml:space="preserve"> aged between 2;8 and </w:t>
      </w:r>
      <w:r w:rsidR="00726AAD" w:rsidRPr="008A0AC8">
        <w:rPr>
          <w:rFonts w:ascii="Arno Pro Display" w:hAnsi="Arno Pro Display"/>
          <w:sz w:val="27"/>
          <w:szCs w:val="21"/>
        </w:rPr>
        <w:t>4;8</w:t>
      </w:r>
      <w:r w:rsidRPr="008A0AC8">
        <w:rPr>
          <w:rFonts w:ascii="Arno Pro Display" w:hAnsi="Arno Pro Display"/>
          <w:sz w:val="27"/>
          <w:szCs w:val="21"/>
        </w:rPr>
        <w:t xml:space="preserve"> (</w:t>
      </w:r>
      <w:r w:rsidR="000B6193" w:rsidRPr="008A0AC8">
        <w:rPr>
          <w:rFonts w:ascii="Arno Pro Display" w:hAnsi="Arno Pro Display"/>
          <w:i/>
          <w:iCs/>
          <w:sz w:val="27"/>
          <w:szCs w:val="21"/>
        </w:rPr>
        <w:t>M</w:t>
      </w:r>
      <w:r w:rsidRPr="008A0AC8">
        <w:rPr>
          <w:rFonts w:ascii="Arno Pro Display" w:hAnsi="Arno Pro Display"/>
          <w:sz w:val="27"/>
          <w:szCs w:val="21"/>
        </w:rPr>
        <w:t xml:space="preserve"> = 3;</w:t>
      </w:r>
      <w:r w:rsidR="00726AAD" w:rsidRPr="008A0AC8">
        <w:rPr>
          <w:rFonts w:ascii="Arno Pro Display" w:hAnsi="Arno Pro Display"/>
          <w:sz w:val="27"/>
          <w:szCs w:val="21"/>
        </w:rPr>
        <w:t>7</w:t>
      </w:r>
      <w:r w:rsidRPr="008A0AC8">
        <w:rPr>
          <w:rFonts w:ascii="Arno Pro Display" w:hAnsi="Arno Pro Display"/>
          <w:sz w:val="27"/>
          <w:szCs w:val="21"/>
        </w:rPr>
        <w:t>)</w:t>
      </w:r>
      <w:r w:rsidR="00A17FCE" w:rsidRPr="008A0AC8">
        <w:rPr>
          <w:rFonts w:ascii="Arno Pro Display" w:hAnsi="Arno Pro Display"/>
          <w:sz w:val="27"/>
          <w:szCs w:val="21"/>
        </w:rPr>
        <w:t>. These participants</w:t>
      </w:r>
      <w:r w:rsidR="00407DAF" w:rsidRPr="008A0AC8">
        <w:rPr>
          <w:rFonts w:ascii="Arno Pro Display" w:hAnsi="Arno Pro Display"/>
          <w:sz w:val="27"/>
          <w:szCs w:val="21"/>
        </w:rPr>
        <w:t xml:space="preserve"> were</w:t>
      </w:r>
      <w:r w:rsidR="00043E06" w:rsidRPr="008A0AC8">
        <w:rPr>
          <w:rFonts w:ascii="Arno Pro Display" w:hAnsi="Arno Pro Display"/>
          <w:sz w:val="27"/>
          <w:szCs w:val="21"/>
        </w:rPr>
        <w:t xml:space="preserve"> selected from a larger corpus of 60 Singaporean families based on responses in a child language experience survey. </w:t>
      </w:r>
      <w:r w:rsidR="00457FCF" w:rsidRPr="008A0AC8">
        <w:rPr>
          <w:rFonts w:ascii="Arno Pro Display" w:hAnsi="Arno Pro Display"/>
          <w:sz w:val="27"/>
          <w:szCs w:val="21"/>
        </w:rPr>
        <w:t>This ensured that the subjects were comparable across various language-external factors that could affect phonological production</w:t>
      </w:r>
      <w:r w:rsidR="00A4633E" w:rsidRPr="008A0AC8">
        <w:rPr>
          <w:rFonts w:ascii="Arno Pro Display" w:hAnsi="Arno Pro Display"/>
          <w:sz w:val="27"/>
          <w:szCs w:val="21"/>
        </w:rPr>
        <w:t xml:space="preserve"> (Kehoe &amp; </w:t>
      </w:r>
      <w:proofErr w:type="spellStart"/>
      <w:r w:rsidR="00A4633E" w:rsidRPr="008A0AC8">
        <w:rPr>
          <w:rFonts w:ascii="Arno Pro Display" w:hAnsi="Arno Pro Display"/>
          <w:sz w:val="27"/>
          <w:szCs w:val="21"/>
        </w:rPr>
        <w:t>Havy</w:t>
      </w:r>
      <w:proofErr w:type="spellEnd"/>
      <w:r w:rsidR="00A4633E" w:rsidRPr="008A0AC8">
        <w:rPr>
          <w:rFonts w:ascii="Arno Pro Display" w:hAnsi="Arno Pro Display"/>
          <w:sz w:val="27"/>
          <w:szCs w:val="21"/>
        </w:rPr>
        <w:t>, 2018; Sorenson Duncan &amp; Paradis, 2016)</w:t>
      </w:r>
      <w:r w:rsidR="00A01B2B" w:rsidRPr="008A0AC8">
        <w:rPr>
          <w:rFonts w:ascii="Arno Pro Display" w:hAnsi="Arno Pro Display"/>
          <w:sz w:val="27"/>
          <w:szCs w:val="21"/>
        </w:rPr>
        <w:t xml:space="preserve">, which </w:t>
      </w:r>
      <w:r w:rsidR="00457FCF" w:rsidRPr="008A0AC8">
        <w:rPr>
          <w:rFonts w:ascii="Arno Pro Display" w:hAnsi="Arno Pro Display"/>
          <w:sz w:val="27"/>
          <w:szCs w:val="21"/>
        </w:rPr>
        <w:t>include</w:t>
      </w:r>
      <w:r w:rsidR="00F00B19" w:rsidRPr="008A0AC8">
        <w:rPr>
          <w:rFonts w:ascii="Arno Pro Display" w:hAnsi="Arno Pro Display"/>
          <w:sz w:val="27"/>
          <w:szCs w:val="21"/>
        </w:rPr>
        <w:t>d</w:t>
      </w:r>
      <w:r w:rsidR="00457FCF" w:rsidRPr="008A0AC8">
        <w:rPr>
          <w:rFonts w:ascii="Arno Pro Display" w:hAnsi="Arno Pro Display"/>
          <w:sz w:val="27"/>
          <w:szCs w:val="21"/>
        </w:rPr>
        <w:t xml:space="preserve"> language background</w:t>
      </w:r>
      <w:r w:rsidR="00F00B19" w:rsidRPr="008A0AC8">
        <w:rPr>
          <w:rFonts w:ascii="Arno Pro Display" w:hAnsi="Arno Pro Display"/>
          <w:sz w:val="27"/>
          <w:szCs w:val="21"/>
        </w:rPr>
        <w:t xml:space="preserve"> and</w:t>
      </w:r>
      <w:r w:rsidR="00457FCF" w:rsidRPr="008A0AC8">
        <w:rPr>
          <w:rFonts w:ascii="Arno Pro Display" w:hAnsi="Arno Pro Display"/>
          <w:sz w:val="27"/>
          <w:szCs w:val="21"/>
        </w:rPr>
        <w:t xml:space="preserve"> language dominance (e.g. </w:t>
      </w:r>
      <w:proofErr w:type="spellStart"/>
      <w:r w:rsidR="00B96A77" w:rsidRPr="008A0AC8">
        <w:rPr>
          <w:rFonts w:ascii="Arno Pro Display" w:hAnsi="Arno Pro Display"/>
          <w:sz w:val="27"/>
          <w:szCs w:val="21"/>
          <w:lang w:val="en-GB"/>
        </w:rPr>
        <w:t>En</w:t>
      </w:r>
      <w:proofErr w:type="spellEnd"/>
      <w:r w:rsidR="00B96A77" w:rsidRPr="008A0AC8">
        <w:rPr>
          <w:rFonts w:ascii="Arno Pro Display" w:hAnsi="Arno Pro Display"/>
          <w:sz w:val="27"/>
          <w:szCs w:val="21"/>
          <w:lang w:val="en-GB"/>
        </w:rPr>
        <w:t xml:space="preserve"> et al., 2014; Goldstein et al., 2010)</w:t>
      </w:r>
      <w:r w:rsidR="00457FCF" w:rsidRPr="008A0AC8">
        <w:rPr>
          <w:rFonts w:ascii="Arno Pro Display" w:hAnsi="Arno Pro Display"/>
          <w:sz w:val="27"/>
          <w:szCs w:val="21"/>
        </w:rPr>
        <w:t xml:space="preserve">, </w:t>
      </w:r>
      <w:r w:rsidR="007C5516" w:rsidRPr="008A0AC8">
        <w:rPr>
          <w:rFonts w:ascii="Arno Pro Display" w:hAnsi="Arno Pro Display"/>
          <w:sz w:val="27"/>
          <w:szCs w:val="21"/>
        </w:rPr>
        <w:t xml:space="preserve">child’s </w:t>
      </w:r>
      <w:r w:rsidR="00457FCF" w:rsidRPr="008A0AC8">
        <w:rPr>
          <w:rFonts w:ascii="Arno Pro Display" w:hAnsi="Arno Pro Display"/>
          <w:sz w:val="27"/>
          <w:szCs w:val="21"/>
        </w:rPr>
        <w:t xml:space="preserve">vocabulary size </w:t>
      </w:r>
      <w:r w:rsidR="00457FCF" w:rsidRPr="008A0AC8">
        <w:rPr>
          <w:rFonts w:ascii="Arno Pro Display" w:hAnsi="Arno Pro Display"/>
          <w:noProof/>
          <w:sz w:val="27"/>
          <w:szCs w:val="21"/>
        </w:rPr>
        <w:t>(e.g. Scarpino, 2011)</w:t>
      </w:r>
      <w:r w:rsidR="00457FCF" w:rsidRPr="008A0AC8">
        <w:rPr>
          <w:rFonts w:ascii="Arno Pro Display" w:hAnsi="Arno Pro Display"/>
          <w:sz w:val="27"/>
          <w:szCs w:val="21"/>
        </w:rPr>
        <w:t xml:space="preserve">, and socioeconomic status </w:t>
      </w:r>
      <w:r w:rsidR="00EB7AC3" w:rsidRPr="008A0AC8">
        <w:rPr>
          <w:rFonts w:ascii="Arno Pro Display" w:hAnsi="Arno Pro Display"/>
          <w:sz w:val="27"/>
          <w:szCs w:val="21"/>
          <w:lang w:val="en-GB"/>
        </w:rPr>
        <w:t>(Campbell et al., 2003)</w:t>
      </w:r>
      <w:r w:rsidR="00F00B19" w:rsidRPr="008A0AC8">
        <w:rPr>
          <w:rFonts w:ascii="Arno Pro Display" w:hAnsi="Arno Pro Display"/>
          <w:sz w:val="27"/>
          <w:szCs w:val="21"/>
        </w:rPr>
        <w:t xml:space="preserve">. </w:t>
      </w:r>
      <w:r w:rsidR="00263236" w:rsidRPr="008A0AC8">
        <w:rPr>
          <w:rFonts w:ascii="Arno Pro Display" w:hAnsi="Arno Pro Display"/>
          <w:sz w:val="27"/>
          <w:szCs w:val="21"/>
        </w:rPr>
        <w:t xml:space="preserve">Children below 2;6 were excluded, </w:t>
      </w:r>
      <w:r w:rsidR="00482D3A" w:rsidRPr="008A0AC8">
        <w:rPr>
          <w:rFonts w:ascii="Arno Pro Display" w:hAnsi="Arno Pro Display"/>
          <w:sz w:val="27"/>
          <w:szCs w:val="21"/>
        </w:rPr>
        <w:t xml:space="preserve">as </w:t>
      </w:r>
      <w:r w:rsidR="00627F3B" w:rsidRPr="008A0AC8">
        <w:rPr>
          <w:rFonts w:ascii="Arno Pro Display" w:hAnsi="Arno Pro Display"/>
          <w:sz w:val="27"/>
          <w:szCs w:val="21"/>
        </w:rPr>
        <w:t>their</w:t>
      </w:r>
      <w:r w:rsidR="00CC1FFA" w:rsidRPr="008A0AC8">
        <w:rPr>
          <w:rFonts w:ascii="Arno Pro Display" w:hAnsi="Arno Pro Display"/>
          <w:sz w:val="27"/>
          <w:szCs w:val="21"/>
        </w:rPr>
        <w:t xml:space="preserve"> production patterns may still be stabilising</w:t>
      </w:r>
      <w:r w:rsidR="00A75228" w:rsidRPr="008A0AC8">
        <w:rPr>
          <w:rFonts w:ascii="Arno Pro Display" w:hAnsi="Arno Pro Display"/>
          <w:sz w:val="27"/>
          <w:szCs w:val="21"/>
        </w:rPr>
        <w:t xml:space="preserve"> </w:t>
      </w:r>
      <w:r w:rsidR="00A75228" w:rsidRPr="008A0AC8">
        <w:rPr>
          <w:rFonts w:ascii="Arno Pro Display" w:hAnsi="Arno Pro Display"/>
          <w:sz w:val="27"/>
          <w:szCs w:val="21"/>
        </w:rPr>
        <w:lastRenderedPageBreak/>
        <w:t>and input effects may not be evident</w:t>
      </w:r>
      <w:r w:rsidR="00CC1FFA" w:rsidRPr="008A0AC8">
        <w:rPr>
          <w:rFonts w:ascii="Arno Pro Display" w:hAnsi="Arno Pro Display"/>
          <w:sz w:val="27"/>
          <w:szCs w:val="21"/>
        </w:rPr>
        <w:t xml:space="preserve"> (Song et al. 2012; </w:t>
      </w:r>
      <w:proofErr w:type="spellStart"/>
      <w:r w:rsidR="00CC1FFA" w:rsidRPr="008A0AC8">
        <w:rPr>
          <w:rFonts w:ascii="Arno Pro Display" w:hAnsi="Arno Pro Display"/>
          <w:sz w:val="27"/>
          <w:szCs w:val="21"/>
        </w:rPr>
        <w:t>Vihman</w:t>
      </w:r>
      <w:proofErr w:type="spellEnd"/>
      <w:r w:rsidR="00CC1FFA" w:rsidRPr="008A0AC8">
        <w:rPr>
          <w:rFonts w:ascii="Arno Pro Display" w:hAnsi="Arno Pro Display"/>
          <w:sz w:val="27"/>
          <w:szCs w:val="21"/>
        </w:rPr>
        <w:t xml:space="preserve"> et al. 1994). </w:t>
      </w:r>
      <w:r w:rsidR="00F00B19" w:rsidRPr="008A0AC8">
        <w:rPr>
          <w:rFonts w:ascii="Arno Pro Display" w:hAnsi="Arno Pro Display"/>
          <w:sz w:val="27"/>
          <w:szCs w:val="21"/>
        </w:rPr>
        <w:t>E</w:t>
      </w:r>
      <w:r w:rsidR="00875A68" w:rsidRPr="008A0AC8">
        <w:rPr>
          <w:rFonts w:ascii="Arno Pro Display" w:hAnsi="Arno Pro Display"/>
          <w:sz w:val="27"/>
          <w:szCs w:val="21"/>
        </w:rPr>
        <w:t>ach component of the survey is</w:t>
      </w:r>
      <w:r w:rsidR="00F00B19" w:rsidRPr="008A0AC8">
        <w:rPr>
          <w:rFonts w:ascii="Arno Pro Display" w:hAnsi="Arno Pro Display"/>
          <w:sz w:val="27"/>
          <w:szCs w:val="21"/>
        </w:rPr>
        <w:t xml:space="preserve"> further</w:t>
      </w:r>
      <w:r w:rsidR="00875A68" w:rsidRPr="008A0AC8">
        <w:rPr>
          <w:rFonts w:ascii="Arno Pro Display" w:hAnsi="Arno Pro Display"/>
          <w:sz w:val="27"/>
          <w:szCs w:val="21"/>
        </w:rPr>
        <w:t xml:space="preserve"> described below.</w:t>
      </w:r>
      <w:r w:rsidR="00457FCF" w:rsidRPr="008A0AC8">
        <w:rPr>
          <w:rFonts w:ascii="Arno Pro Display" w:hAnsi="Arno Pro Display"/>
          <w:sz w:val="27"/>
          <w:szCs w:val="21"/>
        </w:rPr>
        <w:t xml:space="preserve"> </w:t>
      </w:r>
      <w:r w:rsidR="00C45FB2" w:rsidRPr="008A0AC8">
        <w:rPr>
          <w:rFonts w:ascii="Arno Pro Display" w:hAnsi="Arno Pro Display"/>
          <w:sz w:val="27"/>
          <w:szCs w:val="21"/>
        </w:rPr>
        <w:t>Table 1 presents a summary of the details of the child participants</w:t>
      </w:r>
      <w:r w:rsidR="009E167E" w:rsidRPr="008A0AC8">
        <w:rPr>
          <w:rFonts w:ascii="Arno Pro Display" w:hAnsi="Arno Pro Display"/>
          <w:sz w:val="27"/>
          <w:szCs w:val="21"/>
        </w:rPr>
        <w:t>.</w:t>
      </w:r>
    </w:p>
    <w:p w14:paraId="447756EB" w14:textId="208E6299" w:rsidR="00C37E6E" w:rsidRPr="008A0AC8" w:rsidRDefault="006A4CAA" w:rsidP="008A0AC8">
      <w:pPr>
        <w:spacing w:line="288" w:lineRule="auto"/>
        <w:ind w:firstLine="720"/>
        <w:rPr>
          <w:rFonts w:ascii="Arno Pro Display" w:hAnsi="Arno Pro Display"/>
          <w:sz w:val="27"/>
          <w:szCs w:val="21"/>
        </w:rPr>
      </w:pPr>
      <w:r w:rsidRPr="008A0AC8">
        <w:rPr>
          <w:rFonts w:ascii="Arno Pro Display" w:hAnsi="Arno Pro Display"/>
          <w:sz w:val="27"/>
          <w:szCs w:val="21"/>
        </w:rPr>
        <w:t xml:space="preserve">The children were first matched in their language background. </w:t>
      </w:r>
      <w:r w:rsidR="00875A68" w:rsidRPr="008A0AC8">
        <w:rPr>
          <w:rFonts w:ascii="Arno Pro Display" w:hAnsi="Arno Pro Display"/>
          <w:sz w:val="27"/>
          <w:szCs w:val="21"/>
        </w:rPr>
        <w:t>The</w:t>
      </w:r>
      <w:r w:rsidR="00A93D35" w:rsidRPr="008A0AC8">
        <w:rPr>
          <w:rFonts w:ascii="Arno Pro Display" w:hAnsi="Arno Pro Display"/>
          <w:sz w:val="27"/>
          <w:szCs w:val="21"/>
        </w:rPr>
        <w:t xml:space="preserve"> children (8 girls and 6 boys) were </w:t>
      </w:r>
      <w:r w:rsidR="00C45FB2" w:rsidRPr="008A0AC8">
        <w:rPr>
          <w:rFonts w:ascii="Arno Pro Display" w:hAnsi="Arno Pro Display"/>
          <w:sz w:val="27"/>
          <w:szCs w:val="21"/>
        </w:rPr>
        <w:t xml:space="preserve">all </w:t>
      </w:r>
      <w:r w:rsidR="00A93D35" w:rsidRPr="008A0AC8">
        <w:rPr>
          <w:rFonts w:ascii="Arno Pro Display" w:hAnsi="Arno Pro Display"/>
          <w:sz w:val="27"/>
          <w:szCs w:val="21"/>
        </w:rPr>
        <w:t>firstborns</w:t>
      </w:r>
      <w:r w:rsidR="00C45FB2" w:rsidRPr="008A0AC8">
        <w:rPr>
          <w:rFonts w:ascii="Arno Pro Display" w:hAnsi="Arno Pro Display"/>
          <w:sz w:val="27"/>
          <w:szCs w:val="21"/>
        </w:rPr>
        <w:t xml:space="preserve">, </w:t>
      </w:r>
      <w:r w:rsidR="00A93D35" w:rsidRPr="008A0AC8">
        <w:rPr>
          <w:rFonts w:ascii="Arno Pro Display" w:hAnsi="Arno Pro Display"/>
          <w:sz w:val="27"/>
          <w:szCs w:val="21"/>
        </w:rPr>
        <w:t>to eliminate potential influence from older siblings. They were typically developing simultaneous bilinguals of Singapore English and Singapore Mandarin</w:t>
      </w:r>
      <w:r w:rsidR="007C5516" w:rsidRPr="008A0AC8">
        <w:rPr>
          <w:rFonts w:ascii="Arno Pro Display" w:hAnsi="Arno Pro Display"/>
          <w:sz w:val="27"/>
          <w:szCs w:val="21"/>
        </w:rPr>
        <w:t xml:space="preserve">, who were </w:t>
      </w:r>
      <w:r w:rsidR="00A93D35" w:rsidRPr="008A0AC8">
        <w:rPr>
          <w:rFonts w:ascii="Arno Pro Display" w:hAnsi="Arno Pro Display"/>
          <w:sz w:val="27"/>
          <w:szCs w:val="21"/>
        </w:rPr>
        <w:t xml:space="preserve">exposed to both languages by the age of three </w:t>
      </w:r>
      <w:r w:rsidR="00651E53" w:rsidRPr="008A0AC8">
        <w:rPr>
          <w:rFonts w:ascii="Arno Pro Display" w:hAnsi="Arno Pro Display"/>
          <w:sz w:val="27"/>
          <w:szCs w:val="21"/>
          <w:lang w:val="en-GB"/>
        </w:rPr>
        <w:t xml:space="preserve">(Genesee &amp; </w:t>
      </w:r>
      <w:proofErr w:type="spellStart"/>
      <w:r w:rsidR="00651E53" w:rsidRPr="008A0AC8">
        <w:rPr>
          <w:rFonts w:ascii="Arno Pro Display" w:hAnsi="Arno Pro Display"/>
          <w:sz w:val="27"/>
          <w:szCs w:val="21"/>
          <w:lang w:val="en-GB"/>
        </w:rPr>
        <w:t>Nicoladis</w:t>
      </w:r>
      <w:proofErr w:type="spellEnd"/>
      <w:r w:rsidR="00651E53" w:rsidRPr="008A0AC8">
        <w:rPr>
          <w:rFonts w:ascii="Arno Pro Display" w:hAnsi="Arno Pro Display"/>
          <w:sz w:val="27"/>
          <w:szCs w:val="21"/>
          <w:lang w:val="en-GB"/>
        </w:rPr>
        <w:t>, 2007)</w:t>
      </w:r>
      <w:r w:rsidR="00A93D35" w:rsidRPr="008A0AC8">
        <w:rPr>
          <w:rFonts w:ascii="Arno Pro Display" w:hAnsi="Arno Pro Display"/>
          <w:sz w:val="27"/>
          <w:szCs w:val="21"/>
        </w:rPr>
        <w:t xml:space="preserve">. </w:t>
      </w:r>
      <w:r w:rsidR="000D0AFC" w:rsidRPr="008A0AC8">
        <w:rPr>
          <w:rFonts w:ascii="Arno Pro Display" w:hAnsi="Arno Pro Display"/>
          <w:sz w:val="27"/>
          <w:szCs w:val="21"/>
        </w:rPr>
        <w:t xml:space="preserve">Their parents </w:t>
      </w:r>
      <w:r w:rsidR="00C3122B" w:rsidRPr="008A0AC8">
        <w:rPr>
          <w:rFonts w:ascii="Arno Pro Display" w:hAnsi="Arno Pro Display"/>
          <w:sz w:val="27"/>
          <w:szCs w:val="21"/>
        </w:rPr>
        <w:t xml:space="preserve">also spoke Mandarin and English. </w:t>
      </w:r>
      <w:r w:rsidR="000D0AFC" w:rsidRPr="008A0AC8">
        <w:rPr>
          <w:rFonts w:ascii="Arno Pro Display" w:hAnsi="Arno Pro Display"/>
          <w:sz w:val="27"/>
          <w:szCs w:val="21"/>
        </w:rPr>
        <w:t xml:space="preserve"> </w:t>
      </w:r>
    </w:p>
    <w:p w14:paraId="4AD82C8E" w14:textId="549C0526" w:rsidR="00822C3F" w:rsidRPr="008A0AC8" w:rsidRDefault="00A93D35" w:rsidP="008A0AC8">
      <w:pPr>
        <w:spacing w:line="288" w:lineRule="auto"/>
        <w:rPr>
          <w:rFonts w:ascii="Arno Pro Display" w:hAnsi="Arno Pro Display"/>
          <w:sz w:val="27"/>
          <w:szCs w:val="21"/>
        </w:rPr>
      </w:pPr>
      <w:r w:rsidRPr="008A0AC8">
        <w:rPr>
          <w:rFonts w:ascii="Arno Pro Display" w:hAnsi="Arno Pro Display"/>
          <w:sz w:val="27"/>
          <w:szCs w:val="21"/>
        </w:rPr>
        <w:tab/>
      </w:r>
      <w:r w:rsidR="00C45FB2" w:rsidRPr="008A0AC8">
        <w:rPr>
          <w:rFonts w:ascii="Arno Pro Display" w:hAnsi="Arno Pro Display"/>
          <w:sz w:val="27"/>
          <w:szCs w:val="21"/>
        </w:rPr>
        <w:t>Language dominance was measured w</w:t>
      </w:r>
      <w:r w:rsidR="00822C3F" w:rsidRPr="008A0AC8">
        <w:rPr>
          <w:rFonts w:ascii="Arno Pro Display" w:hAnsi="Arno Pro Display"/>
          <w:sz w:val="27"/>
          <w:szCs w:val="21"/>
        </w:rPr>
        <w:t xml:space="preserve">ith reference to existing instruments that were developed for multilingual contexts (e.g. </w:t>
      </w:r>
      <w:r w:rsidR="00822C3F" w:rsidRPr="008A0AC8">
        <w:rPr>
          <w:rFonts w:ascii="Arno Pro Display" w:hAnsi="Arno Pro Display"/>
          <w:noProof/>
          <w:sz w:val="27"/>
          <w:szCs w:val="21"/>
        </w:rPr>
        <w:t>Tan, 2011)</w:t>
      </w:r>
      <w:r w:rsidR="00C45FB2" w:rsidRPr="008A0AC8">
        <w:rPr>
          <w:rFonts w:ascii="Arno Pro Display" w:hAnsi="Arno Pro Display"/>
          <w:sz w:val="27"/>
          <w:szCs w:val="21"/>
        </w:rPr>
        <w:t>. T</w:t>
      </w:r>
      <w:r w:rsidR="00822C3F" w:rsidRPr="008A0AC8">
        <w:rPr>
          <w:rFonts w:ascii="Arno Pro Display" w:hAnsi="Arno Pro Display"/>
          <w:sz w:val="27"/>
          <w:szCs w:val="21"/>
        </w:rPr>
        <w:t>he language use of the child was calculated from an accumulated measurement of the type (i.e. variety) and estimated amount and proportion of</w:t>
      </w:r>
      <w:r w:rsidR="000916FB" w:rsidRPr="008A0AC8">
        <w:rPr>
          <w:rFonts w:ascii="Arno Pro Display" w:hAnsi="Arno Pro Display"/>
          <w:sz w:val="27"/>
          <w:szCs w:val="21"/>
        </w:rPr>
        <w:t xml:space="preserve"> time</w:t>
      </w:r>
      <w:r w:rsidR="00822C3F" w:rsidRPr="008A0AC8">
        <w:rPr>
          <w:rFonts w:ascii="Arno Pro Display" w:hAnsi="Arno Pro Display"/>
          <w:sz w:val="27"/>
          <w:szCs w:val="21"/>
        </w:rPr>
        <w:t xml:space="preserve"> </w:t>
      </w:r>
      <w:r w:rsidR="000916FB" w:rsidRPr="008A0AC8">
        <w:rPr>
          <w:rFonts w:ascii="Arno Pro Display" w:hAnsi="Arno Pro Display"/>
          <w:sz w:val="27"/>
          <w:szCs w:val="21"/>
        </w:rPr>
        <w:t>the language variety was used with the</w:t>
      </w:r>
      <w:r w:rsidR="00AD0A82" w:rsidRPr="008A0AC8">
        <w:rPr>
          <w:rFonts w:ascii="Arno Pro Display" w:hAnsi="Arno Pro Display"/>
          <w:sz w:val="27"/>
          <w:szCs w:val="21"/>
        </w:rPr>
        <w:t xml:space="preserve"> </w:t>
      </w:r>
      <w:r w:rsidR="00822C3F" w:rsidRPr="008A0AC8">
        <w:rPr>
          <w:rFonts w:ascii="Arno Pro Display" w:hAnsi="Arno Pro Display"/>
          <w:sz w:val="27"/>
          <w:szCs w:val="21"/>
        </w:rPr>
        <w:t xml:space="preserve">significant people in his/her immediate ecosystem. </w:t>
      </w:r>
      <w:r w:rsidR="000916FB" w:rsidRPr="008A0AC8">
        <w:rPr>
          <w:rFonts w:ascii="Arno Pro Display" w:hAnsi="Arno Pro Display"/>
          <w:sz w:val="27"/>
          <w:szCs w:val="21"/>
        </w:rPr>
        <w:t>Specifically, p</w:t>
      </w:r>
      <w:r w:rsidR="00822C3F" w:rsidRPr="008A0AC8">
        <w:rPr>
          <w:rFonts w:ascii="Arno Pro Display" w:hAnsi="Arno Pro Display"/>
          <w:sz w:val="27"/>
          <w:szCs w:val="21"/>
        </w:rPr>
        <w:t xml:space="preserve">arents </w:t>
      </w:r>
      <w:r w:rsidR="00AD0A82" w:rsidRPr="008A0AC8">
        <w:rPr>
          <w:rFonts w:ascii="Arno Pro Display" w:hAnsi="Arno Pro Display"/>
          <w:sz w:val="27"/>
          <w:szCs w:val="21"/>
        </w:rPr>
        <w:t>were asked to report</w:t>
      </w:r>
      <w:r w:rsidR="00822C3F" w:rsidRPr="008A0AC8">
        <w:rPr>
          <w:rFonts w:ascii="Arno Pro Display" w:hAnsi="Arno Pro Display"/>
          <w:sz w:val="27"/>
          <w:szCs w:val="21"/>
        </w:rPr>
        <w:t xml:space="preserve"> the languages and </w:t>
      </w:r>
      <w:r w:rsidR="00AD0A82" w:rsidRPr="008A0AC8">
        <w:rPr>
          <w:rFonts w:ascii="Arno Pro Display" w:hAnsi="Arno Pro Display"/>
          <w:sz w:val="27"/>
          <w:szCs w:val="21"/>
        </w:rPr>
        <w:t xml:space="preserve">specific </w:t>
      </w:r>
      <w:r w:rsidR="00822C3F" w:rsidRPr="008A0AC8">
        <w:rPr>
          <w:rFonts w:ascii="Arno Pro Display" w:hAnsi="Arno Pro Display"/>
          <w:sz w:val="27"/>
          <w:szCs w:val="21"/>
        </w:rPr>
        <w:t>varieties</w:t>
      </w:r>
      <w:r w:rsidR="00C63A39" w:rsidRPr="008A0AC8">
        <w:rPr>
          <w:rFonts w:ascii="Arno Pro Display" w:hAnsi="Arno Pro Display"/>
          <w:sz w:val="27"/>
          <w:szCs w:val="21"/>
        </w:rPr>
        <w:t xml:space="preserve"> that their child</w:t>
      </w:r>
      <w:r w:rsidR="00822C3F" w:rsidRPr="008A0AC8">
        <w:rPr>
          <w:rFonts w:ascii="Arno Pro Display" w:hAnsi="Arno Pro Display"/>
          <w:sz w:val="27"/>
          <w:szCs w:val="21"/>
        </w:rPr>
        <w:t xml:space="preserve"> used </w:t>
      </w:r>
      <w:r w:rsidR="00C63A39" w:rsidRPr="008A0AC8">
        <w:rPr>
          <w:rFonts w:ascii="Arno Pro Display" w:hAnsi="Arno Pro Display"/>
          <w:sz w:val="27"/>
          <w:szCs w:val="21"/>
        </w:rPr>
        <w:t xml:space="preserve">with </w:t>
      </w:r>
      <w:r w:rsidR="00AD0A82" w:rsidRPr="008A0AC8">
        <w:rPr>
          <w:rFonts w:ascii="Arno Pro Display" w:hAnsi="Arno Pro Display"/>
          <w:sz w:val="27"/>
          <w:szCs w:val="21"/>
        </w:rPr>
        <w:t xml:space="preserve">significant </w:t>
      </w:r>
      <w:r w:rsidR="00822C3F" w:rsidRPr="008A0AC8">
        <w:rPr>
          <w:rFonts w:ascii="Arno Pro Display" w:hAnsi="Arno Pro Display"/>
          <w:sz w:val="27"/>
          <w:szCs w:val="21"/>
        </w:rPr>
        <w:t>adults and</w:t>
      </w:r>
      <w:r w:rsidR="00AD0A82" w:rsidRPr="008A0AC8">
        <w:rPr>
          <w:rFonts w:ascii="Arno Pro Display" w:hAnsi="Arno Pro Display"/>
          <w:sz w:val="27"/>
          <w:szCs w:val="21"/>
        </w:rPr>
        <w:t xml:space="preserve"> </w:t>
      </w:r>
      <w:r w:rsidR="00822C3F" w:rsidRPr="008A0AC8">
        <w:rPr>
          <w:rFonts w:ascii="Arno Pro Display" w:hAnsi="Arno Pro Display"/>
          <w:sz w:val="27"/>
          <w:szCs w:val="21"/>
        </w:rPr>
        <w:t>children</w:t>
      </w:r>
      <w:r w:rsidR="00AD0A82" w:rsidRPr="008A0AC8">
        <w:rPr>
          <w:rFonts w:ascii="Arno Pro Display" w:hAnsi="Arno Pro Display"/>
          <w:sz w:val="27"/>
          <w:szCs w:val="21"/>
        </w:rPr>
        <w:t xml:space="preserve"> (both</w:t>
      </w:r>
      <w:r w:rsidR="009837F6" w:rsidRPr="008A0AC8">
        <w:rPr>
          <w:rFonts w:ascii="Arno Pro Display" w:hAnsi="Arno Pro Display"/>
          <w:sz w:val="27"/>
          <w:szCs w:val="21"/>
        </w:rPr>
        <w:t xml:space="preserve"> direct/indirect</w:t>
      </w:r>
      <w:r w:rsidR="00AD0A82" w:rsidRPr="008A0AC8">
        <w:rPr>
          <w:rFonts w:ascii="Arno Pro Display" w:hAnsi="Arno Pro Display"/>
          <w:sz w:val="27"/>
          <w:szCs w:val="21"/>
        </w:rPr>
        <w:t xml:space="preserve"> input and output)</w:t>
      </w:r>
      <w:r w:rsidR="00822C3F" w:rsidRPr="008A0AC8">
        <w:rPr>
          <w:rFonts w:ascii="Arno Pro Display" w:hAnsi="Arno Pro Display"/>
          <w:sz w:val="27"/>
          <w:szCs w:val="21"/>
        </w:rPr>
        <w:t xml:space="preserve">, the </w:t>
      </w:r>
      <w:r w:rsidR="00AD0A82" w:rsidRPr="008A0AC8">
        <w:rPr>
          <w:rFonts w:ascii="Arno Pro Display" w:hAnsi="Arno Pro Display"/>
          <w:sz w:val="27"/>
          <w:szCs w:val="21"/>
        </w:rPr>
        <w:t xml:space="preserve">estimated </w:t>
      </w:r>
      <w:r w:rsidR="00C331C8" w:rsidRPr="008A0AC8">
        <w:rPr>
          <w:rFonts w:ascii="Arno Pro Display" w:hAnsi="Arno Pro Display"/>
          <w:sz w:val="27"/>
          <w:szCs w:val="21"/>
        </w:rPr>
        <w:t>percentage</w:t>
      </w:r>
      <w:r w:rsidR="00822C3F" w:rsidRPr="008A0AC8">
        <w:rPr>
          <w:rFonts w:ascii="Arno Pro Display" w:hAnsi="Arno Pro Display"/>
          <w:sz w:val="27"/>
          <w:szCs w:val="21"/>
        </w:rPr>
        <w:t xml:space="preserve"> of the time </w:t>
      </w:r>
      <w:r w:rsidR="000916FB" w:rsidRPr="008A0AC8">
        <w:rPr>
          <w:rFonts w:ascii="Arno Pro Display" w:hAnsi="Arno Pro Display"/>
          <w:sz w:val="27"/>
          <w:szCs w:val="21"/>
        </w:rPr>
        <w:t xml:space="preserve">that </w:t>
      </w:r>
      <w:r w:rsidR="00822C3F" w:rsidRPr="008A0AC8">
        <w:rPr>
          <w:rFonts w:ascii="Arno Pro Display" w:hAnsi="Arno Pro Display"/>
          <w:sz w:val="27"/>
          <w:szCs w:val="21"/>
        </w:rPr>
        <w:t xml:space="preserve">each language/variety </w:t>
      </w:r>
      <w:r w:rsidR="00AD0A82" w:rsidRPr="008A0AC8">
        <w:rPr>
          <w:rFonts w:ascii="Arno Pro Display" w:hAnsi="Arno Pro Display"/>
          <w:sz w:val="27"/>
          <w:szCs w:val="21"/>
        </w:rPr>
        <w:t>was used</w:t>
      </w:r>
      <w:r w:rsidR="00822C3F" w:rsidRPr="008A0AC8">
        <w:rPr>
          <w:rFonts w:ascii="Arno Pro Display" w:hAnsi="Arno Pro Display"/>
          <w:sz w:val="27"/>
          <w:szCs w:val="21"/>
        </w:rPr>
        <w:t xml:space="preserve">, and the time spent with </w:t>
      </w:r>
      <w:r w:rsidR="00AD0A82" w:rsidRPr="008A0AC8">
        <w:rPr>
          <w:rFonts w:ascii="Arno Pro Display" w:hAnsi="Arno Pro Display"/>
          <w:sz w:val="27"/>
          <w:szCs w:val="21"/>
        </w:rPr>
        <w:t>these people</w:t>
      </w:r>
      <w:r w:rsidR="00822C3F" w:rsidRPr="008A0AC8">
        <w:rPr>
          <w:rFonts w:ascii="Arno Pro Display" w:hAnsi="Arno Pro Display"/>
          <w:sz w:val="27"/>
          <w:szCs w:val="21"/>
        </w:rPr>
        <w:t xml:space="preserve"> in hours</w:t>
      </w:r>
      <w:r w:rsidR="000916FB" w:rsidRPr="008A0AC8">
        <w:rPr>
          <w:rFonts w:ascii="Arno Pro Display" w:hAnsi="Arno Pro Display"/>
          <w:sz w:val="27"/>
          <w:szCs w:val="21"/>
        </w:rPr>
        <w:t xml:space="preserve"> per week</w:t>
      </w:r>
      <w:r w:rsidR="00AD0A82" w:rsidRPr="008A0AC8">
        <w:rPr>
          <w:rFonts w:ascii="Arno Pro Display" w:hAnsi="Arno Pro Display"/>
          <w:sz w:val="27"/>
          <w:szCs w:val="21"/>
        </w:rPr>
        <w:t xml:space="preserve">. The calculation also </w:t>
      </w:r>
      <w:r w:rsidR="009837F6" w:rsidRPr="008A0AC8">
        <w:rPr>
          <w:rFonts w:ascii="Arno Pro Display" w:hAnsi="Arno Pro Display"/>
          <w:sz w:val="27"/>
          <w:szCs w:val="21"/>
        </w:rPr>
        <w:t>considered</w:t>
      </w:r>
      <w:r w:rsidR="00822C3F" w:rsidRPr="008A0AC8">
        <w:rPr>
          <w:rFonts w:ascii="Arno Pro Display" w:hAnsi="Arno Pro Display"/>
          <w:sz w:val="27"/>
          <w:szCs w:val="21"/>
        </w:rPr>
        <w:t xml:space="preserve"> the child’s language use in self-interaction and exposure to media. The children selected for this study were all English dominant, </w:t>
      </w:r>
      <w:r w:rsidR="00241B6D" w:rsidRPr="008A0AC8">
        <w:rPr>
          <w:rFonts w:ascii="Arno Pro Display" w:hAnsi="Arno Pro Display"/>
          <w:sz w:val="27"/>
          <w:szCs w:val="21"/>
        </w:rPr>
        <w:t>who used</w:t>
      </w:r>
      <w:r w:rsidR="00822C3F" w:rsidRPr="008A0AC8">
        <w:rPr>
          <w:rFonts w:ascii="Arno Pro Display" w:hAnsi="Arno Pro Display"/>
          <w:sz w:val="27"/>
          <w:szCs w:val="21"/>
        </w:rPr>
        <w:t xml:space="preserve"> Singaporean English at least 70% of the time (</w:t>
      </w:r>
      <w:r w:rsidR="000B6193" w:rsidRPr="008A0AC8">
        <w:rPr>
          <w:rFonts w:ascii="Arno Pro Display" w:hAnsi="Arno Pro Display"/>
          <w:i/>
          <w:iCs/>
          <w:sz w:val="27"/>
          <w:szCs w:val="21"/>
        </w:rPr>
        <w:t>M</w:t>
      </w:r>
      <w:r w:rsidR="000B6193" w:rsidRPr="008A0AC8">
        <w:rPr>
          <w:rFonts w:ascii="Arno Pro Display" w:hAnsi="Arno Pro Display"/>
          <w:sz w:val="27"/>
          <w:szCs w:val="21"/>
        </w:rPr>
        <w:t xml:space="preserve"> </w:t>
      </w:r>
      <w:r w:rsidR="00822C3F" w:rsidRPr="008A0AC8">
        <w:rPr>
          <w:rFonts w:ascii="Arno Pro Display" w:hAnsi="Arno Pro Display"/>
          <w:sz w:val="27"/>
          <w:szCs w:val="21"/>
        </w:rPr>
        <w:t>= 8</w:t>
      </w:r>
      <w:r w:rsidR="00AE3781" w:rsidRPr="008A0AC8">
        <w:rPr>
          <w:rFonts w:ascii="Arno Pro Display" w:hAnsi="Arno Pro Display"/>
          <w:sz w:val="27"/>
          <w:szCs w:val="21"/>
        </w:rPr>
        <w:t>3</w:t>
      </w:r>
      <w:r w:rsidR="00822C3F" w:rsidRPr="008A0AC8">
        <w:rPr>
          <w:rFonts w:ascii="Arno Pro Display" w:hAnsi="Arno Pro Display"/>
          <w:i/>
          <w:iCs/>
          <w:sz w:val="27"/>
          <w:szCs w:val="21"/>
        </w:rPr>
        <w:t>,</w:t>
      </w:r>
      <w:r w:rsidR="00822C3F" w:rsidRPr="008A0AC8">
        <w:rPr>
          <w:rFonts w:ascii="Arno Pro Display" w:hAnsi="Arno Pro Display"/>
          <w:sz w:val="27"/>
          <w:szCs w:val="21"/>
        </w:rPr>
        <w:t xml:space="preserve"> </w:t>
      </w:r>
      <w:r w:rsidR="000B6193" w:rsidRPr="008A0AC8">
        <w:rPr>
          <w:rFonts w:ascii="Arno Pro Display" w:hAnsi="Arno Pro Display"/>
          <w:i/>
          <w:iCs/>
          <w:sz w:val="27"/>
          <w:szCs w:val="21"/>
        </w:rPr>
        <w:t>SD</w:t>
      </w:r>
      <w:r w:rsidR="00822C3F" w:rsidRPr="008A0AC8">
        <w:rPr>
          <w:rFonts w:ascii="Arno Pro Display" w:hAnsi="Arno Pro Display"/>
          <w:sz w:val="27"/>
          <w:szCs w:val="21"/>
        </w:rPr>
        <w:t xml:space="preserve"> = 7.</w:t>
      </w:r>
      <w:r w:rsidR="00AE3781" w:rsidRPr="008A0AC8">
        <w:rPr>
          <w:rFonts w:ascii="Arno Pro Display" w:hAnsi="Arno Pro Display"/>
          <w:sz w:val="27"/>
          <w:szCs w:val="21"/>
        </w:rPr>
        <w:t>28</w:t>
      </w:r>
      <w:r w:rsidR="00822C3F" w:rsidRPr="008A0AC8">
        <w:rPr>
          <w:rFonts w:ascii="Arno Pro Display" w:hAnsi="Arno Pro Display"/>
          <w:sz w:val="27"/>
          <w:szCs w:val="21"/>
        </w:rPr>
        <w:t xml:space="preserve">), to also minimise confounding effects of </w:t>
      </w:r>
      <w:r w:rsidR="002D0797" w:rsidRPr="008A0AC8">
        <w:rPr>
          <w:rFonts w:ascii="Arno Pro Display" w:hAnsi="Arno Pro Display"/>
          <w:sz w:val="27"/>
          <w:szCs w:val="21"/>
        </w:rPr>
        <w:t xml:space="preserve">potential </w:t>
      </w:r>
      <w:r w:rsidR="00847557" w:rsidRPr="008A0AC8">
        <w:rPr>
          <w:rFonts w:ascii="Arno Pro Display" w:hAnsi="Arno Pro Display"/>
          <w:sz w:val="27"/>
          <w:szCs w:val="21"/>
        </w:rPr>
        <w:t>CLI</w:t>
      </w:r>
      <w:r w:rsidR="00822C3F" w:rsidRPr="008A0AC8">
        <w:rPr>
          <w:rFonts w:ascii="Arno Pro Display" w:hAnsi="Arno Pro Display"/>
          <w:sz w:val="27"/>
          <w:szCs w:val="21"/>
        </w:rPr>
        <w:t>. The exposure to other established standard varieties of English, particularly American and British English</w:t>
      </w:r>
      <w:r w:rsidR="00253530" w:rsidRPr="008A0AC8">
        <w:rPr>
          <w:rFonts w:ascii="Arno Pro Display" w:hAnsi="Arno Pro Display"/>
          <w:sz w:val="27"/>
          <w:szCs w:val="21"/>
        </w:rPr>
        <w:t>,</w:t>
      </w:r>
      <w:r w:rsidR="00822C3F" w:rsidRPr="008A0AC8">
        <w:rPr>
          <w:rFonts w:ascii="Arno Pro Display" w:hAnsi="Arno Pro Display"/>
          <w:sz w:val="27"/>
          <w:szCs w:val="21"/>
        </w:rPr>
        <w:t xml:space="preserve"> from media consumption, was </w:t>
      </w:r>
      <w:r w:rsidR="00E4247F" w:rsidRPr="008A0AC8">
        <w:rPr>
          <w:rFonts w:ascii="Arno Pro Display" w:hAnsi="Arno Pro Display"/>
          <w:sz w:val="27"/>
          <w:szCs w:val="21"/>
        </w:rPr>
        <w:t xml:space="preserve">unexpectedly </w:t>
      </w:r>
      <w:r w:rsidR="00822C3F" w:rsidRPr="008A0AC8">
        <w:rPr>
          <w:rFonts w:ascii="Arno Pro Display" w:hAnsi="Arno Pro Display"/>
          <w:sz w:val="27"/>
          <w:szCs w:val="21"/>
        </w:rPr>
        <w:t>low for all children</w:t>
      </w:r>
      <w:r w:rsidR="003B37BC" w:rsidRPr="008A0AC8">
        <w:rPr>
          <w:rFonts w:ascii="Arno Pro Display" w:hAnsi="Arno Pro Display"/>
          <w:sz w:val="27"/>
          <w:szCs w:val="21"/>
        </w:rPr>
        <w:t xml:space="preserve"> (</w:t>
      </w:r>
      <w:r w:rsidR="00822C3F" w:rsidRPr="008A0AC8">
        <w:rPr>
          <w:rFonts w:ascii="Arno Pro Display" w:hAnsi="Arno Pro Display"/>
          <w:sz w:val="27"/>
          <w:szCs w:val="21"/>
        </w:rPr>
        <w:t>around 1 to 2%</w:t>
      </w:r>
      <w:r w:rsidR="00FA3120" w:rsidRPr="008A0AC8">
        <w:rPr>
          <w:rFonts w:ascii="Arno Pro Display" w:hAnsi="Arno Pro Display"/>
          <w:sz w:val="27"/>
          <w:szCs w:val="21"/>
        </w:rPr>
        <w:t xml:space="preserve"> of all English input</w:t>
      </w:r>
      <w:r w:rsidR="00EE274D" w:rsidRPr="008A0AC8">
        <w:rPr>
          <w:rFonts w:ascii="Arno Pro Display" w:hAnsi="Arno Pro Display"/>
          <w:sz w:val="27"/>
          <w:szCs w:val="21"/>
        </w:rPr>
        <w:t>)</w:t>
      </w:r>
      <w:r w:rsidR="00E4247F" w:rsidRPr="008A0AC8">
        <w:rPr>
          <w:rFonts w:ascii="Arno Pro Display" w:hAnsi="Arno Pro Display"/>
          <w:sz w:val="27"/>
          <w:szCs w:val="21"/>
        </w:rPr>
        <w:t xml:space="preserve">, and therefore </w:t>
      </w:r>
      <w:r w:rsidR="00D56FF3" w:rsidRPr="008A0AC8">
        <w:rPr>
          <w:rFonts w:ascii="Arno Pro Display" w:hAnsi="Arno Pro Display"/>
          <w:sz w:val="27"/>
          <w:szCs w:val="21"/>
        </w:rPr>
        <w:t>the influence of these varieties was limited</w:t>
      </w:r>
      <w:r w:rsidR="00822C3F" w:rsidRPr="008A0AC8">
        <w:rPr>
          <w:rFonts w:ascii="Arno Pro Display" w:hAnsi="Arno Pro Display"/>
          <w:sz w:val="27"/>
          <w:szCs w:val="21"/>
        </w:rPr>
        <w:t xml:space="preserve">. Some children were also exposed to </w:t>
      </w:r>
      <w:r w:rsidR="003D5D88" w:rsidRPr="008A0AC8">
        <w:rPr>
          <w:rFonts w:ascii="Arno Pro Display" w:hAnsi="Arno Pro Display"/>
          <w:sz w:val="27"/>
          <w:szCs w:val="21"/>
        </w:rPr>
        <w:t>other</w:t>
      </w:r>
      <w:r w:rsidR="00822C3F" w:rsidRPr="008A0AC8">
        <w:rPr>
          <w:rFonts w:ascii="Arno Pro Display" w:hAnsi="Arno Pro Display"/>
          <w:sz w:val="27"/>
          <w:szCs w:val="21"/>
        </w:rPr>
        <w:t xml:space="preserve"> varieties such as Indonesian English or Filipino English through their domestic helpers, but exposure</w:t>
      </w:r>
      <w:r w:rsidR="00EE274D" w:rsidRPr="008A0AC8">
        <w:rPr>
          <w:rFonts w:ascii="Arno Pro Display" w:hAnsi="Arno Pro Display"/>
          <w:sz w:val="27"/>
          <w:szCs w:val="21"/>
        </w:rPr>
        <w:t xml:space="preserve"> to those varieties was</w:t>
      </w:r>
      <w:r w:rsidR="00822C3F" w:rsidRPr="008A0AC8">
        <w:rPr>
          <w:rFonts w:ascii="Arno Pro Display" w:hAnsi="Arno Pro Display"/>
          <w:sz w:val="27"/>
          <w:szCs w:val="21"/>
        </w:rPr>
        <w:t xml:space="preserve"> also low, with the highest being 11%.</w:t>
      </w:r>
      <w:r w:rsidR="00ED62AE" w:rsidRPr="008A0AC8">
        <w:rPr>
          <w:rFonts w:ascii="Arno Pro Display" w:hAnsi="Arno Pro Display"/>
          <w:sz w:val="27"/>
          <w:szCs w:val="21"/>
        </w:rPr>
        <w:t xml:space="preserve"> </w:t>
      </w:r>
      <w:r w:rsidR="007346E5" w:rsidRPr="008A0AC8">
        <w:rPr>
          <w:rFonts w:ascii="Arno Pro Display" w:hAnsi="Arno Pro Display"/>
          <w:sz w:val="27"/>
          <w:szCs w:val="21"/>
        </w:rPr>
        <w:t xml:space="preserve">There are several caveats that concern the </w:t>
      </w:r>
      <w:r w:rsidR="002F2655" w:rsidRPr="008A0AC8">
        <w:rPr>
          <w:rFonts w:ascii="Arno Pro Display" w:hAnsi="Arno Pro Display"/>
          <w:sz w:val="27"/>
          <w:szCs w:val="21"/>
        </w:rPr>
        <w:t>percentage</w:t>
      </w:r>
      <w:r w:rsidR="007346E5" w:rsidRPr="008A0AC8">
        <w:rPr>
          <w:rFonts w:ascii="Arno Pro Display" w:hAnsi="Arno Pro Display"/>
          <w:sz w:val="27"/>
          <w:szCs w:val="21"/>
        </w:rPr>
        <w:t xml:space="preserve"> language use results in Table 1</w:t>
      </w:r>
      <w:r w:rsidR="00C43125" w:rsidRPr="008A0AC8">
        <w:rPr>
          <w:rFonts w:ascii="Arno Pro Display" w:hAnsi="Arno Pro Display"/>
          <w:sz w:val="27"/>
          <w:szCs w:val="21"/>
        </w:rPr>
        <w:t xml:space="preserve"> and the bilingual status of the children in this study</w:t>
      </w:r>
      <w:r w:rsidR="007346E5" w:rsidRPr="008A0AC8">
        <w:rPr>
          <w:rFonts w:ascii="Arno Pro Display" w:hAnsi="Arno Pro Display"/>
          <w:sz w:val="27"/>
          <w:szCs w:val="21"/>
        </w:rPr>
        <w:t xml:space="preserve">. </w:t>
      </w:r>
      <w:r w:rsidR="004F265B" w:rsidRPr="008A0AC8">
        <w:rPr>
          <w:rFonts w:ascii="Arno Pro Display" w:hAnsi="Arno Pro Display"/>
          <w:sz w:val="27"/>
          <w:szCs w:val="21"/>
        </w:rPr>
        <w:t>M</w:t>
      </w:r>
      <w:r w:rsidR="00A5579A" w:rsidRPr="008A0AC8">
        <w:rPr>
          <w:rFonts w:ascii="Arno Pro Display" w:hAnsi="Arno Pro Display"/>
          <w:sz w:val="27"/>
          <w:szCs w:val="21"/>
        </w:rPr>
        <w:t xml:space="preserve">any </w:t>
      </w:r>
      <w:r w:rsidR="00EF38B9" w:rsidRPr="008A0AC8">
        <w:rPr>
          <w:rFonts w:ascii="Arno Pro Display" w:hAnsi="Arno Pro Display"/>
          <w:sz w:val="27"/>
          <w:szCs w:val="21"/>
        </w:rPr>
        <w:t xml:space="preserve">studies </w:t>
      </w:r>
      <w:r w:rsidR="00253530" w:rsidRPr="008A0AC8">
        <w:rPr>
          <w:rFonts w:ascii="Arno Pro Display" w:hAnsi="Arno Pro Display"/>
          <w:sz w:val="27"/>
          <w:szCs w:val="21"/>
        </w:rPr>
        <w:t>have</w:t>
      </w:r>
      <w:r w:rsidR="00EF38B9" w:rsidRPr="008A0AC8">
        <w:rPr>
          <w:rFonts w:ascii="Arno Pro Display" w:hAnsi="Arno Pro Display"/>
          <w:sz w:val="27"/>
          <w:szCs w:val="21"/>
        </w:rPr>
        <w:t xml:space="preserve"> </w:t>
      </w:r>
      <w:r w:rsidR="002B63EA" w:rsidRPr="008A0AC8">
        <w:rPr>
          <w:rFonts w:ascii="Arno Pro Display" w:hAnsi="Arno Pro Display"/>
          <w:sz w:val="27"/>
          <w:szCs w:val="21"/>
        </w:rPr>
        <w:t xml:space="preserve">classified bilinguals as those who have received a minimum of </w:t>
      </w:r>
      <w:r w:rsidR="00B5577C" w:rsidRPr="008A0AC8">
        <w:rPr>
          <w:rFonts w:ascii="Arno Pro Display" w:hAnsi="Arno Pro Display"/>
          <w:sz w:val="27"/>
          <w:szCs w:val="21"/>
        </w:rPr>
        <w:t>10–</w:t>
      </w:r>
      <w:r w:rsidR="002B63EA" w:rsidRPr="008A0AC8">
        <w:rPr>
          <w:rFonts w:ascii="Arno Pro Display" w:hAnsi="Arno Pro Display"/>
          <w:sz w:val="27"/>
          <w:szCs w:val="21"/>
        </w:rPr>
        <w:t xml:space="preserve">20% of input in one of their languages </w:t>
      </w:r>
      <w:r w:rsidR="00613212" w:rsidRPr="008A0AC8">
        <w:rPr>
          <w:rFonts w:ascii="Arno Pro Display" w:hAnsi="Arno Pro Display"/>
          <w:sz w:val="27"/>
          <w:szCs w:val="21"/>
        </w:rPr>
        <w:t xml:space="preserve">(e.g. Kehoe &amp; </w:t>
      </w:r>
      <w:proofErr w:type="spellStart"/>
      <w:r w:rsidR="00613212" w:rsidRPr="008A0AC8">
        <w:rPr>
          <w:rFonts w:ascii="Arno Pro Display" w:hAnsi="Arno Pro Display"/>
          <w:sz w:val="27"/>
          <w:szCs w:val="21"/>
        </w:rPr>
        <w:t>Havy</w:t>
      </w:r>
      <w:proofErr w:type="spellEnd"/>
      <w:r w:rsidR="00613212" w:rsidRPr="008A0AC8">
        <w:rPr>
          <w:rFonts w:ascii="Arno Pro Display" w:hAnsi="Arno Pro Display"/>
          <w:sz w:val="27"/>
          <w:szCs w:val="21"/>
        </w:rPr>
        <w:t>, 2018</w:t>
      </w:r>
      <w:r w:rsidR="00B5577C" w:rsidRPr="008A0AC8">
        <w:rPr>
          <w:rFonts w:ascii="Arno Pro Display" w:hAnsi="Arno Pro Display"/>
          <w:sz w:val="27"/>
          <w:szCs w:val="21"/>
        </w:rPr>
        <w:t xml:space="preserve">; </w:t>
      </w:r>
      <w:proofErr w:type="spellStart"/>
      <w:r w:rsidR="00B5577C" w:rsidRPr="008A0AC8">
        <w:rPr>
          <w:rFonts w:ascii="Arno Pro Display" w:hAnsi="Arno Pro Display"/>
          <w:sz w:val="27"/>
          <w:szCs w:val="21"/>
        </w:rPr>
        <w:t>Lauro</w:t>
      </w:r>
      <w:proofErr w:type="spellEnd"/>
      <w:r w:rsidR="00B5577C" w:rsidRPr="008A0AC8">
        <w:rPr>
          <w:rFonts w:ascii="Arno Pro Display" w:hAnsi="Arno Pro Display"/>
          <w:sz w:val="27"/>
          <w:szCs w:val="21"/>
        </w:rPr>
        <w:t>, Core &amp; Hoff, 2020</w:t>
      </w:r>
      <w:r w:rsidR="00613212" w:rsidRPr="008A0AC8">
        <w:rPr>
          <w:rFonts w:ascii="Arno Pro Display" w:hAnsi="Arno Pro Display"/>
          <w:sz w:val="27"/>
          <w:szCs w:val="21"/>
        </w:rPr>
        <w:t>)</w:t>
      </w:r>
      <w:r w:rsidR="00EA55BE" w:rsidRPr="008A0AC8">
        <w:rPr>
          <w:rFonts w:ascii="Arno Pro Display" w:hAnsi="Arno Pro Display"/>
          <w:sz w:val="27"/>
          <w:szCs w:val="21"/>
        </w:rPr>
        <w:t xml:space="preserve">. </w:t>
      </w:r>
      <w:r w:rsidR="00FF6BDA" w:rsidRPr="008A0AC8">
        <w:rPr>
          <w:rFonts w:ascii="Arno Pro Display" w:hAnsi="Arno Pro Display"/>
          <w:sz w:val="27"/>
          <w:szCs w:val="21"/>
        </w:rPr>
        <w:t xml:space="preserve">This would mean </w:t>
      </w:r>
      <w:r w:rsidR="00B5577C" w:rsidRPr="008A0AC8">
        <w:rPr>
          <w:rFonts w:ascii="Arno Pro Display" w:hAnsi="Arno Pro Display"/>
          <w:sz w:val="27"/>
          <w:szCs w:val="21"/>
        </w:rPr>
        <w:t xml:space="preserve">that </w:t>
      </w:r>
      <w:r w:rsidR="002F4C0D" w:rsidRPr="008A0AC8">
        <w:rPr>
          <w:rFonts w:ascii="Arno Pro Display" w:hAnsi="Arno Pro Display"/>
          <w:sz w:val="27"/>
          <w:szCs w:val="21"/>
        </w:rPr>
        <w:t>some</w:t>
      </w:r>
      <w:r w:rsidR="00B5577C" w:rsidRPr="008A0AC8">
        <w:rPr>
          <w:rFonts w:ascii="Arno Pro Display" w:hAnsi="Arno Pro Display"/>
          <w:sz w:val="27"/>
          <w:szCs w:val="21"/>
        </w:rPr>
        <w:t xml:space="preserve"> of the children in this study w</w:t>
      </w:r>
      <w:r w:rsidR="00676023" w:rsidRPr="008A0AC8">
        <w:rPr>
          <w:rFonts w:ascii="Arno Pro Display" w:hAnsi="Arno Pro Display"/>
          <w:sz w:val="27"/>
          <w:szCs w:val="21"/>
        </w:rPr>
        <w:t>ould be considered monolinguals</w:t>
      </w:r>
      <w:r w:rsidR="002F4C0D" w:rsidRPr="008A0AC8">
        <w:rPr>
          <w:rFonts w:ascii="Arno Pro Display" w:hAnsi="Arno Pro Display"/>
          <w:sz w:val="27"/>
          <w:szCs w:val="21"/>
        </w:rPr>
        <w:t xml:space="preserve"> and others, bilinguals</w:t>
      </w:r>
      <w:r w:rsidR="00FF6BDA" w:rsidRPr="008A0AC8">
        <w:rPr>
          <w:rFonts w:ascii="Arno Pro Display" w:hAnsi="Arno Pro Display"/>
          <w:sz w:val="27"/>
          <w:szCs w:val="21"/>
        </w:rPr>
        <w:t xml:space="preserve">. </w:t>
      </w:r>
      <w:r w:rsidR="00ED1723" w:rsidRPr="008A0AC8">
        <w:rPr>
          <w:rFonts w:ascii="Arno Pro Display" w:hAnsi="Arno Pro Display"/>
          <w:sz w:val="27"/>
          <w:szCs w:val="21"/>
        </w:rPr>
        <w:t xml:space="preserve">However, </w:t>
      </w:r>
      <w:r w:rsidR="004272B0" w:rsidRPr="008A0AC8">
        <w:rPr>
          <w:rFonts w:ascii="Arno Pro Display" w:hAnsi="Arno Pro Display"/>
          <w:sz w:val="27"/>
          <w:szCs w:val="21"/>
        </w:rPr>
        <w:t xml:space="preserve">at least for this study, </w:t>
      </w:r>
      <w:r w:rsidR="00D01EC0" w:rsidRPr="008A0AC8">
        <w:rPr>
          <w:rFonts w:ascii="Arno Pro Display" w:hAnsi="Arno Pro Display"/>
          <w:sz w:val="27"/>
          <w:szCs w:val="21"/>
        </w:rPr>
        <w:t>a dichotomous classification</w:t>
      </w:r>
      <w:r w:rsidR="004357E0" w:rsidRPr="008A0AC8">
        <w:rPr>
          <w:rFonts w:ascii="Arno Pro Display" w:hAnsi="Arno Pro Display"/>
          <w:sz w:val="27"/>
          <w:szCs w:val="21"/>
        </w:rPr>
        <w:t xml:space="preserve"> based on</w:t>
      </w:r>
      <w:r w:rsidR="00ED1723" w:rsidRPr="008A0AC8">
        <w:rPr>
          <w:rFonts w:ascii="Arno Pro Display" w:hAnsi="Arno Pro Display"/>
          <w:sz w:val="27"/>
          <w:szCs w:val="21"/>
        </w:rPr>
        <w:t xml:space="preserve"> purely quan</w:t>
      </w:r>
      <w:r w:rsidR="00EF1619" w:rsidRPr="008A0AC8">
        <w:rPr>
          <w:rFonts w:ascii="Arno Pro Display" w:hAnsi="Arno Pro Display"/>
          <w:sz w:val="27"/>
          <w:szCs w:val="21"/>
        </w:rPr>
        <w:t>ti</w:t>
      </w:r>
      <w:r w:rsidR="00ED1723" w:rsidRPr="008A0AC8">
        <w:rPr>
          <w:rFonts w:ascii="Arno Pro Display" w:hAnsi="Arno Pro Display"/>
          <w:sz w:val="27"/>
          <w:szCs w:val="21"/>
        </w:rPr>
        <w:t>tative terms</w:t>
      </w:r>
      <w:r w:rsidR="00356A9E" w:rsidRPr="008A0AC8">
        <w:rPr>
          <w:rFonts w:ascii="Arno Pro Display" w:hAnsi="Arno Pro Display"/>
          <w:sz w:val="27"/>
          <w:szCs w:val="21"/>
        </w:rPr>
        <w:t xml:space="preserve"> may</w:t>
      </w:r>
      <w:r w:rsidR="00ED1723" w:rsidRPr="008A0AC8">
        <w:rPr>
          <w:rFonts w:ascii="Arno Pro Display" w:hAnsi="Arno Pro Display"/>
          <w:sz w:val="27"/>
          <w:szCs w:val="21"/>
        </w:rPr>
        <w:t xml:space="preserve"> disregard</w:t>
      </w:r>
      <w:r w:rsidR="00356A9E" w:rsidRPr="008A0AC8">
        <w:rPr>
          <w:rFonts w:ascii="Arno Pro Display" w:hAnsi="Arno Pro Display"/>
          <w:sz w:val="27"/>
          <w:szCs w:val="21"/>
        </w:rPr>
        <w:t xml:space="preserve"> </w:t>
      </w:r>
      <w:r w:rsidR="00ED1723" w:rsidRPr="008A0AC8">
        <w:rPr>
          <w:rFonts w:ascii="Arno Pro Display" w:hAnsi="Arno Pro Display"/>
          <w:sz w:val="27"/>
          <w:szCs w:val="21"/>
        </w:rPr>
        <w:t xml:space="preserve">the pluralistic nature of language acquisition in </w:t>
      </w:r>
      <w:r w:rsidR="004357E0" w:rsidRPr="008A0AC8">
        <w:rPr>
          <w:rFonts w:ascii="Arno Pro Display" w:hAnsi="Arno Pro Display"/>
          <w:sz w:val="27"/>
          <w:szCs w:val="21"/>
        </w:rPr>
        <w:t>such a</w:t>
      </w:r>
      <w:r w:rsidR="00ED1723" w:rsidRPr="008A0AC8">
        <w:rPr>
          <w:rFonts w:ascii="Arno Pro Display" w:hAnsi="Arno Pro Display"/>
          <w:sz w:val="27"/>
          <w:szCs w:val="21"/>
        </w:rPr>
        <w:t xml:space="preserve"> multilingual context, </w:t>
      </w:r>
      <w:r w:rsidR="002B2C24" w:rsidRPr="008A0AC8">
        <w:rPr>
          <w:rFonts w:ascii="Arno Pro Display" w:hAnsi="Arno Pro Display"/>
          <w:sz w:val="27"/>
          <w:szCs w:val="21"/>
        </w:rPr>
        <w:t>whe</w:t>
      </w:r>
      <w:r w:rsidR="00BA4002" w:rsidRPr="008A0AC8">
        <w:rPr>
          <w:rFonts w:ascii="Arno Pro Display" w:hAnsi="Arno Pro Display"/>
          <w:sz w:val="27"/>
          <w:szCs w:val="21"/>
        </w:rPr>
        <w:t xml:space="preserve">re </w:t>
      </w:r>
      <w:r w:rsidR="002B2C24" w:rsidRPr="008A0AC8">
        <w:rPr>
          <w:rFonts w:ascii="Arno Pro Display" w:hAnsi="Arno Pro Display"/>
          <w:sz w:val="27"/>
          <w:szCs w:val="21"/>
        </w:rPr>
        <w:t>in fact</w:t>
      </w:r>
      <w:r w:rsidR="00ED1723" w:rsidRPr="008A0AC8">
        <w:rPr>
          <w:rFonts w:ascii="Arno Pro Display" w:hAnsi="Arno Pro Display"/>
          <w:sz w:val="27"/>
          <w:szCs w:val="21"/>
        </w:rPr>
        <w:t xml:space="preserve"> </w:t>
      </w:r>
      <w:r w:rsidR="002B2C24" w:rsidRPr="008A0AC8">
        <w:rPr>
          <w:rFonts w:ascii="Arno Pro Display" w:hAnsi="Arno Pro Display"/>
          <w:sz w:val="27"/>
          <w:szCs w:val="21"/>
        </w:rPr>
        <w:t xml:space="preserve">the children </w:t>
      </w:r>
      <w:r w:rsidR="002E1C4D" w:rsidRPr="008A0AC8">
        <w:rPr>
          <w:rFonts w:ascii="Arno Pro Display" w:hAnsi="Arno Pro Display"/>
          <w:sz w:val="27"/>
          <w:szCs w:val="21"/>
        </w:rPr>
        <w:t>may be</w:t>
      </w:r>
      <w:r w:rsidR="002B2C24" w:rsidRPr="008A0AC8">
        <w:rPr>
          <w:rFonts w:ascii="Arno Pro Display" w:hAnsi="Arno Pro Display"/>
          <w:sz w:val="27"/>
          <w:szCs w:val="21"/>
        </w:rPr>
        <w:t xml:space="preserve"> </w:t>
      </w:r>
      <w:r w:rsidR="00ED1723" w:rsidRPr="008A0AC8">
        <w:rPr>
          <w:rFonts w:ascii="Arno Pro Display" w:hAnsi="Arno Pro Display"/>
          <w:sz w:val="27"/>
          <w:szCs w:val="21"/>
        </w:rPr>
        <w:t>more ‘bilingual’ than the cumulative scores</w:t>
      </w:r>
      <w:r w:rsidR="00796A55" w:rsidRPr="008A0AC8">
        <w:rPr>
          <w:rFonts w:ascii="Arno Pro Display" w:hAnsi="Arno Pro Display"/>
          <w:sz w:val="27"/>
          <w:szCs w:val="21"/>
        </w:rPr>
        <w:t xml:space="preserve"> indicate </w:t>
      </w:r>
      <w:r w:rsidR="00ED1723" w:rsidRPr="008A0AC8">
        <w:rPr>
          <w:rFonts w:ascii="Arno Pro Display" w:hAnsi="Arno Pro Display"/>
          <w:sz w:val="27"/>
          <w:szCs w:val="21"/>
        </w:rPr>
        <w:t>them to be. Child C5,</w:t>
      </w:r>
      <w:r w:rsidR="00B929CC" w:rsidRPr="008A0AC8">
        <w:rPr>
          <w:rFonts w:ascii="Arno Pro Display" w:hAnsi="Arno Pro Display"/>
          <w:sz w:val="27"/>
          <w:szCs w:val="21"/>
        </w:rPr>
        <w:t xml:space="preserve"> who would be considered a monolingual,</w:t>
      </w:r>
      <w:r w:rsidR="00ED1723" w:rsidRPr="008A0AC8">
        <w:rPr>
          <w:rFonts w:ascii="Arno Pro Display" w:hAnsi="Arno Pro Display"/>
          <w:sz w:val="27"/>
          <w:szCs w:val="21"/>
        </w:rPr>
        <w:t xml:space="preserve"> for example, </w:t>
      </w:r>
      <w:r w:rsidR="0022502F" w:rsidRPr="008A0AC8">
        <w:rPr>
          <w:rFonts w:ascii="Arno Pro Display" w:hAnsi="Arno Pro Display"/>
          <w:sz w:val="27"/>
          <w:szCs w:val="21"/>
        </w:rPr>
        <w:t xml:space="preserve">was reported to </w:t>
      </w:r>
      <w:r w:rsidR="00ED1723" w:rsidRPr="008A0AC8">
        <w:rPr>
          <w:rFonts w:ascii="Arno Pro Display" w:hAnsi="Arno Pro Display"/>
          <w:sz w:val="27"/>
          <w:szCs w:val="21"/>
        </w:rPr>
        <w:t>use English</w:t>
      </w:r>
      <w:r w:rsidR="00E54AD3" w:rsidRPr="008A0AC8">
        <w:rPr>
          <w:rFonts w:ascii="Arno Pro Display" w:hAnsi="Arno Pro Display"/>
          <w:sz w:val="27"/>
          <w:szCs w:val="21"/>
        </w:rPr>
        <w:t xml:space="preserve"> 100% of the time</w:t>
      </w:r>
      <w:r w:rsidR="00ED1723" w:rsidRPr="008A0AC8">
        <w:rPr>
          <w:rFonts w:ascii="Arno Pro Display" w:hAnsi="Arno Pro Display"/>
          <w:sz w:val="27"/>
          <w:szCs w:val="21"/>
        </w:rPr>
        <w:t xml:space="preserve"> with her peers, stay-home helper</w:t>
      </w:r>
      <w:r w:rsidR="004F2CF8" w:rsidRPr="008A0AC8">
        <w:rPr>
          <w:rFonts w:ascii="Arno Pro Display" w:hAnsi="Arno Pro Display"/>
          <w:sz w:val="27"/>
          <w:szCs w:val="21"/>
        </w:rPr>
        <w:t xml:space="preserve"> and</w:t>
      </w:r>
      <w:r w:rsidR="00ED1723" w:rsidRPr="008A0AC8">
        <w:rPr>
          <w:rFonts w:ascii="Arno Pro Display" w:hAnsi="Arno Pro Display"/>
          <w:sz w:val="27"/>
          <w:szCs w:val="21"/>
        </w:rPr>
        <w:t xml:space="preserve"> paternal grandparents, but use</w:t>
      </w:r>
      <w:r w:rsidR="00E54AD3" w:rsidRPr="008A0AC8">
        <w:rPr>
          <w:rFonts w:ascii="Arno Pro Display" w:hAnsi="Arno Pro Display"/>
          <w:sz w:val="27"/>
          <w:szCs w:val="21"/>
        </w:rPr>
        <w:t>d</w:t>
      </w:r>
      <w:r w:rsidR="00ED1723" w:rsidRPr="008A0AC8">
        <w:rPr>
          <w:rFonts w:ascii="Arno Pro Display" w:hAnsi="Arno Pro Display"/>
          <w:sz w:val="27"/>
          <w:szCs w:val="21"/>
        </w:rPr>
        <w:t xml:space="preserve"> almost exclusively Mandarin with her maternal grandparents, </w:t>
      </w:r>
      <w:r w:rsidR="004960D5" w:rsidRPr="008A0AC8">
        <w:rPr>
          <w:rFonts w:ascii="Arno Pro Display" w:hAnsi="Arno Pro Display"/>
          <w:sz w:val="27"/>
          <w:szCs w:val="21"/>
        </w:rPr>
        <w:t>and</w:t>
      </w:r>
      <w:r w:rsidR="00ED1723" w:rsidRPr="008A0AC8">
        <w:rPr>
          <w:rFonts w:ascii="Arno Pro Display" w:hAnsi="Arno Pro Display"/>
          <w:sz w:val="27"/>
          <w:szCs w:val="21"/>
        </w:rPr>
        <w:t xml:space="preserve"> Mandarin </w:t>
      </w:r>
      <w:r w:rsidR="004960D5" w:rsidRPr="008A0AC8">
        <w:rPr>
          <w:rFonts w:ascii="Arno Pro Display" w:hAnsi="Arno Pro Display"/>
          <w:sz w:val="27"/>
          <w:szCs w:val="21"/>
        </w:rPr>
        <w:t xml:space="preserve">about </w:t>
      </w:r>
      <w:r w:rsidR="00E54AD3" w:rsidRPr="008A0AC8">
        <w:rPr>
          <w:rFonts w:ascii="Arno Pro Display" w:hAnsi="Arno Pro Display"/>
          <w:sz w:val="27"/>
          <w:szCs w:val="21"/>
        </w:rPr>
        <w:t xml:space="preserve">20-40% of the time </w:t>
      </w:r>
      <w:r w:rsidR="00ED1723" w:rsidRPr="008A0AC8">
        <w:rPr>
          <w:rFonts w:ascii="Arno Pro Display" w:hAnsi="Arno Pro Display"/>
          <w:sz w:val="27"/>
          <w:szCs w:val="21"/>
        </w:rPr>
        <w:t xml:space="preserve">with her parents. Similarly, </w:t>
      </w:r>
      <w:r w:rsidR="000E63FA" w:rsidRPr="008A0AC8">
        <w:rPr>
          <w:rFonts w:ascii="Arno Pro Display" w:hAnsi="Arno Pro Display"/>
          <w:sz w:val="27"/>
          <w:szCs w:val="21"/>
        </w:rPr>
        <w:t xml:space="preserve">children </w:t>
      </w:r>
      <w:r w:rsidR="00ED1723" w:rsidRPr="008A0AC8">
        <w:rPr>
          <w:rFonts w:ascii="Arno Pro Display" w:hAnsi="Arno Pro Display"/>
          <w:sz w:val="27"/>
          <w:szCs w:val="21"/>
        </w:rPr>
        <w:t xml:space="preserve">C18 and C47 have the lowest </w:t>
      </w:r>
      <w:r w:rsidR="00386983" w:rsidRPr="008A0AC8">
        <w:rPr>
          <w:rFonts w:ascii="Arno Pro Display" w:hAnsi="Arno Pro Display"/>
          <w:sz w:val="27"/>
          <w:szCs w:val="21"/>
        </w:rPr>
        <w:t>percentage</w:t>
      </w:r>
      <w:r w:rsidR="00ED1723" w:rsidRPr="008A0AC8">
        <w:rPr>
          <w:rFonts w:ascii="Arno Pro Display" w:hAnsi="Arno Pro Display"/>
          <w:sz w:val="27"/>
          <w:szCs w:val="21"/>
        </w:rPr>
        <w:t xml:space="preserve"> Mandarin use because they used mainly English with family members, but </w:t>
      </w:r>
      <w:r w:rsidR="004638F8" w:rsidRPr="008A0AC8">
        <w:rPr>
          <w:rFonts w:ascii="Arno Pro Display" w:hAnsi="Arno Pro Display"/>
          <w:sz w:val="27"/>
          <w:szCs w:val="21"/>
        </w:rPr>
        <w:t>receive</w:t>
      </w:r>
      <w:r w:rsidR="00735823" w:rsidRPr="008A0AC8">
        <w:rPr>
          <w:rFonts w:ascii="Arno Pro Display" w:hAnsi="Arno Pro Display"/>
          <w:sz w:val="27"/>
          <w:szCs w:val="21"/>
        </w:rPr>
        <w:t xml:space="preserve">d </w:t>
      </w:r>
      <w:r w:rsidR="007009EF" w:rsidRPr="008A0AC8">
        <w:rPr>
          <w:rFonts w:ascii="Arno Pro Display" w:hAnsi="Arno Pro Display"/>
          <w:sz w:val="27"/>
          <w:szCs w:val="21"/>
        </w:rPr>
        <w:t xml:space="preserve">Mandarin input </w:t>
      </w:r>
      <w:r w:rsidR="004638F8" w:rsidRPr="008A0AC8">
        <w:rPr>
          <w:rFonts w:ascii="Arno Pro Display" w:hAnsi="Arno Pro Display"/>
          <w:sz w:val="27"/>
          <w:szCs w:val="21"/>
        </w:rPr>
        <w:t xml:space="preserve">30-40% of the time </w:t>
      </w:r>
      <w:r w:rsidR="00ED1723" w:rsidRPr="008A0AC8">
        <w:rPr>
          <w:rFonts w:ascii="Arno Pro Display" w:hAnsi="Arno Pro Display"/>
          <w:sz w:val="27"/>
          <w:szCs w:val="21"/>
        </w:rPr>
        <w:t xml:space="preserve">at </w:t>
      </w:r>
      <w:r w:rsidR="00D63F7B" w:rsidRPr="008A0AC8">
        <w:rPr>
          <w:rFonts w:ascii="Arno Pro Display" w:hAnsi="Arno Pro Display"/>
          <w:sz w:val="27"/>
          <w:szCs w:val="21"/>
        </w:rPr>
        <w:t xml:space="preserve">the </w:t>
      </w:r>
      <w:r w:rsidR="00D63F7B" w:rsidRPr="008A0AC8">
        <w:rPr>
          <w:rFonts w:ascii="Arno Pro Display" w:hAnsi="Arno Pro Display"/>
          <w:sz w:val="27"/>
          <w:szCs w:val="21"/>
        </w:rPr>
        <w:lastRenderedPageBreak/>
        <w:t>preschool</w:t>
      </w:r>
      <w:r w:rsidR="00740F29" w:rsidRPr="008A0AC8">
        <w:rPr>
          <w:rFonts w:ascii="Arno Pro Display" w:hAnsi="Arno Pro Display"/>
          <w:sz w:val="27"/>
          <w:szCs w:val="21"/>
        </w:rPr>
        <w:t>/childcare</w:t>
      </w:r>
      <w:r w:rsidR="00D63F7B" w:rsidRPr="008A0AC8">
        <w:rPr>
          <w:rFonts w:ascii="Arno Pro Display" w:hAnsi="Arno Pro Display"/>
          <w:sz w:val="27"/>
          <w:szCs w:val="21"/>
        </w:rPr>
        <w:t xml:space="preserve"> that they attended on weekdays</w:t>
      </w:r>
      <w:r w:rsidR="00735823" w:rsidRPr="008A0AC8">
        <w:rPr>
          <w:rFonts w:ascii="Arno Pro Display" w:hAnsi="Arno Pro Display"/>
          <w:sz w:val="27"/>
          <w:szCs w:val="21"/>
        </w:rPr>
        <w:t>.</w:t>
      </w:r>
      <w:r w:rsidR="00BE191A" w:rsidRPr="008A0AC8">
        <w:rPr>
          <w:rFonts w:ascii="Arno Pro Display" w:hAnsi="Arno Pro Display"/>
          <w:sz w:val="27"/>
          <w:szCs w:val="21"/>
        </w:rPr>
        <w:t xml:space="preserve"> </w:t>
      </w:r>
      <w:r w:rsidR="00312DBD" w:rsidRPr="008A0AC8">
        <w:rPr>
          <w:rFonts w:ascii="Arno Pro Display" w:hAnsi="Arno Pro Display"/>
          <w:sz w:val="27"/>
          <w:szCs w:val="21"/>
        </w:rPr>
        <w:t xml:space="preserve">Moreover, the </w:t>
      </w:r>
      <w:r w:rsidR="000B0366" w:rsidRPr="008A0AC8">
        <w:rPr>
          <w:rFonts w:ascii="Arno Pro Display" w:hAnsi="Arno Pro Display"/>
          <w:sz w:val="27"/>
          <w:szCs w:val="21"/>
        </w:rPr>
        <w:t xml:space="preserve">cumulative scores </w:t>
      </w:r>
      <w:r w:rsidR="00312DBD" w:rsidRPr="008A0AC8">
        <w:rPr>
          <w:rFonts w:ascii="Arno Pro Display" w:hAnsi="Arno Pro Display"/>
          <w:sz w:val="27"/>
          <w:szCs w:val="21"/>
        </w:rPr>
        <w:t xml:space="preserve">of </w:t>
      </w:r>
      <w:r w:rsidR="007B1225" w:rsidRPr="008A0AC8">
        <w:rPr>
          <w:rFonts w:ascii="Arno Pro Display" w:hAnsi="Arno Pro Display"/>
          <w:sz w:val="27"/>
          <w:szCs w:val="21"/>
        </w:rPr>
        <w:t>percentage of</w:t>
      </w:r>
      <w:r w:rsidR="00312DBD" w:rsidRPr="008A0AC8">
        <w:rPr>
          <w:rFonts w:ascii="Arno Pro Display" w:hAnsi="Arno Pro Display"/>
          <w:sz w:val="27"/>
          <w:szCs w:val="21"/>
        </w:rPr>
        <w:t xml:space="preserve"> input between studies are not always comparable because of</w:t>
      </w:r>
      <w:r w:rsidR="00F547D5" w:rsidRPr="008A0AC8">
        <w:rPr>
          <w:rFonts w:ascii="Arno Pro Display" w:hAnsi="Arno Pro Display"/>
          <w:sz w:val="27"/>
          <w:szCs w:val="21"/>
        </w:rPr>
        <w:t xml:space="preserve">, for instance, </w:t>
      </w:r>
      <w:r w:rsidR="001764D1" w:rsidRPr="008A0AC8">
        <w:rPr>
          <w:rFonts w:ascii="Arno Pro Display" w:hAnsi="Arno Pro Display"/>
          <w:sz w:val="27"/>
          <w:szCs w:val="21"/>
        </w:rPr>
        <w:t>differences in calculations</w:t>
      </w:r>
      <w:r w:rsidR="00367284" w:rsidRPr="008A0AC8">
        <w:rPr>
          <w:rFonts w:ascii="Arno Pro Display" w:hAnsi="Arno Pro Display"/>
          <w:sz w:val="27"/>
          <w:szCs w:val="21"/>
        </w:rPr>
        <w:t xml:space="preserve"> </w:t>
      </w:r>
      <w:r w:rsidR="00F32FFA" w:rsidRPr="008A0AC8">
        <w:rPr>
          <w:rFonts w:ascii="Arno Pro Display" w:hAnsi="Arno Pro Display"/>
          <w:sz w:val="27"/>
          <w:szCs w:val="21"/>
        </w:rPr>
        <w:t>and</w:t>
      </w:r>
      <w:r w:rsidR="009A45A7" w:rsidRPr="008A0AC8">
        <w:rPr>
          <w:rFonts w:ascii="Arno Pro Display" w:hAnsi="Arno Pro Display"/>
          <w:sz w:val="27"/>
          <w:szCs w:val="21"/>
        </w:rPr>
        <w:t xml:space="preserve"> </w:t>
      </w:r>
      <w:r w:rsidR="00312DBD" w:rsidRPr="008A0AC8">
        <w:rPr>
          <w:rFonts w:ascii="Arno Pro Display" w:hAnsi="Arno Pro Display"/>
          <w:sz w:val="27"/>
          <w:szCs w:val="21"/>
        </w:rPr>
        <w:t>the</w:t>
      </w:r>
      <w:r w:rsidR="000B0366" w:rsidRPr="008A0AC8">
        <w:rPr>
          <w:rFonts w:ascii="Arno Pro Display" w:hAnsi="Arno Pro Display"/>
          <w:sz w:val="27"/>
          <w:szCs w:val="21"/>
        </w:rPr>
        <w:t xml:space="preserve"> different contexts </w:t>
      </w:r>
      <w:r w:rsidR="00312DBD" w:rsidRPr="008A0AC8">
        <w:rPr>
          <w:rFonts w:ascii="Arno Pro Display" w:hAnsi="Arno Pro Display"/>
          <w:sz w:val="27"/>
          <w:szCs w:val="21"/>
        </w:rPr>
        <w:t xml:space="preserve">that were considered </w:t>
      </w:r>
      <w:r w:rsidR="00A81CEE" w:rsidRPr="008A0AC8">
        <w:rPr>
          <w:rFonts w:ascii="Arno Pro Display" w:hAnsi="Arno Pro Display"/>
          <w:sz w:val="27"/>
          <w:szCs w:val="21"/>
        </w:rPr>
        <w:t>in the measurement</w:t>
      </w:r>
      <w:r w:rsidR="000B0366" w:rsidRPr="008A0AC8">
        <w:rPr>
          <w:rFonts w:ascii="Arno Pro Display" w:hAnsi="Arno Pro Display"/>
          <w:sz w:val="27"/>
          <w:szCs w:val="21"/>
        </w:rPr>
        <w:t xml:space="preserve">. </w:t>
      </w:r>
      <w:r w:rsidR="002E1C4D" w:rsidRPr="008A0AC8">
        <w:rPr>
          <w:rFonts w:ascii="Arno Pro Display" w:hAnsi="Arno Pro Display"/>
          <w:sz w:val="27"/>
          <w:szCs w:val="21"/>
        </w:rPr>
        <w:t xml:space="preserve">Since </w:t>
      </w:r>
      <w:r w:rsidR="009560EE" w:rsidRPr="008A0AC8">
        <w:rPr>
          <w:rFonts w:ascii="Arno Pro Display" w:hAnsi="Arno Pro Display"/>
          <w:sz w:val="27"/>
          <w:szCs w:val="21"/>
        </w:rPr>
        <w:t>the aim of this present study is not</w:t>
      </w:r>
      <w:r w:rsidR="002E1C4D" w:rsidRPr="008A0AC8">
        <w:rPr>
          <w:rFonts w:ascii="Arno Pro Display" w:hAnsi="Arno Pro Display"/>
          <w:sz w:val="27"/>
          <w:szCs w:val="21"/>
        </w:rPr>
        <w:t xml:space="preserve"> to compare between monolinguals and bilinguals, the child participants are all</w:t>
      </w:r>
      <w:r w:rsidR="007F495D" w:rsidRPr="008A0AC8">
        <w:rPr>
          <w:rFonts w:ascii="Arno Pro Display" w:hAnsi="Arno Pro Display"/>
          <w:sz w:val="27"/>
          <w:szCs w:val="21"/>
        </w:rPr>
        <w:t xml:space="preserve"> here</w:t>
      </w:r>
      <w:r w:rsidR="002E1C4D" w:rsidRPr="008A0AC8">
        <w:rPr>
          <w:rFonts w:ascii="Arno Pro Display" w:hAnsi="Arno Pro Display"/>
          <w:sz w:val="27"/>
          <w:szCs w:val="21"/>
        </w:rPr>
        <w:t xml:space="preserve"> regarded as </w:t>
      </w:r>
      <w:r w:rsidR="002F2655" w:rsidRPr="008A0AC8">
        <w:rPr>
          <w:rFonts w:ascii="Arno Pro Display" w:hAnsi="Arno Pro Display"/>
          <w:sz w:val="27"/>
          <w:szCs w:val="21"/>
        </w:rPr>
        <w:t xml:space="preserve">English-dominant English-Mandarin </w:t>
      </w:r>
      <w:r w:rsidR="002E1C4D" w:rsidRPr="008A0AC8">
        <w:rPr>
          <w:rFonts w:ascii="Arno Pro Display" w:hAnsi="Arno Pro Display"/>
          <w:sz w:val="27"/>
          <w:szCs w:val="21"/>
        </w:rPr>
        <w:t>bilinguals</w:t>
      </w:r>
      <w:r w:rsidR="00352171" w:rsidRPr="008A0AC8">
        <w:rPr>
          <w:rFonts w:ascii="Arno Pro Display" w:hAnsi="Arno Pro Display"/>
          <w:sz w:val="27"/>
          <w:szCs w:val="21"/>
        </w:rPr>
        <w:t xml:space="preserve">, with some </w:t>
      </w:r>
      <w:r w:rsidR="00B1474C" w:rsidRPr="008A0AC8">
        <w:rPr>
          <w:rFonts w:ascii="Arno Pro Display" w:hAnsi="Arno Pro Display"/>
          <w:sz w:val="27"/>
          <w:szCs w:val="21"/>
        </w:rPr>
        <w:t xml:space="preserve">regarded as </w:t>
      </w:r>
      <w:r w:rsidR="00352171" w:rsidRPr="008A0AC8">
        <w:rPr>
          <w:rFonts w:ascii="Arno Pro Display" w:hAnsi="Arno Pro Display"/>
          <w:sz w:val="27"/>
          <w:szCs w:val="21"/>
        </w:rPr>
        <w:t>more English</w:t>
      </w:r>
      <w:r w:rsidR="00EF3002" w:rsidRPr="008A0AC8">
        <w:rPr>
          <w:rFonts w:ascii="Arno Pro Display" w:hAnsi="Arno Pro Display"/>
          <w:sz w:val="27"/>
          <w:szCs w:val="21"/>
        </w:rPr>
        <w:t>-</w:t>
      </w:r>
      <w:r w:rsidR="00352171" w:rsidRPr="008A0AC8">
        <w:rPr>
          <w:rFonts w:ascii="Arno Pro Display" w:hAnsi="Arno Pro Display"/>
          <w:sz w:val="27"/>
          <w:szCs w:val="21"/>
        </w:rPr>
        <w:t xml:space="preserve">dominant than others in terms of overall language use. </w:t>
      </w:r>
      <w:r w:rsidR="00501AB7" w:rsidRPr="008A0AC8">
        <w:rPr>
          <w:rFonts w:ascii="Arno Pro Display" w:hAnsi="Arno Pro Display"/>
          <w:sz w:val="27"/>
          <w:szCs w:val="21"/>
        </w:rPr>
        <w:t xml:space="preserve">The language dominance of the mothers was measured using the Bilingual Language Profile </w:t>
      </w:r>
      <w:r w:rsidR="00340262" w:rsidRPr="008A0AC8">
        <w:rPr>
          <w:rFonts w:ascii="Arno Pro Display" w:hAnsi="Arno Pro Display"/>
          <w:noProof/>
          <w:sz w:val="27"/>
          <w:szCs w:val="21"/>
        </w:rPr>
        <w:t>(</w:t>
      </w:r>
      <w:r w:rsidR="005464CF" w:rsidRPr="008A0AC8">
        <w:rPr>
          <w:rFonts w:ascii="Arno Pro Display" w:hAnsi="Arno Pro Display"/>
          <w:noProof/>
          <w:sz w:val="27"/>
          <w:szCs w:val="21"/>
        </w:rPr>
        <w:t xml:space="preserve">BLP; </w:t>
      </w:r>
      <w:r w:rsidR="00340262" w:rsidRPr="008A0AC8">
        <w:rPr>
          <w:rFonts w:ascii="Arno Pro Display" w:hAnsi="Arno Pro Display"/>
          <w:noProof/>
          <w:sz w:val="27"/>
          <w:szCs w:val="21"/>
        </w:rPr>
        <w:t>Birdsong, Gertken, &amp; Amengual, 2012)</w:t>
      </w:r>
      <w:r w:rsidR="00624C63" w:rsidRPr="008A0AC8">
        <w:rPr>
          <w:rFonts w:ascii="Arno Pro Display" w:hAnsi="Arno Pro Display"/>
          <w:sz w:val="27"/>
          <w:szCs w:val="21"/>
        </w:rPr>
        <w:t>, which is a self-reported measure of the mother’s language history, proficiency, use and attitudes.</w:t>
      </w:r>
      <w:r w:rsidR="00502DE6" w:rsidRPr="008A0AC8">
        <w:rPr>
          <w:rFonts w:ascii="Arno Pro Display" w:hAnsi="Arno Pro Display"/>
          <w:sz w:val="27"/>
          <w:szCs w:val="21"/>
        </w:rPr>
        <w:t xml:space="preserve"> The </w:t>
      </w:r>
      <w:r w:rsidR="00EF1619" w:rsidRPr="008A0AC8">
        <w:rPr>
          <w:rFonts w:ascii="Arno Pro Display" w:hAnsi="Arno Pro Display"/>
          <w:sz w:val="27"/>
          <w:szCs w:val="21"/>
        </w:rPr>
        <w:t xml:space="preserve">composite </w:t>
      </w:r>
      <w:r w:rsidR="00502DE6" w:rsidRPr="008A0AC8">
        <w:rPr>
          <w:rFonts w:ascii="Arno Pro Display" w:hAnsi="Arno Pro Display"/>
          <w:sz w:val="27"/>
          <w:szCs w:val="21"/>
        </w:rPr>
        <w:t>dominance scores were automatically tabulated, and possible scores range from −218 (</w:t>
      </w:r>
      <w:r w:rsidR="00FB2979" w:rsidRPr="008A0AC8">
        <w:rPr>
          <w:rFonts w:ascii="Arno Pro Display" w:hAnsi="Arno Pro Display"/>
          <w:sz w:val="27"/>
          <w:szCs w:val="21"/>
        </w:rPr>
        <w:t>Mandarin</w:t>
      </w:r>
      <w:r w:rsidR="00502DE6" w:rsidRPr="008A0AC8">
        <w:rPr>
          <w:rFonts w:ascii="Arno Pro Display" w:hAnsi="Arno Pro Display"/>
          <w:sz w:val="27"/>
          <w:szCs w:val="21"/>
        </w:rPr>
        <w:t>-dominant) to +218 (English-dominant).</w:t>
      </w:r>
      <w:r w:rsidR="00663751" w:rsidRPr="008A0AC8">
        <w:rPr>
          <w:rFonts w:ascii="Arno Pro Display" w:hAnsi="Arno Pro Display"/>
          <w:sz w:val="27"/>
          <w:szCs w:val="21"/>
        </w:rPr>
        <w:t xml:space="preserve"> The</w:t>
      </w:r>
      <w:r w:rsidR="00063C4C" w:rsidRPr="008A0AC8">
        <w:rPr>
          <w:rFonts w:ascii="Arno Pro Display" w:hAnsi="Arno Pro Display"/>
          <w:sz w:val="27"/>
          <w:szCs w:val="21"/>
        </w:rPr>
        <w:t xml:space="preserve"> BLP scores of the</w:t>
      </w:r>
      <w:r w:rsidR="00663751" w:rsidRPr="008A0AC8">
        <w:rPr>
          <w:rFonts w:ascii="Arno Pro Display" w:hAnsi="Arno Pro Display"/>
          <w:sz w:val="27"/>
          <w:szCs w:val="21"/>
        </w:rPr>
        <w:t xml:space="preserve"> mothers in this study </w:t>
      </w:r>
      <w:r w:rsidR="00063C4C" w:rsidRPr="008A0AC8">
        <w:rPr>
          <w:rFonts w:ascii="Arno Pro Display" w:hAnsi="Arno Pro Display"/>
          <w:sz w:val="27"/>
          <w:szCs w:val="21"/>
        </w:rPr>
        <w:t xml:space="preserve">suggest that </w:t>
      </w:r>
      <w:r w:rsidR="008A6324" w:rsidRPr="008A0AC8">
        <w:rPr>
          <w:rFonts w:ascii="Arno Pro Display" w:hAnsi="Arno Pro Display"/>
          <w:sz w:val="27"/>
          <w:szCs w:val="21"/>
        </w:rPr>
        <w:t>none w</w:t>
      </w:r>
      <w:r w:rsidR="000F389F" w:rsidRPr="008A0AC8">
        <w:rPr>
          <w:rFonts w:ascii="Arno Pro Display" w:hAnsi="Arno Pro Display"/>
          <w:sz w:val="27"/>
          <w:szCs w:val="21"/>
        </w:rPr>
        <w:t>as</w:t>
      </w:r>
      <w:r w:rsidR="008A6324" w:rsidRPr="008A0AC8">
        <w:rPr>
          <w:rFonts w:ascii="Arno Pro Display" w:hAnsi="Arno Pro Display"/>
          <w:sz w:val="27"/>
          <w:szCs w:val="21"/>
        </w:rPr>
        <w:t xml:space="preserve"> Mandarin dominant </w:t>
      </w:r>
      <w:r w:rsidR="00805878" w:rsidRPr="008A0AC8">
        <w:rPr>
          <w:rFonts w:ascii="Arno Pro Display" w:hAnsi="Arno Pro Display"/>
          <w:i/>
          <w:iCs/>
          <w:sz w:val="27"/>
          <w:szCs w:val="21"/>
        </w:rPr>
        <w:t xml:space="preserve">(M = </w:t>
      </w:r>
      <w:r w:rsidR="00805878" w:rsidRPr="008A0AC8">
        <w:rPr>
          <w:rFonts w:ascii="Arno Pro Display" w:hAnsi="Arno Pro Display"/>
          <w:sz w:val="27"/>
          <w:szCs w:val="21"/>
        </w:rPr>
        <w:t>82.72</w:t>
      </w:r>
      <w:r w:rsidR="00805878" w:rsidRPr="008A0AC8">
        <w:rPr>
          <w:rFonts w:ascii="Arno Pro Display" w:hAnsi="Arno Pro Display"/>
          <w:i/>
          <w:iCs/>
          <w:sz w:val="27"/>
          <w:szCs w:val="21"/>
        </w:rPr>
        <w:t xml:space="preserve">, SD </w:t>
      </w:r>
      <w:r w:rsidR="00805878" w:rsidRPr="008A0AC8">
        <w:rPr>
          <w:rFonts w:ascii="Arno Pro Display" w:hAnsi="Arno Pro Display"/>
          <w:sz w:val="27"/>
          <w:szCs w:val="21"/>
        </w:rPr>
        <w:t>= 43.97, range = 3.46–150.84)</w:t>
      </w:r>
      <w:r w:rsidR="00663751" w:rsidRPr="008A0AC8">
        <w:rPr>
          <w:rFonts w:ascii="Arno Pro Display" w:hAnsi="Arno Pro Display"/>
          <w:sz w:val="27"/>
          <w:szCs w:val="21"/>
        </w:rPr>
        <w:t xml:space="preserve">, </w:t>
      </w:r>
      <w:r w:rsidR="008D62C8" w:rsidRPr="008A0AC8">
        <w:rPr>
          <w:rFonts w:ascii="Arno Pro Display" w:hAnsi="Arno Pro Display"/>
          <w:sz w:val="27"/>
          <w:szCs w:val="21"/>
        </w:rPr>
        <w:t>but were</w:t>
      </w:r>
      <w:r w:rsidR="005A5190" w:rsidRPr="008A0AC8">
        <w:rPr>
          <w:rFonts w:ascii="Arno Pro Display" w:hAnsi="Arno Pro Display"/>
          <w:sz w:val="27"/>
          <w:szCs w:val="21"/>
        </w:rPr>
        <w:t xml:space="preserve"> English dominant to</w:t>
      </w:r>
      <w:r w:rsidR="00663751" w:rsidRPr="008A0AC8">
        <w:rPr>
          <w:rFonts w:ascii="Arno Pro Display" w:hAnsi="Arno Pro Display"/>
          <w:sz w:val="27"/>
          <w:szCs w:val="21"/>
        </w:rPr>
        <w:t xml:space="preserve"> varying degrees and in different ways</w:t>
      </w:r>
      <w:r w:rsidR="005464CF" w:rsidRPr="008A0AC8">
        <w:rPr>
          <w:rFonts w:ascii="Arno Pro Display" w:hAnsi="Arno Pro Display"/>
          <w:sz w:val="27"/>
          <w:szCs w:val="21"/>
        </w:rPr>
        <w:t xml:space="preserve"> according to the four components measured by the BLP</w:t>
      </w:r>
      <w:r w:rsidR="00B42E17" w:rsidRPr="008A0AC8">
        <w:rPr>
          <w:rFonts w:ascii="Arno Pro Display" w:hAnsi="Arno Pro Display"/>
          <w:sz w:val="27"/>
          <w:szCs w:val="21"/>
        </w:rPr>
        <w:t xml:space="preserve">. </w:t>
      </w:r>
    </w:p>
    <w:p w14:paraId="6232328E" w14:textId="717654D4" w:rsidR="00822C3F" w:rsidRPr="008A0AC8" w:rsidRDefault="00822C3F" w:rsidP="008A0AC8">
      <w:pPr>
        <w:spacing w:line="288" w:lineRule="auto"/>
        <w:ind w:firstLine="720"/>
        <w:rPr>
          <w:rFonts w:ascii="Arno Pro Display" w:hAnsi="Arno Pro Display"/>
          <w:sz w:val="27"/>
          <w:szCs w:val="21"/>
        </w:rPr>
      </w:pPr>
      <w:r w:rsidRPr="008A0AC8">
        <w:rPr>
          <w:rFonts w:ascii="Arno Pro Display" w:hAnsi="Arno Pro Display"/>
          <w:sz w:val="27"/>
          <w:szCs w:val="21"/>
        </w:rPr>
        <w:t xml:space="preserve">The survey also included the Family Affluence Scale (FAS) </w:t>
      </w:r>
      <w:r w:rsidR="00B96A77" w:rsidRPr="008A0AC8">
        <w:rPr>
          <w:rFonts w:ascii="Arno Pro Display" w:hAnsi="Arno Pro Display"/>
          <w:sz w:val="27"/>
          <w:szCs w:val="21"/>
          <w:lang w:val="en-GB"/>
        </w:rPr>
        <w:t>(Currie</w:t>
      </w:r>
      <w:r w:rsidR="00967D14" w:rsidRPr="008A0AC8">
        <w:rPr>
          <w:rFonts w:ascii="Arno Pro Display" w:hAnsi="Arno Pro Display"/>
          <w:sz w:val="27"/>
          <w:szCs w:val="21"/>
          <w:lang w:val="en-GB"/>
        </w:rPr>
        <w:t>, Elton, Todd, &amp; Platt</w:t>
      </w:r>
      <w:r w:rsidR="00B96A77" w:rsidRPr="008A0AC8">
        <w:rPr>
          <w:rFonts w:ascii="Arno Pro Display" w:hAnsi="Arno Pro Display"/>
          <w:sz w:val="27"/>
          <w:szCs w:val="21"/>
          <w:lang w:val="en-GB"/>
        </w:rPr>
        <w:t xml:space="preserve"> 2008)</w:t>
      </w:r>
      <w:r w:rsidRPr="008A0AC8">
        <w:rPr>
          <w:rFonts w:ascii="Arno Pro Display" w:hAnsi="Arno Pro Display"/>
          <w:sz w:val="27"/>
          <w:szCs w:val="21"/>
        </w:rPr>
        <w:t>, an established measure of socioeconomic status (SES), but modified</w:t>
      </w:r>
      <w:r w:rsidR="00CE03CD" w:rsidRPr="008A0AC8">
        <w:rPr>
          <w:rStyle w:val="FootnoteReference"/>
          <w:rFonts w:ascii="Arno Pro Display" w:hAnsi="Arno Pro Display"/>
          <w:sz w:val="27"/>
        </w:rPr>
        <w:footnoteReference w:id="1"/>
      </w:r>
      <w:r w:rsidRPr="008A0AC8">
        <w:rPr>
          <w:rFonts w:ascii="Arno Pro Display" w:hAnsi="Arno Pro Display"/>
          <w:sz w:val="27"/>
          <w:szCs w:val="21"/>
        </w:rPr>
        <w:t xml:space="preserve"> to fit the Singaporean context. The FAS </w:t>
      </w:r>
      <w:r w:rsidR="00EA383B" w:rsidRPr="008A0AC8">
        <w:rPr>
          <w:rFonts w:ascii="Arno Pro Display" w:hAnsi="Arno Pro Display"/>
          <w:sz w:val="27"/>
          <w:szCs w:val="21"/>
        </w:rPr>
        <w:t>assesses SES by a</w:t>
      </w:r>
      <w:r w:rsidRPr="008A0AC8">
        <w:rPr>
          <w:rFonts w:ascii="Arno Pro Display" w:hAnsi="Arno Pro Display"/>
          <w:sz w:val="27"/>
          <w:szCs w:val="21"/>
        </w:rPr>
        <w:t>ggregat</w:t>
      </w:r>
      <w:r w:rsidR="00EA383B" w:rsidRPr="008A0AC8">
        <w:rPr>
          <w:rFonts w:ascii="Arno Pro Display" w:hAnsi="Arno Pro Display"/>
          <w:sz w:val="27"/>
          <w:szCs w:val="21"/>
        </w:rPr>
        <w:t>ing</w:t>
      </w:r>
      <w:r w:rsidRPr="008A0AC8">
        <w:rPr>
          <w:rFonts w:ascii="Arno Pro Display" w:hAnsi="Arno Pro Display"/>
          <w:sz w:val="27"/>
          <w:szCs w:val="21"/>
        </w:rPr>
        <w:t xml:space="preserve"> information </w:t>
      </w:r>
      <w:r w:rsidR="003B37BC" w:rsidRPr="008A0AC8">
        <w:rPr>
          <w:rFonts w:ascii="Arno Pro Display" w:hAnsi="Arno Pro Display"/>
          <w:sz w:val="27"/>
          <w:szCs w:val="21"/>
        </w:rPr>
        <w:t>on material affluence</w:t>
      </w:r>
      <w:r w:rsidR="00EA383B" w:rsidRPr="008A0AC8">
        <w:rPr>
          <w:rFonts w:ascii="Arno Pro Display" w:hAnsi="Arno Pro Display"/>
          <w:sz w:val="27"/>
          <w:szCs w:val="21"/>
        </w:rPr>
        <w:t xml:space="preserve"> </w:t>
      </w:r>
      <w:r w:rsidRPr="008A0AC8">
        <w:rPr>
          <w:rFonts w:ascii="Arno Pro Display" w:hAnsi="Arno Pro Display"/>
          <w:sz w:val="27"/>
          <w:szCs w:val="21"/>
        </w:rPr>
        <w:t>based on the material condition of the household</w:t>
      </w:r>
      <w:r w:rsidR="003B37BC" w:rsidRPr="008A0AC8">
        <w:rPr>
          <w:rFonts w:ascii="Arno Pro Display" w:hAnsi="Arno Pro Display"/>
          <w:sz w:val="27"/>
          <w:szCs w:val="21"/>
        </w:rPr>
        <w:t xml:space="preserve">. This study also included </w:t>
      </w:r>
      <w:r w:rsidRPr="008A0AC8">
        <w:rPr>
          <w:rFonts w:ascii="Arno Pro Display" w:hAnsi="Arno Pro Display"/>
          <w:sz w:val="27"/>
          <w:szCs w:val="21"/>
        </w:rPr>
        <w:t>education level and profession of the parents</w:t>
      </w:r>
      <w:r w:rsidR="003B37BC" w:rsidRPr="008A0AC8">
        <w:rPr>
          <w:rFonts w:ascii="Arno Pro Display" w:hAnsi="Arno Pro Display"/>
          <w:sz w:val="27"/>
          <w:szCs w:val="21"/>
        </w:rPr>
        <w:t xml:space="preserve"> as part of the measure. These items in the survey </w:t>
      </w:r>
      <w:r w:rsidRPr="008A0AC8">
        <w:rPr>
          <w:rFonts w:ascii="Arno Pro Display" w:hAnsi="Arno Pro Display"/>
          <w:sz w:val="27"/>
          <w:szCs w:val="21"/>
        </w:rPr>
        <w:t>genera</w:t>
      </w:r>
      <w:r w:rsidR="003B37BC" w:rsidRPr="008A0AC8">
        <w:rPr>
          <w:rFonts w:ascii="Arno Pro Display" w:hAnsi="Arno Pro Display"/>
          <w:sz w:val="27"/>
          <w:szCs w:val="21"/>
        </w:rPr>
        <w:t>te</w:t>
      </w:r>
      <w:r w:rsidRPr="008A0AC8">
        <w:rPr>
          <w:rFonts w:ascii="Arno Pro Display" w:hAnsi="Arno Pro Display"/>
          <w:sz w:val="27"/>
          <w:szCs w:val="21"/>
        </w:rPr>
        <w:t xml:space="preserve"> a composite score</w:t>
      </w:r>
      <w:r w:rsidR="003B37BC" w:rsidRPr="008A0AC8">
        <w:rPr>
          <w:rFonts w:ascii="Arno Pro Display" w:hAnsi="Arno Pro Display"/>
          <w:sz w:val="27"/>
          <w:szCs w:val="21"/>
        </w:rPr>
        <w:t>, with the</w:t>
      </w:r>
      <w:r w:rsidRPr="008A0AC8">
        <w:rPr>
          <w:rFonts w:ascii="Arno Pro Display" w:hAnsi="Arno Pro Display"/>
          <w:sz w:val="27"/>
          <w:szCs w:val="21"/>
        </w:rPr>
        <w:t xml:space="preserve"> highest possible SES score </w:t>
      </w:r>
      <w:r w:rsidR="003B37BC" w:rsidRPr="008A0AC8">
        <w:rPr>
          <w:rFonts w:ascii="Arno Pro Display" w:hAnsi="Arno Pro Display"/>
          <w:sz w:val="27"/>
          <w:szCs w:val="21"/>
        </w:rPr>
        <w:t>being</w:t>
      </w:r>
      <w:r w:rsidRPr="008A0AC8">
        <w:rPr>
          <w:rFonts w:ascii="Arno Pro Display" w:hAnsi="Arno Pro Display"/>
          <w:sz w:val="27"/>
          <w:szCs w:val="21"/>
        </w:rPr>
        <w:t xml:space="preserve"> 35; the average SES score of the participants </w:t>
      </w:r>
      <w:r w:rsidR="003B37BC" w:rsidRPr="008A0AC8">
        <w:rPr>
          <w:rFonts w:ascii="Arno Pro Display" w:hAnsi="Arno Pro Display"/>
          <w:sz w:val="27"/>
          <w:szCs w:val="21"/>
        </w:rPr>
        <w:t>was</w:t>
      </w:r>
      <w:r w:rsidRPr="008A0AC8">
        <w:rPr>
          <w:rFonts w:ascii="Arno Pro Display" w:hAnsi="Arno Pro Display"/>
          <w:sz w:val="27"/>
          <w:szCs w:val="21"/>
        </w:rPr>
        <w:t xml:space="preserve"> 23.</w:t>
      </w:r>
      <w:r w:rsidR="00FA20F9" w:rsidRPr="008A0AC8">
        <w:rPr>
          <w:rFonts w:ascii="Arno Pro Display" w:hAnsi="Arno Pro Display"/>
          <w:sz w:val="27"/>
          <w:szCs w:val="21"/>
        </w:rPr>
        <w:t>5</w:t>
      </w:r>
      <w:r w:rsidRPr="008A0AC8">
        <w:rPr>
          <w:rFonts w:ascii="Arno Pro Display" w:hAnsi="Arno Pro Display"/>
          <w:sz w:val="27"/>
          <w:szCs w:val="21"/>
        </w:rPr>
        <w:t xml:space="preserve"> </w:t>
      </w:r>
      <w:r w:rsidRPr="008A0AC8">
        <w:rPr>
          <w:rFonts w:ascii="Arno Pro Display" w:hAnsi="Arno Pro Display"/>
          <w:i/>
          <w:iCs/>
          <w:sz w:val="27"/>
          <w:szCs w:val="21"/>
        </w:rPr>
        <w:t>(</w:t>
      </w:r>
      <w:r w:rsidR="000B6193" w:rsidRPr="008A0AC8">
        <w:rPr>
          <w:rFonts w:ascii="Arno Pro Display" w:hAnsi="Arno Pro Display"/>
          <w:i/>
          <w:iCs/>
          <w:sz w:val="27"/>
          <w:szCs w:val="21"/>
        </w:rPr>
        <w:t>SD</w:t>
      </w:r>
      <w:r w:rsidRPr="008A0AC8">
        <w:rPr>
          <w:rFonts w:ascii="Arno Pro Display" w:hAnsi="Arno Pro Display"/>
          <w:sz w:val="27"/>
          <w:szCs w:val="21"/>
        </w:rPr>
        <w:t xml:space="preserve"> = 3.1</w:t>
      </w:r>
      <w:r w:rsidR="00FA20F9" w:rsidRPr="008A0AC8">
        <w:rPr>
          <w:rFonts w:ascii="Arno Pro Display" w:hAnsi="Arno Pro Display"/>
          <w:sz w:val="27"/>
          <w:szCs w:val="21"/>
        </w:rPr>
        <w:t>5</w:t>
      </w:r>
      <w:r w:rsidRPr="008A0AC8">
        <w:rPr>
          <w:rFonts w:ascii="Arno Pro Display" w:hAnsi="Arno Pro Display"/>
          <w:sz w:val="27"/>
          <w:szCs w:val="21"/>
        </w:rPr>
        <w:t xml:space="preserve">; range = 19-31).  </w:t>
      </w:r>
    </w:p>
    <w:p w14:paraId="3ACA4BCD" w14:textId="5FB35257" w:rsidR="00822C3F" w:rsidRPr="008A0AC8" w:rsidRDefault="00822C3F" w:rsidP="008A0AC8">
      <w:pPr>
        <w:spacing w:line="288" w:lineRule="auto"/>
        <w:ind w:firstLine="720"/>
        <w:rPr>
          <w:rFonts w:ascii="Arno Pro Display" w:hAnsi="Arno Pro Display"/>
          <w:sz w:val="27"/>
          <w:szCs w:val="21"/>
        </w:rPr>
      </w:pPr>
      <w:r w:rsidRPr="008A0AC8">
        <w:rPr>
          <w:rFonts w:ascii="Arno Pro Display" w:hAnsi="Arno Pro Display"/>
          <w:sz w:val="27"/>
          <w:szCs w:val="21"/>
        </w:rPr>
        <w:t>Finally, a parent</w:t>
      </w:r>
      <w:r w:rsidR="006018ED" w:rsidRPr="008A0AC8">
        <w:rPr>
          <w:rFonts w:ascii="Arno Pro Display" w:hAnsi="Arno Pro Display"/>
          <w:sz w:val="27"/>
          <w:szCs w:val="21"/>
        </w:rPr>
        <w:t xml:space="preserve">al </w:t>
      </w:r>
      <w:r w:rsidRPr="008A0AC8">
        <w:rPr>
          <w:rFonts w:ascii="Arno Pro Display" w:hAnsi="Arno Pro Display"/>
          <w:sz w:val="27"/>
          <w:szCs w:val="21"/>
        </w:rPr>
        <w:t xml:space="preserve">vocabulary checklist to measure </w:t>
      </w:r>
      <w:r w:rsidR="002B1129" w:rsidRPr="008A0AC8">
        <w:rPr>
          <w:rFonts w:ascii="Arno Pro Display" w:hAnsi="Arno Pro Display"/>
          <w:sz w:val="27"/>
          <w:szCs w:val="21"/>
        </w:rPr>
        <w:t xml:space="preserve">their child's </w:t>
      </w:r>
      <w:r w:rsidRPr="008A0AC8">
        <w:rPr>
          <w:rFonts w:ascii="Arno Pro Display" w:hAnsi="Arno Pro Display"/>
          <w:sz w:val="27"/>
          <w:szCs w:val="21"/>
        </w:rPr>
        <w:t>lexicon size was administered. As there was no established way to measure productive/expressive vocabulary for children of this age range (</w:t>
      </w:r>
      <w:r w:rsidRPr="008A0AC8">
        <w:rPr>
          <w:rFonts w:ascii="Arno Pro Display" w:hAnsi="Arno Pro Display"/>
          <w:noProof/>
          <w:sz w:val="27"/>
          <w:szCs w:val="21"/>
        </w:rPr>
        <w:t>Milton &amp; Treffers-Daller, 2013)</w:t>
      </w:r>
      <w:r w:rsidRPr="008A0AC8">
        <w:rPr>
          <w:rFonts w:ascii="Arno Pro Display" w:hAnsi="Arno Pro Display"/>
          <w:sz w:val="27"/>
          <w:szCs w:val="21"/>
        </w:rPr>
        <w:t xml:space="preserve">, </w:t>
      </w:r>
      <w:r w:rsidR="00C37E6E" w:rsidRPr="008A0AC8">
        <w:rPr>
          <w:rFonts w:ascii="Arno Pro Display" w:hAnsi="Arno Pro Display"/>
          <w:sz w:val="27"/>
          <w:szCs w:val="21"/>
        </w:rPr>
        <w:t>a</w:t>
      </w:r>
      <w:r w:rsidRPr="008A0AC8">
        <w:rPr>
          <w:rFonts w:ascii="Arno Pro Display" w:hAnsi="Arno Pro Display"/>
          <w:sz w:val="27"/>
          <w:szCs w:val="21"/>
        </w:rPr>
        <w:t xml:space="preserve"> checklist </w:t>
      </w:r>
      <w:r w:rsidR="00B3477F" w:rsidRPr="008A0AC8">
        <w:rPr>
          <w:rFonts w:ascii="Arno Pro Display" w:hAnsi="Arno Pro Display"/>
          <w:sz w:val="27"/>
          <w:szCs w:val="21"/>
        </w:rPr>
        <w:t>composed o</w:t>
      </w:r>
      <w:r w:rsidR="00C37E6E" w:rsidRPr="008A0AC8">
        <w:rPr>
          <w:rFonts w:ascii="Arno Pro Display" w:hAnsi="Arno Pro Display"/>
          <w:sz w:val="27"/>
          <w:szCs w:val="21"/>
        </w:rPr>
        <w:t xml:space="preserve">f </w:t>
      </w:r>
      <w:r w:rsidR="00B3477F" w:rsidRPr="008A0AC8">
        <w:rPr>
          <w:rFonts w:ascii="Arno Pro Display" w:hAnsi="Arno Pro Display"/>
          <w:sz w:val="27"/>
          <w:szCs w:val="21"/>
        </w:rPr>
        <w:t xml:space="preserve">two </w:t>
      </w:r>
      <w:r w:rsidR="00C37E6E" w:rsidRPr="008A0AC8">
        <w:rPr>
          <w:rFonts w:ascii="Arno Pro Display" w:hAnsi="Arno Pro Display"/>
          <w:sz w:val="27"/>
          <w:szCs w:val="21"/>
        </w:rPr>
        <w:t>elements was created for this study</w:t>
      </w:r>
      <w:r w:rsidR="00B3477F" w:rsidRPr="008A0AC8">
        <w:rPr>
          <w:rFonts w:ascii="Arno Pro Display" w:hAnsi="Arno Pro Display"/>
          <w:sz w:val="27"/>
          <w:szCs w:val="21"/>
        </w:rPr>
        <w:t>. The first is</w:t>
      </w:r>
      <w:r w:rsidRPr="008A0AC8">
        <w:rPr>
          <w:rFonts w:ascii="Arno Pro Display" w:hAnsi="Arno Pro Display"/>
          <w:sz w:val="27"/>
          <w:szCs w:val="21"/>
        </w:rPr>
        <w:t xml:space="preserve"> a local variant of the standardised MacArthur-Bates Communicative Development Inventories (MCDI)</w:t>
      </w:r>
      <w:r w:rsidR="002B1129" w:rsidRPr="008A0AC8">
        <w:rPr>
          <w:rFonts w:ascii="Arno Pro Display" w:hAnsi="Arno Pro Display"/>
          <w:sz w:val="27"/>
          <w:szCs w:val="21"/>
        </w:rPr>
        <w:t>,</w:t>
      </w:r>
      <w:r w:rsidRPr="008A0AC8">
        <w:rPr>
          <w:rFonts w:ascii="Arno Pro Display" w:hAnsi="Arno Pro Display"/>
          <w:sz w:val="27"/>
          <w:szCs w:val="21"/>
        </w:rPr>
        <w:t xml:space="preserve"> adapted by the National University of Singapore in both English and Mandarin Chinese</w:t>
      </w:r>
      <w:r w:rsidR="009F54DD" w:rsidRPr="008A0AC8">
        <w:rPr>
          <w:rFonts w:ascii="Arno Pro Display" w:hAnsi="Arno Pro Display"/>
          <w:sz w:val="27"/>
          <w:szCs w:val="21"/>
        </w:rPr>
        <w:t xml:space="preserve">, which was </w:t>
      </w:r>
      <w:r w:rsidRPr="008A0AC8">
        <w:rPr>
          <w:rFonts w:ascii="Arno Pro Display" w:hAnsi="Arno Pro Display"/>
          <w:sz w:val="27"/>
          <w:szCs w:val="21"/>
        </w:rPr>
        <w:t xml:space="preserve">suitable for children </w:t>
      </w:r>
      <w:r w:rsidR="009F54DD" w:rsidRPr="008A0AC8">
        <w:rPr>
          <w:rFonts w:ascii="Arno Pro Display" w:hAnsi="Arno Pro Display"/>
          <w:sz w:val="27"/>
          <w:szCs w:val="21"/>
        </w:rPr>
        <w:t>be</w:t>
      </w:r>
      <w:r w:rsidR="00C00E6A" w:rsidRPr="008A0AC8">
        <w:rPr>
          <w:rFonts w:ascii="Arno Pro Display" w:hAnsi="Arno Pro Display"/>
          <w:sz w:val="27"/>
          <w:szCs w:val="21"/>
        </w:rPr>
        <w:t xml:space="preserve">low </w:t>
      </w:r>
      <w:r w:rsidRPr="008A0AC8">
        <w:rPr>
          <w:rFonts w:ascii="Arno Pro Display" w:hAnsi="Arno Pro Display"/>
          <w:sz w:val="27"/>
          <w:szCs w:val="21"/>
        </w:rPr>
        <w:t>36 months</w:t>
      </w:r>
      <w:r w:rsidR="005A24C1" w:rsidRPr="008A0AC8">
        <w:rPr>
          <w:rFonts w:ascii="Arno Pro Display" w:hAnsi="Arno Pro Display"/>
          <w:sz w:val="27"/>
          <w:szCs w:val="21"/>
        </w:rPr>
        <w:t>. The second component consists of two</w:t>
      </w:r>
      <w:r w:rsidRPr="008A0AC8">
        <w:rPr>
          <w:rFonts w:ascii="Arno Pro Display" w:hAnsi="Arno Pro Display"/>
          <w:sz w:val="27"/>
          <w:szCs w:val="21"/>
        </w:rPr>
        <w:t xml:space="preserve"> sets of high-frequency words taken from the vocabulary lists of the international Cambridge English Qualifications assessments for children from kindergarten to upper primary levels. </w:t>
      </w:r>
      <w:r w:rsidR="00862A2B" w:rsidRPr="008A0AC8">
        <w:rPr>
          <w:rFonts w:ascii="Arno Pro Display" w:hAnsi="Arno Pro Display"/>
          <w:sz w:val="27"/>
          <w:szCs w:val="21"/>
        </w:rPr>
        <w:t xml:space="preserve">The latter sets were </w:t>
      </w:r>
      <w:r w:rsidRPr="008A0AC8">
        <w:rPr>
          <w:rFonts w:ascii="Arno Pro Display" w:hAnsi="Arno Pro Display"/>
          <w:sz w:val="27"/>
          <w:szCs w:val="21"/>
        </w:rPr>
        <w:t xml:space="preserve">adapted to the Singapore context and translated by the first author, who is a speaker of Singapore Mandarin, and the items were checked by two mothers who </w:t>
      </w:r>
      <w:r w:rsidR="00E901E0" w:rsidRPr="008A0AC8">
        <w:rPr>
          <w:rFonts w:ascii="Arno Pro Display" w:hAnsi="Arno Pro Display"/>
          <w:sz w:val="27"/>
          <w:szCs w:val="21"/>
        </w:rPr>
        <w:t>were also</w:t>
      </w:r>
      <w:r w:rsidRPr="008A0AC8">
        <w:rPr>
          <w:rFonts w:ascii="Arno Pro Display" w:hAnsi="Arno Pro Display"/>
          <w:sz w:val="27"/>
          <w:szCs w:val="21"/>
        </w:rPr>
        <w:t xml:space="preserve"> native speakers of Singapore Mandarin</w:t>
      </w:r>
      <w:r w:rsidR="002B1129" w:rsidRPr="008A0AC8">
        <w:rPr>
          <w:rFonts w:ascii="Arno Pro Display" w:hAnsi="Arno Pro Display"/>
          <w:sz w:val="27"/>
          <w:szCs w:val="21"/>
        </w:rPr>
        <w:t xml:space="preserve"> to ensure that </w:t>
      </w:r>
      <w:r w:rsidR="001F1A5A" w:rsidRPr="008A0AC8">
        <w:rPr>
          <w:rFonts w:ascii="Arno Pro Display" w:hAnsi="Arno Pro Display"/>
          <w:sz w:val="27"/>
          <w:szCs w:val="21"/>
        </w:rPr>
        <w:t>the translations were accurate</w:t>
      </w:r>
      <w:r w:rsidR="00DF70C3" w:rsidRPr="008A0AC8">
        <w:rPr>
          <w:rFonts w:ascii="Arno Pro Display" w:hAnsi="Arno Pro Display"/>
          <w:sz w:val="27"/>
          <w:szCs w:val="21"/>
        </w:rPr>
        <w:t xml:space="preserve"> and reflective of local usage</w:t>
      </w:r>
      <w:r w:rsidRPr="008A0AC8">
        <w:rPr>
          <w:rFonts w:ascii="Arno Pro Display" w:hAnsi="Arno Pro Display"/>
          <w:sz w:val="27"/>
          <w:szCs w:val="21"/>
        </w:rPr>
        <w:t>. The final checklist contain</w:t>
      </w:r>
      <w:r w:rsidR="00527F41" w:rsidRPr="008A0AC8">
        <w:rPr>
          <w:rFonts w:ascii="Arno Pro Display" w:hAnsi="Arno Pro Display"/>
          <w:sz w:val="27"/>
          <w:szCs w:val="21"/>
        </w:rPr>
        <w:t>ed</w:t>
      </w:r>
      <w:r w:rsidRPr="008A0AC8">
        <w:rPr>
          <w:rFonts w:ascii="Arno Pro Display" w:hAnsi="Arno Pro Display"/>
          <w:sz w:val="27"/>
          <w:szCs w:val="21"/>
        </w:rPr>
        <w:t xml:space="preserve"> a total of </w:t>
      </w:r>
      <w:r w:rsidRPr="008A0AC8">
        <w:rPr>
          <w:rFonts w:ascii="Arno Pro Display" w:hAnsi="Arno Pro Display"/>
          <w:sz w:val="27"/>
          <w:szCs w:val="21"/>
        </w:rPr>
        <w:lastRenderedPageBreak/>
        <w:t>1226 items in the two languages. Linear regression performed using R statistical software (R Core Team, 20</w:t>
      </w:r>
      <w:r w:rsidR="00A209F4" w:rsidRPr="008A0AC8">
        <w:rPr>
          <w:rFonts w:ascii="Arno Pro Display" w:hAnsi="Arno Pro Display"/>
          <w:sz w:val="27"/>
          <w:szCs w:val="21"/>
        </w:rPr>
        <w:t>20</w:t>
      </w:r>
      <w:r w:rsidRPr="008A0AC8">
        <w:rPr>
          <w:rFonts w:ascii="Arno Pro Display" w:hAnsi="Arno Pro Display"/>
          <w:sz w:val="27"/>
          <w:szCs w:val="21"/>
        </w:rPr>
        <w:t xml:space="preserve">) and the lme4 package </w:t>
      </w:r>
      <w:r w:rsidR="00340262" w:rsidRPr="008A0AC8">
        <w:rPr>
          <w:rFonts w:ascii="Arno Pro Display" w:hAnsi="Arno Pro Display"/>
          <w:sz w:val="27"/>
          <w:szCs w:val="21"/>
          <w:lang w:val="en-GB"/>
        </w:rPr>
        <w:t xml:space="preserve">(Bates, </w:t>
      </w:r>
      <w:proofErr w:type="spellStart"/>
      <w:r w:rsidR="00340262" w:rsidRPr="008A0AC8">
        <w:rPr>
          <w:rFonts w:ascii="Arno Pro Display" w:hAnsi="Arno Pro Display"/>
          <w:sz w:val="27"/>
          <w:szCs w:val="21"/>
          <w:lang w:val="en-GB"/>
        </w:rPr>
        <w:t>Mächler</w:t>
      </w:r>
      <w:proofErr w:type="spellEnd"/>
      <w:r w:rsidR="00340262" w:rsidRPr="008A0AC8">
        <w:rPr>
          <w:rFonts w:ascii="Arno Pro Display" w:hAnsi="Arno Pro Display"/>
          <w:sz w:val="27"/>
          <w:szCs w:val="21"/>
          <w:lang w:val="en-GB"/>
        </w:rPr>
        <w:t xml:space="preserve">, </w:t>
      </w:r>
      <w:proofErr w:type="spellStart"/>
      <w:r w:rsidR="00340262" w:rsidRPr="008A0AC8">
        <w:rPr>
          <w:rFonts w:ascii="Arno Pro Display" w:hAnsi="Arno Pro Display"/>
          <w:sz w:val="27"/>
          <w:szCs w:val="21"/>
          <w:lang w:val="en-GB"/>
        </w:rPr>
        <w:t>Bolker</w:t>
      </w:r>
      <w:proofErr w:type="spellEnd"/>
      <w:r w:rsidR="00340262" w:rsidRPr="008A0AC8">
        <w:rPr>
          <w:rFonts w:ascii="Arno Pro Display" w:hAnsi="Arno Pro Display"/>
          <w:sz w:val="27"/>
          <w:szCs w:val="21"/>
          <w:lang w:val="en-GB"/>
        </w:rPr>
        <w:t>, &amp; Walker, 2015)</w:t>
      </w:r>
      <w:r w:rsidRPr="008A0AC8">
        <w:rPr>
          <w:rFonts w:ascii="Arno Pro Display" w:hAnsi="Arno Pro Display"/>
          <w:sz w:val="27"/>
          <w:szCs w:val="21"/>
        </w:rPr>
        <w:t xml:space="preserve"> on the checklist scores administered to 59 families of children of ages between 2;1 and 6;4 </w:t>
      </w:r>
      <w:r w:rsidR="002B1129" w:rsidRPr="008A0AC8">
        <w:rPr>
          <w:rFonts w:ascii="Arno Pro Display" w:hAnsi="Arno Pro Display"/>
          <w:sz w:val="27"/>
          <w:szCs w:val="21"/>
        </w:rPr>
        <w:t xml:space="preserve">(i.e. the larger corpus mentioned above) </w:t>
      </w:r>
      <w:r w:rsidRPr="008A0AC8">
        <w:rPr>
          <w:rFonts w:ascii="Arno Pro Display" w:hAnsi="Arno Pro Display"/>
          <w:sz w:val="27"/>
          <w:szCs w:val="21"/>
        </w:rPr>
        <w:t xml:space="preserve">revealed that age and amount of exposure to English were statistically significant predictors of the English vocabulary scores (age: </w:t>
      </w:r>
      <w:r w:rsidRPr="008A0AC8">
        <w:rPr>
          <w:rFonts w:ascii="Arno Pro Display" w:hAnsi="Arno Pro Display" w:hint="eastAsia"/>
          <w:i/>
          <w:sz w:val="27"/>
          <w:szCs w:val="21"/>
        </w:rPr>
        <w:t>β</w:t>
      </w:r>
      <w:r w:rsidRPr="008A0AC8">
        <w:rPr>
          <w:rFonts w:ascii="Arno Pro Display" w:hAnsi="Arno Pro Display"/>
          <w:sz w:val="27"/>
          <w:szCs w:val="21"/>
        </w:rPr>
        <w:t xml:space="preserve"> = 0.</w:t>
      </w:r>
      <w:r w:rsidR="009E6D6C" w:rsidRPr="008A0AC8">
        <w:rPr>
          <w:rFonts w:ascii="Arno Pro Display" w:hAnsi="Arno Pro Display"/>
          <w:sz w:val="27"/>
          <w:szCs w:val="21"/>
        </w:rPr>
        <w:t>60</w:t>
      </w:r>
      <w:r w:rsidRPr="008A0AC8">
        <w:rPr>
          <w:rFonts w:ascii="Arno Pro Display" w:hAnsi="Arno Pro Display"/>
          <w:sz w:val="27"/>
          <w:szCs w:val="21"/>
        </w:rPr>
        <w:t xml:space="preserve"> , </w:t>
      </w:r>
      <w:r w:rsidRPr="008A0AC8">
        <w:rPr>
          <w:rFonts w:ascii="Arno Pro Display" w:hAnsi="Arno Pro Display"/>
          <w:i/>
          <w:iCs/>
          <w:sz w:val="27"/>
          <w:szCs w:val="21"/>
        </w:rPr>
        <w:t>p</w:t>
      </w:r>
      <w:r w:rsidR="000B6193" w:rsidRPr="008A0AC8">
        <w:rPr>
          <w:rFonts w:ascii="Arno Pro Display" w:hAnsi="Arno Pro Display"/>
          <w:sz w:val="27"/>
          <w:szCs w:val="21"/>
        </w:rPr>
        <w:t xml:space="preserve"> </w:t>
      </w:r>
      <w:r w:rsidRPr="008A0AC8">
        <w:rPr>
          <w:rFonts w:ascii="Arno Pro Display" w:hAnsi="Arno Pro Display"/>
          <w:sz w:val="27"/>
          <w:szCs w:val="21"/>
        </w:rPr>
        <w:t>&lt;</w:t>
      </w:r>
      <w:r w:rsidR="000B6193" w:rsidRPr="008A0AC8">
        <w:rPr>
          <w:rFonts w:ascii="Arno Pro Display" w:hAnsi="Arno Pro Display"/>
          <w:sz w:val="27"/>
          <w:szCs w:val="21"/>
        </w:rPr>
        <w:t xml:space="preserve"> </w:t>
      </w:r>
      <w:r w:rsidRPr="008A0AC8">
        <w:rPr>
          <w:rFonts w:ascii="Arno Pro Display" w:hAnsi="Arno Pro Display"/>
          <w:sz w:val="27"/>
          <w:szCs w:val="21"/>
        </w:rPr>
        <w:t xml:space="preserve">.001; English use: </w:t>
      </w:r>
      <w:r w:rsidRPr="008A0AC8">
        <w:rPr>
          <w:rFonts w:ascii="Arno Pro Display" w:hAnsi="Arno Pro Display" w:hint="eastAsia"/>
          <w:i/>
          <w:sz w:val="27"/>
          <w:szCs w:val="21"/>
        </w:rPr>
        <w:t>β</w:t>
      </w:r>
      <w:r w:rsidRPr="008A0AC8">
        <w:rPr>
          <w:rFonts w:ascii="Arno Pro Display" w:hAnsi="Arno Pro Display"/>
          <w:sz w:val="27"/>
          <w:szCs w:val="21"/>
        </w:rPr>
        <w:t xml:space="preserve"> = 0.2</w:t>
      </w:r>
      <w:r w:rsidR="009E6D6C" w:rsidRPr="008A0AC8">
        <w:rPr>
          <w:rFonts w:ascii="Arno Pro Display" w:hAnsi="Arno Pro Display"/>
          <w:sz w:val="27"/>
          <w:szCs w:val="21"/>
        </w:rPr>
        <w:t>6</w:t>
      </w:r>
      <w:r w:rsidRPr="008A0AC8">
        <w:rPr>
          <w:rFonts w:ascii="Arno Pro Display" w:hAnsi="Arno Pro Display"/>
          <w:sz w:val="27"/>
          <w:szCs w:val="21"/>
        </w:rPr>
        <w:t xml:space="preserve">, </w:t>
      </w:r>
      <w:r w:rsidRPr="008A0AC8">
        <w:rPr>
          <w:rFonts w:ascii="Arno Pro Display" w:hAnsi="Arno Pro Display"/>
          <w:i/>
          <w:iCs/>
          <w:sz w:val="27"/>
          <w:szCs w:val="21"/>
        </w:rPr>
        <w:t>p</w:t>
      </w:r>
      <w:r w:rsidR="000B6193" w:rsidRPr="008A0AC8">
        <w:rPr>
          <w:rFonts w:ascii="Arno Pro Display" w:hAnsi="Arno Pro Display"/>
          <w:sz w:val="27"/>
          <w:szCs w:val="21"/>
        </w:rPr>
        <w:t xml:space="preserve"> </w:t>
      </w:r>
      <w:r w:rsidRPr="008A0AC8">
        <w:rPr>
          <w:rFonts w:ascii="Arno Pro Display" w:hAnsi="Arno Pro Display"/>
          <w:sz w:val="27"/>
          <w:szCs w:val="21"/>
        </w:rPr>
        <w:t>&lt;</w:t>
      </w:r>
      <w:r w:rsidR="000B6193" w:rsidRPr="008A0AC8">
        <w:rPr>
          <w:rFonts w:ascii="Arno Pro Display" w:hAnsi="Arno Pro Display"/>
          <w:sz w:val="27"/>
          <w:szCs w:val="21"/>
        </w:rPr>
        <w:t xml:space="preserve"> </w:t>
      </w:r>
      <w:r w:rsidRPr="008A0AC8">
        <w:rPr>
          <w:rFonts w:ascii="Arno Pro Display" w:hAnsi="Arno Pro Display"/>
          <w:sz w:val="27"/>
          <w:szCs w:val="21"/>
        </w:rPr>
        <w:t xml:space="preserve">.05; </w:t>
      </w:r>
      <w:r w:rsidRPr="008A0AC8">
        <w:rPr>
          <w:rFonts w:ascii="Arno Pro Display" w:hAnsi="Arno Pro Display"/>
          <w:i/>
          <w:sz w:val="27"/>
          <w:szCs w:val="21"/>
        </w:rPr>
        <w:t>R</w:t>
      </w:r>
      <w:r w:rsidRPr="008A0AC8">
        <w:rPr>
          <w:rFonts w:ascii="Arno Pro Display" w:hAnsi="Arno Pro Display"/>
          <w:sz w:val="27"/>
          <w:szCs w:val="21"/>
          <w:vertAlign w:val="superscript"/>
        </w:rPr>
        <w:t>2</w:t>
      </w:r>
      <w:r w:rsidRPr="008A0AC8">
        <w:rPr>
          <w:rFonts w:ascii="Arno Pro Display" w:hAnsi="Arno Pro Display"/>
          <w:sz w:val="27"/>
          <w:szCs w:val="21"/>
        </w:rPr>
        <w:t xml:space="preserve"> = .42). </w:t>
      </w:r>
      <w:r w:rsidR="00F23334" w:rsidRPr="008A0AC8">
        <w:rPr>
          <w:rFonts w:ascii="Arno Pro Display" w:hAnsi="Arno Pro Display"/>
          <w:sz w:val="27"/>
          <w:szCs w:val="21"/>
        </w:rPr>
        <w:t xml:space="preserve">Ethnic mother tongue </w:t>
      </w:r>
      <w:r w:rsidRPr="008A0AC8">
        <w:rPr>
          <w:rFonts w:ascii="Arno Pro Display" w:hAnsi="Arno Pro Display"/>
          <w:sz w:val="27"/>
          <w:szCs w:val="21"/>
        </w:rPr>
        <w:t xml:space="preserve">use and age as main effects were also significant predictors of </w:t>
      </w:r>
      <w:r w:rsidR="00F23334" w:rsidRPr="008A0AC8">
        <w:rPr>
          <w:rFonts w:ascii="Arno Pro Display" w:hAnsi="Arno Pro Display"/>
          <w:sz w:val="27"/>
          <w:szCs w:val="21"/>
        </w:rPr>
        <w:t xml:space="preserve">ethnic mother tongue </w:t>
      </w:r>
      <w:r w:rsidRPr="008A0AC8">
        <w:rPr>
          <w:rFonts w:ascii="Arno Pro Display" w:hAnsi="Arno Pro Display"/>
          <w:sz w:val="27"/>
          <w:szCs w:val="21"/>
        </w:rPr>
        <w:t xml:space="preserve">vocabulary (age: </w:t>
      </w:r>
      <w:r w:rsidRPr="008A0AC8">
        <w:rPr>
          <w:rFonts w:ascii="Arno Pro Display" w:hAnsi="Arno Pro Display" w:hint="eastAsia"/>
          <w:i/>
          <w:sz w:val="27"/>
          <w:szCs w:val="21"/>
        </w:rPr>
        <w:t>β</w:t>
      </w:r>
      <w:r w:rsidRPr="008A0AC8">
        <w:rPr>
          <w:rFonts w:ascii="Arno Pro Display" w:hAnsi="Arno Pro Display"/>
          <w:sz w:val="27"/>
          <w:szCs w:val="21"/>
        </w:rPr>
        <w:t xml:space="preserve"> = 0.27, </w:t>
      </w:r>
      <w:r w:rsidRPr="008A0AC8">
        <w:rPr>
          <w:rFonts w:ascii="Arno Pro Display" w:hAnsi="Arno Pro Display"/>
          <w:i/>
          <w:iCs/>
          <w:sz w:val="27"/>
          <w:szCs w:val="21"/>
        </w:rPr>
        <w:t>p</w:t>
      </w:r>
      <w:r w:rsidR="000B6193" w:rsidRPr="008A0AC8">
        <w:rPr>
          <w:rFonts w:ascii="Arno Pro Display" w:hAnsi="Arno Pro Display"/>
          <w:sz w:val="27"/>
          <w:szCs w:val="21"/>
        </w:rPr>
        <w:t xml:space="preserve"> </w:t>
      </w:r>
      <w:r w:rsidRPr="008A0AC8">
        <w:rPr>
          <w:rFonts w:ascii="Arno Pro Display" w:hAnsi="Arno Pro Display"/>
          <w:sz w:val="27"/>
          <w:szCs w:val="21"/>
        </w:rPr>
        <w:t>&lt;</w:t>
      </w:r>
      <w:r w:rsidR="000B6193" w:rsidRPr="008A0AC8">
        <w:rPr>
          <w:rFonts w:ascii="Arno Pro Display" w:hAnsi="Arno Pro Display"/>
          <w:sz w:val="27"/>
          <w:szCs w:val="21"/>
        </w:rPr>
        <w:t xml:space="preserve"> </w:t>
      </w:r>
      <w:r w:rsidRPr="008A0AC8">
        <w:rPr>
          <w:rFonts w:ascii="Arno Pro Display" w:hAnsi="Arno Pro Display"/>
          <w:sz w:val="27"/>
          <w:szCs w:val="21"/>
        </w:rPr>
        <w:t xml:space="preserve">.05; </w:t>
      </w:r>
      <w:r w:rsidR="00F23334" w:rsidRPr="008A0AC8">
        <w:rPr>
          <w:rFonts w:ascii="Arno Pro Display" w:hAnsi="Arno Pro Display"/>
          <w:sz w:val="27"/>
          <w:szCs w:val="21"/>
        </w:rPr>
        <w:t xml:space="preserve">ethnic mother tongue </w:t>
      </w:r>
      <w:r w:rsidRPr="008A0AC8">
        <w:rPr>
          <w:rFonts w:ascii="Arno Pro Display" w:hAnsi="Arno Pro Display"/>
          <w:sz w:val="27"/>
          <w:szCs w:val="21"/>
        </w:rPr>
        <w:t xml:space="preserve">use: </w:t>
      </w:r>
      <w:r w:rsidRPr="008A0AC8">
        <w:rPr>
          <w:rFonts w:ascii="Arno Pro Display" w:hAnsi="Arno Pro Display" w:hint="eastAsia"/>
          <w:i/>
          <w:sz w:val="27"/>
          <w:szCs w:val="21"/>
        </w:rPr>
        <w:t>β</w:t>
      </w:r>
      <w:r w:rsidRPr="008A0AC8">
        <w:rPr>
          <w:rFonts w:ascii="Arno Pro Display" w:hAnsi="Arno Pro Display"/>
          <w:sz w:val="27"/>
          <w:szCs w:val="21"/>
        </w:rPr>
        <w:t xml:space="preserve"> = 0.4</w:t>
      </w:r>
      <w:r w:rsidR="009E6D6C" w:rsidRPr="008A0AC8">
        <w:rPr>
          <w:rFonts w:ascii="Arno Pro Display" w:hAnsi="Arno Pro Display"/>
          <w:sz w:val="27"/>
          <w:szCs w:val="21"/>
        </w:rPr>
        <w:t>8</w:t>
      </w:r>
      <w:r w:rsidRPr="008A0AC8">
        <w:rPr>
          <w:rFonts w:ascii="Arno Pro Display" w:hAnsi="Arno Pro Display"/>
          <w:sz w:val="27"/>
          <w:szCs w:val="21"/>
        </w:rPr>
        <w:t xml:space="preserve">, </w:t>
      </w:r>
      <w:r w:rsidRPr="008A0AC8">
        <w:rPr>
          <w:rFonts w:ascii="Arno Pro Display" w:hAnsi="Arno Pro Display"/>
          <w:i/>
          <w:iCs/>
          <w:sz w:val="27"/>
          <w:szCs w:val="21"/>
        </w:rPr>
        <w:t>p</w:t>
      </w:r>
      <w:r w:rsidR="000B6193" w:rsidRPr="008A0AC8">
        <w:rPr>
          <w:rFonts w:ascii="Arno Pro Display" w:hAnsi="Arno Pro Display"/>
          <w:sz w:val="27"/>
          <w:szCs w:val="21"/>
        </w:rPr>
        <w:t xml:space="preserve"> </w:t>
      </w:r>
      <w:r w:rsidRPr="008A0AC8">
        <w:rPr>
          <w:rFonts w:ascii="Arno Pro Display" w:hAnsi="Arno Pro Display"/>
          <w:sz w:val="27"/>
          <w:szCs w:val="21"/>
        </w:rPr>
        <w:t>&lt;</w:t>
      </w:r>
      <w:r w:rsidR="000B6193" w:rsidRPr="008A0AC8">
        <w:rPr>
          <w:rFonts w:ascii="Arno Pro Display" w:hAnsi="Arno Pro Display"/>
          <w:sz w:val="27"/>
          <w:szCs w:val="21"/>
        </w:rPr>
        <w:t xml:space="preserve"> </w:t>
      </w:r>
      <w:r w:rsidRPr="008A0AC8">
        <w:rPr>
          <w:rFonts w:ascii="Arno Pro Display" w:hAnsi="Arno Pro Display"/>
          <w:sz w:val="27"/>
          <w:szCs w:val="21"/>
        </w:rPr>
        <w:t xml:space="preserve">.001; </w:t>
      </w:r>
      <w:r w:rsidRPr="008A0AC8">
        <w:rPr>
          <w:rFonts w:ascii="Arno Pro Display" w:hAnsi="Arno Pro Display"/>
          <w:i/>
          <w:sz w:val="27"/>
          <w:szCs w:val="21"/>
        </w:rPr>
        <w:t>R</w:t>
      </w:r>
      <w:r w:rsidRPr="008A0AC8">
        <w:rPr>
          <w:rFonts w:ascii="Arno Pro Display" w:hAnsi="Arno Pro Display"/>
          <w:sz w:val="27"/>
          <w:szCs w:val="21"/>
          <w:vertAlign w:val="superscript"/>
        </w:rPr>
        <w:t>2</w:t>
      </w:r>
      <w:r w:rsidRPr="008A0AC8">
        <w:rPr>
          <w:rFonts w:ascii="Arno Pro Display" w:hAnsi="Arno Pro Display"/>
          <w:sz w:val="27"/>
          <w:szCs w:val="21"/>
        </w:rPr>
        <w:t xml:space="preserve"> = .26). This suggests that the vocabulary checklist is adequately discriminating, at least for the purpose </w:t>
      </w:r>
      <w:r w:rsidR="007C5516" w:rsidRPr="008A0AC8">
        <w:rPr>
          <w:rFonts w:ascii="Arno Pro Display" w:hAnsi="Arno Pro Display"/>
          <w:sz w:val="27"/>
          <w:szCs w:val="21"/>
        </w:rPr>
        <w:t xml:space="preserve">of </w:t>
      </w:r>
      <w:r w:rsidRPr="008A0AC8">
        <w:rPr>
          <w:rFonts w:ascii="Arno Pro Display" w:hAnsi="Arno Pro Display"/>
          <w:sz w:val="27"/>
          <w:szCs w:val="21"/>
        </w:rPr>
        <w:t>control</w:t>
      </w:r>
      <w:r w:rsidR="002B1129" w:rsidRPr="008A0AC8">
        <w:rPr>
          <w:rFonts w:ascii="Arno Pro Display" w:hAnsi="Arno Pro Display"/>
          <w:sz w:val="27"/>
          <w:szCs w:val="21"/>
        </w:rPr>
        <w:t>ling</w:t>
      </w:r>
      <w:r w:rsidRPr="008A0AC8">
        <w:rPr>
          <w:rFonts w:ascii="Arno Pro Display" w:hAnsi="Arno Pro Display"/>
          <w:sz w:val="27"/>
          <w:szCs w:val="21"/>
        </w:rPr>
        <w:t xml:space="preserve"> for </w:t>
      </w:r>
      <w:r w:rsidR="002B1129" w:rsidRPr="008A0AC8">
        <w:rPr>
          <w:rFonts w:ascii="Arno Pro Display" w:hAnsi="Arno Pro Display"/>
          <w:sz w:val="27"/>
          <w:szCs w:val="21"/>
        </w:rPr>
        <w:t xml:space="preserve">lexicon size in </w:t>
      </w:r>
      <w:r w:rsidRPr="008A0AC8">
        <w:rPr>
          <w:rFonts w:ascii="Arno Pro Display" w:hAnsi="Arno Pro Display"/>
          <w:sz w:val="27"/>
          <w:szCs w:val="21"/>
        </w:rPr>
        <w:t xml:space="preserve">this study. </w:t>
      </w:r>
    </w:p>
    <w:p w14:paraId="7DCAC59F" w14:textId="77777777" w:rsidR="00822C3F" w:rsidRPr="008A0AC8" w:rsidRDefault="00822C3F" w:rsidP="008A0AC8">
      <w:pPr>
        <w:spacing w:line="288" w:lineRule="auto"/>
        <w:rPr>
          <w:rFonts w:ascii="Arno Pro Display" w:hAnsi="Arno Pro Display"/>
          <w:sz w:val="27"/>
          <w:szCs w:val="21"/>
        </w:rPr>
      </w:pPr>
    </w:p>
    <w:p w14:paraId="670C4FE8" w14:textId="42BE9F14" w:rsidR="00822C3F" w:rsidRPr="008A0AC8" w:rsidRDefault="00822C3F" w:rsidP="008A0AC8">
      <w:pPr>
        <w:spacing w:line="288" w:lineRule="auto"/>
        <w:rPr>
          <w:rFonts w:ascii="Arial" w:hAnsi="Arial" w:cs="Arial"/>
          <w:szCs w:val="20"/>
        </w:rPr>
      </w:pPr>
      <w:r w:rsidRPr="008A0AC8">
        <w:rPr>
          <w:rFonts w:ascii="Arial" w:hAnsi="Arial" w:cs="Arial"/>
          <w:b/>
          <w:bCs/>
          <w:szCs w:val="20"/>
        </w:rPr>
        <w:t xml:space="preserve">Table </w:t>
      </w:r>
      <w:r w:rsidR="001109EC" w:rsidRPr="008A0AC8">
        <w:rPr>
          <w:rFonts w:ascii="Arial" w:hAnsi="Arial" w:cs="Arial"/>
          <w:b/>
          <w:bCs/>
          <w:szCs w:val="20"/>
        </w:rPr>
        <w:t>1.</w:t>
      </w:r>
      <w:r w:rsidRPr="008A0AC8">
        <w:rPr>
          <w:rFonts w:ascii="Arial" w:hAnsi="Arial" w:cs="Arial"/>
          <w:szCs w:val="20"/>
        </w:rPr>
        <w:t xml:space="preserve"> Description of the child participants including age, gender, age of acquisition (</w:t>
      </w:r>
      <w:proofErr w:type="spellStart"/>
      <w:r w:rsidRPr="008A0AC8">
        <w:rPr>
          <w:rFonts w:ascii="Arial" w:hAnsi="Arial" w:cs="Arial"/>
          <w:szCs w:val="20"/>
        </w:rPr>
        <w:t>AoA</w:t>
      </w:r>
      <w:proofErr w:type="spellEnd"/>
      <w:r w:rsidRPr="008A0AC8">
        <w:rPr>
          <w:rFonts w:ascii="Arial" w:hAnsi="Arial" w:cs="Arial"/>
          <w:szCs w:val="20"/>
        </w:rPr>
        <w:t xml:space="preserve">), percent </w:t>
      </w:r>
      <w:r w:rsidR="00973C63" w:rsidRPr="008A0AC8">
        <w:rPr>
          <w:rFonts w:ascii="Arial" w:hAnsi="Arial" w:cs="Arial"/>
          <w:szCs w:val="20"/>
        </w:rPr>
        <w:t>use of English and Mandarin</w:t>
      </w:r>
      <w:r w:rsidRPr="008A0AC8">
        <w:rPr>
          <w:rFonts w:ascii="Arial" w:hAnsi="Arial" w:cs="Arial"/>
          <w:szCs w:val="20"/>
        </w:rPr>
        <w:t>, English vocabulary score</w:t>
      </w:r>
      <w:r w:rsidR="00EA1375" w:rsidRPr="008A0AC8">
        <w:rPr>
          <w:rFonts w:ascii="Arial" w:hAnsi="Arial" w:cs="Arial"/>
          <w:szCs w:val="20"/>
        </w:rPr>
        <w:t xml:space="preserve"> (Eng. </w:t>
      </w:r>
      <w:r w:rsidR="00973C63" w:rsidRPr="008A0AC8">
        <w:rPr>
          <w:rFonts w:ascii="Arial" w:hAnsi="Arial" w:cs="Arial"/>
          <w:szCs w:val="20"/>
        </w:rPr>
        <w:t>V</w:t>
      </w:r>
      <w:r w:rsidR="00EA1375" w:rsidRPr="008A0AC8">
        <w:rPr>
          <w:rFonts w:ascii="Arial" w:hAnsi="Arial" w:cs="Arial"/>
          <w:szCs w:val="20"/>
        </w:rPr>
        <w:t>ocab.)</w:t>
      </w:r>
      <w:r w:rsidRPr="008A0AC8">
        <w:rPr>
          <w:rFonts w:ascii="Arial" w:hAnsi="Arial" w:cs="Arial"/>
          <w:szCs w:val="20"/>
        </w:rPr>
        <w:t>, total vocabulary score</w:t>
      </w:r>
      <w:r w:rsidR="00EA1375" w:rsidRPr="008A0AC8">
        <w:rPr>
          <w:rFonts w:ascii="Arial" w:hAnsi="Arial" w:cs="Arial"/>
          <w:szCs w:val="20"/>
        </w:rPr>
        <w:t xml:space="preserve"> (Total vocab.)</w:t>
      </w:r>
      <w:r w:rsidRPr="008A0AC8">
        <w:rPr>
          <w:rFonts w:ascii="Arial" w:hAnsi="Arial" w:cs="Arial"/>
          <w:szCs w:val="20"/>
        </w:rPr>
        <w:t xml:space="preserve">, </w:t>
      </w:r>
      <w:r w:rsidR="00EA1375" w:rsidRPr="008A0AC8">
        <w:rPr>
          <w:rFonts w:ascii="Arial" w:hAnsi="Arial" w:cs="Arial"/>
          <w:szCs w:val="20"/>
        </w:rPr>
        <w:t>socio-economic status (</w:t>
      </w:r>
      <w:r w:rsidRPr="008A0AC8">
        <w:rPr>
          <w:rFonts w:ascii="Arial" w:hAnsi="Arial" w:cs="Arial"/>
          <w:szCs w:val="20"/>
        </w:rPr>
        <w:t>SES</w:t>
      </w:r>
      <w:r w:rsidR="00EA1375" w:rsidRPr="008A0AC8">
        <w:rPr>
          <w:rFonts w:ascii="Arial" w:hAnsi="Arial" w:cs="Arial"/>
          <w:szCs w:val="20"/>
        </w:rPr>
        <w:t>)</w:t>
      </w:r>
      <w:r w:rsidR="00973C63" w:rsidRPr="008A0AC8">
        <w:rPr>
          <w:rFonts w:ascii="Arial" w:hAnsi="Arial" w:cs="Arial"/>
          <w:szCs w:val="20"/>
        </w:rPr>
        <w:t xml:space="preserve"> score</w:t>
      </w:r>
      <w:r w:rsidR="0084486D" w:rsidRPr="008A0AC8">
        <w:rPr>
          <w:rFonts w:ascii="Arial" w:hAnsi="Arial" w:cs="Arial"/>
          <w:szCs w:val="20"/>
        </w:rPr>
        <w:t xml:space="preserve">, and mother’s </w:t>
      </w:r>
      <w:r w:rsidR="00910FFA" w:rsidRPr="008A0AC8">
        <w:rPr>
          <w:rFonts w:ascii="Arial" w:hAnsi="Arial" w:cs="Arial"/>
          <w:szCs w:val="20"/>
        </w:rPr>
        <w:t xml:space="preserve">Bilingual Language Profile (BLP) </w:t>
      </w:r>
      <w:r w:rsidR="0084486D" w:rsidRPr="008A0AC8">
        <w:rPr>
          <w:rFonts w:ascii="Arial" w:hAnsi="Arial" w:cs="Arial"/>
          <w:szCs w:val="20"/>
        </w:rPr>
        <w:t>score.</w:t>
      </w:r>
    </w:p>
    <w:tbl>
      <w:tblPr>
        <w:tblStyle w:val="TableGrid"/>
        <w:tblW w:w="90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32"/>
        <w:gridCol w:w="554"/>
        <w:gridCol w:w="831"/>
        <w:gridCol w:w="832"/>
        <w:gridCol w:w="970"/>
        <w:gridCol w:w="832"/>
        <w:gridCol w:w="970"/>
        <w:gridCol w:w="831"/>
        <w:gridCol w:w="832"/>
        <w:gridCol w:w="554"/>
        <w:gridCol w:w="970"/>
      </w:tblGrid>
      <w:tr w:rsidR="00DE557D" w:rsidRPr="008A0AC8" w14:paraId="4645BD32" w14:textId="7E7B5CD4" w:rsidTr="008D44C1">
        <w:trPr>
          <w:trHeight w:val="803"/>
        </w:trPr>
        <w:tc>
          <w:tcPr>
            <w:tcW w:w="832" w:type="dxa"/>
            <w:shd w:val="clear" w:color="auto" w:fill="auto"/>
            <w:vAlign w:val="center"/>
          </w:tcPr>
          <w:p w14:paraId="5E626DE4" w14:textId="6421C297" w:rsidR="00FB2979" w:rsidRPr="005767C4" w:rsidRDefault="00FB2979" w:rsidP="00B43159">
            <w:pPr>
              <w:jc w:val="center"/>
              <w:rPr>
                <w:rFonts w:ascii="Arial" w:hAnsi="Arial" w:cs="Arial"/>
                <w:b/>
                <w:bCs/>
                <w:sz w:val="16"/>
                <w:szCs w:val="16"/>
              </w:rPr>
            </w:pPr>
            <w:r w:rsidRPr="005767C4">
              <w:rPr>
                <w:rFonts w:ascii="Arial" w:hAnsi="Arial" w:cs="Arial"/>
                <w:b/>
                <w:bCs/>
                <w:sz w:val="16"/>
                <w:szCs w:val="16"/>
              </w:rPr>
              <w:t>Subject ID</w:t>
            </w:r>
          </w:p>
        </w:tc>
        <w:tc>
          <w:tcPr>
            <w:tcW w:w="554" w:type="dxa"/>
            <w:shd w:val="clear" w:color="auto" w:fill="auto"/>
            <w:vAlign w:val="center"/>
          </w:tcPr>
          <w:p w14:paraId="011EB247" w14:textId="77777777" w:rsidR="00FB2979" w:rsidRPr="005767C4" w:rsidRDefault="00FB2979" w:rsidP="00B43159">
            <w:pPr>
              <w:jc w:val="center"/>
              <w:rPr>
                <w:rFonts w:ascii="Arial" w:hAnsi="Arial" w:cs="Arial"/>
                <w:b/>
                <w:bCs/>
                <w:sz w:val="16"/>
                <w:szCs w:val="16"/>
              </w:rPr>
            </w:pPr>
            <w:r w:rsidRPr="005767C4">
              <w:rPr>
                <w:rFonts w:ascii="Arial" w:hAnsi="Arial" w:cs="Arial"/>
                <w:b/>
                <w:bCs/>
                <w:sz w:val="16"/>
                <w:szCs w:val="16"/>
              </w:rPr>
              <w:t>Age</w:t>
            </w:r>
          </w:p>
        </w:tc>
        <w:tc>
          <w:tcPr>
            <w:tcW w:w="831" w:type="dxa"/>
            <w:shd w:val="clear" w:color="auto" w:fill="auto"/>
            <w:vAlign w:val="center"/>
          </w:tcPr>
          <w:p w14:paraId="11A9F73B" w14:textId="77777777" w:rsidR="00FB2979" w:rsidRPr="005767C4" w:rsidRDefault="00FB2979" w:rsidP="00B43159">
            <w:pPr>
              <w:jc w:val="center"/>
              <w:rPr>
                <w:rFonts w:ascii="Arial" w:hAnsi="Arial" w:cs="Arial"/>
                <w:b/>
                <w:bCs/>
                <w:sz w:val="16"/>
                <w:szCs w:val="16"/>
              </w:rPr>
            </w:pPr>
            <w:r w:rsidRPr="005767C4">
              <w:rPr>
                <w:rFonts w:ascii="Arial" w:hAnsi="Arial" w:cs="Arial"/>
                <w:b/>
                <w:bCs/>
                <w:sz w:val="16"/>
                <w:szCs w:val="16"/>
              </w:rPr>
              <w:t>Gender</w:t>
            </w:r>
          </w:p>
        </w:tc>
        <w:tc>
          <w:tcPr>
            <w:tcW w:w="832" w:type="dxa"/>
            <w:shd w:val="clear" w:color="auto" w:fill="auto"/>
            <w:vAlign w:val="center"/>
          </w:tcPr>
          <w:p w14:paraId="407E5712" w14:textId="77777777" w:rsidR="00FB2979" w:rsidRPr="005767C4" w:rsidRDefault="00FB2979" w:rsidP="00B43159">
            <w:pPr>
              <w:jc w:val="center"/>
              <w:rPr>
                <w:rFonts w:ascii="Arial" w:hAnsi="Arial" w:cs="Arial"/>
                <w:b/>
                <w:bCs/>
                <w:sz w:val="16"/>
                <w:szCs w:val="16"/>
              </w:rPr>
            </w:pPr>
            <w:proofErr w:type="spellStart"/>
            <w:r w:rsidRPr="005767C4">
              <w:rPr>
                <w:rFonts w:ascii="Arial" w:hAnsi="Arial" w:cs="Arial"/>
                <w:b/>
                <w:bCs/>
                <w:sz w:val="16"/>
                <w:szCs w:val="16"/>
              </w:rPr>
              <w:t>AoA</w:t>
            </w:r>
            <w:proofErr w:type="spellEnd"/>
            <w:r w:rsidRPr="005767C4">
              <w:rPr>
                <w:rFonts w:ascii="Arial" w:hAnsi="Arial" w:cs="Arial"/>
                <w:b/>
                <w:bCs/>
                <w:sz w:val="16"/>
                <w:szCs w:val="16"/>
              </w:rPr>
              <w:t xml:space="preserve"> English</w:t>
            </w:r>
          </w:p>
        </w:tc>
        <w:tc>
          <w:tcPr>
            <w:tcW w:w="970" w:type="dxa"/>
            <w:shd w:val="clear" w:color="auto" w:fill="auto"/>
            <w:vAlign w:val="center"/>
          </w:tcPr>
          <w:p w14:paraId="49DF1B34" w14:textId="77777777" w:rsidR="00FB2979" w:rsidRPr="005767C4" w:rsidRDefault="00FB2979" w:rsidP="00B43159">
            <w:pPr>
              <w:jc w:val="center"/>
              <w:rPr>
                <w:rFonts w:ascii="Arial" w:hAnsi="Arial" w:cs="Arial"/>
                <w:b/>
                <w:bCs/>
                <w:sz w:val="16"/>
                <w:szCs w:val="16"/>
              </w:rPr>
            </w:pPr>
            <w:proofErr w:type="spellStart"/>
            <w:r w:rsidRPr="005767C4">
              <w:rPr>
                <w:rFonts w:ascii="Arial" w:hAnsi="Arial" w:cs="Arial"/>
                <w:b/>
                <w:bCs/>
                <w:sz w:val="16"/>
                <w:szCs w:val="16"/>
              </w:rPr>
              <w:t>AoA</w:t>
            </w:r>
            <w:proofErr w:type="spellEnd"/>
            <w:r w:rsidRPr="005767C4">
              <w:rPr>
                <w:rFonts w:ascii="Arial" w:hAnsi="Arial" w:cs="Arial"/>
                <w:b/>
                <w:bCs/>
                <w:sz w:val="16"/>
                <w:szCs w:val="16"/>
              </w:rPr>
              <w:t xml:space="preserve"> Mandarin</w:t>
            </w:r>
          </w:p>
        </w:tc>
        <w:tc>
          <w:tcPr>
            <w:tcW w:w="832" w:type="dxa"/>
            <w:shd w:val="clear" w:color="auto" w:fill="auto"/>
            <w:vAlign w:val="center"/>
          </w:tcPr>
          <w:p w14:paraId="0F236AF7" w14:textId="77777777" w:rsidR="00FB2979" w:rsidRPr="005767C4" w:rsidRDefault="00FB2979" w:rsidP="00B43159">
            <w:pPr>
              <w:jc w:val="center"/>
              <w:rPr>
                <w:rFonts w:ascii="Arial" w:hAnsi="Arial" w:cs="Arial"/>
                <w:b/>
                <w:bCs/>
                <w:sz w:val="16"/>
                <w:szCs w:val="16"/>
              </w:rPr>
            </w:pPr>
            <w:r w:rsidRPr="005767C4">
              <w:rPr>
                <w:rFonts w:ascii="Arial" w:hAnsi="Arial" w:cs="Arial"/>
                <w:b/>
                <w:bCs/>
                <w:sz w:val="16"/>
                <w:szCs w:val="16"/>
              </w:rPr>
              <w:t>% English use</w:t>
            </w:r>
          </w:p>
        </w:tc>
        <w:tc>
          <w:tcPr>
            <w:tcW w:w="970" w:type="dxa"/>
            <w:shd w:val="clear" w:color="auto" w:fill="auto"/>
            <w:vAlign w:val="center"/>
          </w:tcPr>
          <w:p w14:paraId="5CCB4DBC" w14:textId="77777777" w:rsidR="00FB2979" w:rsidRPr="005767C4" w:rsidRDefault="00FB2979" w:rsidP="00B43159">
            <w:pPr>
              <w:jc w:val="center"/>
              <w:rPr>
                <w:rFonts w:ascii="Arial" w:hAnsi="Arial" w:cs="Arial"/>
                <w:b/>
                <w:bCs/>
                <w:sz w:val="16"/>
                <w:szCs w:val="16"/>
              </w:rPr>
            </w:pPr>
            <w:r w:rsidRPr="005767C4">
              <w:rPr>
                <w:rFonts w:ascii="Arial" w:hAnsi="Arial" w:cs="Arial"/>
                <w:b/>
                <w:bCs/>
                <w:sz w:val="16"/>
                <w:szCs w:val="16"/>
              </w:rPr>
              <w:t>% Mandarin use</w:t>
            </w:r>
          </w:p>
        </w:tc>
        <w:tc>
          <w:tcPr>
            <w:tcW w:w="831" w:type="dxa"/>
            <w:shd w:val="clear" w:color="auto" w:fill="auto"/>
            <w:vAlign w:val="center"/>
          </w:tcPr>
          <w:p w14:paraId="7E72147D" w14:textId="0F331CAE" w:rsidR="00FB2979" w:rsidRPr="005767C4" w:rsidRDefault="00FB2979" w:rsidP="00B43159">
            <w:pPr>
              <w:jc w:val="center"/>
              <w:rPr>
                <w:rFonts w:ascii="Arial" w:hAnsi="Arial" w:cs="Arial"/>
                <w:b/>
                <w:bCs/>
                <w:sz w:val="16"/>
                <w:szCs w:val="16"/>
              </w:rPr>
            </w:pPr>
            <w:r w:rsidRPr="005767C4">
              <w:rPr>
                <w:rFonts w:ascii="Arial" w:hAnsi="Arial" w:cs="Arial"/>
                <w:b/>
                <w:bCs/>
                <w:sz w:val="16"/>
                <w:szCs w:val="16"/>
              </w:rPr>
              <w:t>Eng</w:t>
            </w:r>
            <w:r w:rsidR="00EA1375" w:rsidRPr="005767C4">
              <w:rPr>
                <w:rFonts w:ascii="Arial" w:hAnsi="Arial" w:cs="Arial"/>
                <w:b/>
                <w:bCs/>
                <w:sz w:val="16"/>
                <w:szCs w:val="16"/>
              </w:rPr>
              <w:t>.</w:t>
            </w:r>
            <w:r w:rsidRPr="005767C4">
              <w:rPr>
                <w:rFonts w:ascii="Arial" w:hAnsi="Arial" w:cs="Arial"/>
                <w:b/>
                <w:bCs/>
                <w:sz w:val="16"/>
                <w:szCs w:val="16"/>
              </w:rPr>
              <w:t xml:space="preserve"> </w:t>
            </w:r>
            <w:r w:rsidR="00EA1375" w:rsidRPr="005767C4">
              <w:rPr>
                <w:rFonts w:ascii="Arial" w:hAnsi="Arial" w:cs="Arial"/>
                <w:b/>
                <w:bCs/>
                <w:sz w:val="16"/>
                <w:szCs w:val="16"/>
              </w:rPr>
              <w:t>v</w:t>
            </w:r>
            <w:r w:rsidRPr="005767C4">
              <w:rPr>
                <w:rFonts w:ascii="Arial" w:hAnsi="Arial" w:cs="Arial"/>
                <w:b/>
                <w:bCs/>
                <w:sz w:val="16"/>
                <w:szCs w:val="16"/>
              </w:rPr>
              <w:t>ocab</w:t>
            </w:r>
            <w:r w:rsidR="00DE557D" w:rsidRPr="005767C4">
              <w:rPr>
                <w:rFonts w:ascii="Arial" w:hAnsi="Arial" w:cs="Arial"/>
                <w:b/>
                <w:bCs/>
                <w:sz w:val="16"/>
                <w:szCs w:val="16"/>
              </w:rPr>
              <w:t>.</w:t>
            </w:r>
          </w:p>
        </w:tc>
        <w:tc>
          <w:tcPr>
            <w:tcW w:w="832" w:type="dxa"/>
            <w:shd w:val="clear" w:color="auto" w:fill="auto"/>
            <w:vAlign w:val="center"/>
          </w:tcPr>
          <w:p w14:paraId="7988EE87" w14:textId="77777777" w:rsidR="00FB2979" w:rsidRPr="005767C4" w:rsidRDefault="00FB2979" w:rsidP="00B43159">
            <w:pPr>
              <w:jc w:val="center"/>
              <w:rPr>
                <w:rFonts w:ascii="Arial" w:hAnsi="Arial" w:cs="Arial"/>
                <w:b/>
                <w:bCs/>
                <w:sz w:val="16"/>
                <w:szCs w:val="16"/>
              </w:rPr>
            </w:pPr>
            <w:r w:rsidRPr="005767C4">
              <w:rPr>
                <w:rFonts w:ascii="Arial" w:hAnsi="Arial" w:cs="Arial"/>
                <w:b/>
                <w:bCs/>
                <w:sz w:val="16"/>
                <w:szCs w:val="16"/>
              </w:rPr>
              <w:t>Total</w:t>
            </w:r>
          </w:p>
          <w:p w14:paraId="15339945" w14:textId="4A766433" w:rsidR="00FB2979" w:rsidRPr="005767C4" w:rsidRDefault="00EA1375" w:rsidP="00B43159">
            <w:pPr>
              <w:jc w:val="center"/>
              <w:rPr>
                <w:rFonts w:ascii="Arial" w:hAnsi="Arial" w:cs="Arial"/>
                <w:b/>
                <w:bCs/>
                <w:sz w:val="16"/>
                <w:szCs w:val="16"/>
              </w:rPr>
            </w:pPr>
            <w:r w:rsidRPr="005767C4">
              <w:rPr>
                <w:rFonts w:ascii="Arial" w:hAnsi="Arial" w:cs="Arial"/>
                <w:b/>
                <w:bCs/>
                <w:sz w:val="16"/>
                <w:szCs w:val="16"/>
              </w:rPr>
              <w:t>v</w:t>
            </w:r>
            <w:r w:rsidR="00FB2979" w:rsidRPr="005767C4">
              <w:rPr>
                <w:rFonts w:ascii="Arial" w:hAnsi="Arial" w:cs="Arial"/>
                <w:b/>
                <w:bCs/>
                <w:sz w:val="16"/>
                <w:szCs w:val="16"/>
              </w:rPr>
              <w:t>oca</w:t>
            </w:r>
            <w:r w:rsidR="00DE557D" w:rsidRPr="005767C4">
              <w:rPr>
                <w:rFonts w:ascii="Arial" w:hAnsi="Arial" w:cs="Arial"/>
                <w:b/>
                <w:bCs/>
                <w:sz w:val="16"/>
                <w:szCs w:val="16"/>
              </w:rPr>
              <w:t>b.</w:t>
            </w:r>
          </w:p>
        </w:tc>
        <w:tc>
          <w:tcPr>
            <w:tcW w:w="554" w:type="dxa"/>
            <w:shd w:val="clear" w:color="auto" w:fill="auto"/>
            <w:vAlign w:val="center"/>
          </w:tcPr>
          <w:p w14:paraId="778BB904" w14:textId="77777777" w:rsidR="00FB2979" w:rsidRPr="005767C4" w:rsidRDefault="00FB2979" w:rsidP="00B43159">
            <w:pPr>
              <w:jc w:val="center"/>
              <w:rPr>
                <w:rFonts w:ascii="Arial" w:hAnsi="Arial" w:cs="Arial"/>
                <w:b/>
                <w:bCs/>
                <w:sz w:val="16"/>
                <w:szCs w:val="16"/>
              </w:rPr>
            </w:pPr>
            <w:r w:rsidRPr="005767C4">
              <w:rPr>
                <w:rFonts w:ascii="Arial" w:hAnsi="Arial" w:cs="Arial"/>
                <w:b/>
                <w:bCs/>
                <w:sz w:val="16"/>
                <w:szCs w:val="16"/>
              </w:rPr>
              <w:t>SES</w:t>
            </w:r>
          </w:p>
        </w:tc>
        <w:tc>
          <w:tcPr>
            <w:tcW w:w="970" w:type="dxa"/>
            <w:shd w:val="clear" w:color="auto" w:fill="auto"/>
            <w:vAlign w:val="center"/>
          </w:tcPr>
          <w:p w14:paraId="5DA53710" w14:textId="0F2C6FAA" w:rsidR="00FB2979" w:rsidRPr="005767C4" w:rsidRDefault="00FB2979" w:rsidP="00FB2979">
            <w:pPr>
              <w:jc w:val="center"/>
              <w:rPr>
                <w:rFonts w:ascii="Arial" w:hAnsi="Arial" w:cs="Arial"/>
                <w:b/>
                <w:bCs/>
                <w:sz w:val="16"/>
                <w:szCs w:val="16"/>
              </w:rPr>
            </w:pPr>
            <w:r w:rsidRPr="005767C4">
              <w:rPr>
                <w:rFonts w:ascii="Arial" w:hAnsi="Arial" w:cs="Arial"/>
                <w:b/>
                <w:bCs/>
                <w:sz w:val="16"/>
                <w:szCs w:val="16"/>
              </w:rPr>
              <w:t>Mother’s BLP score</w:t>
            </w:r>
          </w:p>
        </w:tc>
      </w:tr>
      <w:tr w:rsidR="00DE557D" w:rsidRPr="008A0AC8" w14:paraId="5BAB2739" w14:textId="263E3901" w:rsidTr="00DE557D">
        <w:trPr>
          <w:trHeight w:val="287"/>
        </w:trPr>
        <w:tc>
          <w:tcPr>
            <w:tcW w:w="832" w:type="dxa"/>
            <w:vAlign w:val="center"/>
          </w:tcPr>
          <w:p w14:paraId="7C7812FC"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C5</w:t>
            </w:r>
          </w:p>
        </w:tc>
        <w:tc>
          <w:tcPr>
            <w:tcW w:w="554" w:type="dxa"/>
            <w:vAlign w:val="center"/>
          </w:tcPr>
          <w:p w14:paraId="257D3600"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45</w:t>
            </w:r>
          </w:p>
        </w:tc>
        <w:tc>
          <w:tcPr>
            <w:tcW w:w="831" w:type="dxa"/>
            <w:vAlign w:val="center"/>
          </w:tcPr>
          <w:p w14:paraId="4F8D5991"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F</w:t>
            </w:r>
          </w:p>
        </w:tc>
        <w:tc>
          <w:tcPr>
            <w:tcW w:w="832" w:type="dxa"/>
            <w:vAlign w:val="center"/>
          </w:tcPr>
          <w:p w14:paraId="7CB1F906"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52AB43DB"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0F56F8F6"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78</w:t>
            </w:r>
          </w:p>
        </w:tc>
        <w:tc>
          <w:tcPr>
            <w:tcW w:w="970" w:type="dxa"/>
            <w:vAlign w:val="center"/>
          </w:tcPr>
          <w:p w14:paraId="1699A506"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18</w:t>
            </w:r>
          </w:p>
        </w:tc>
        <w:tc>
          <w:tcPr>
            <w:tcW w:w="831" w:type="dxa"/>
            <w:vAlign w:val="center"/>
          </w:tcPr>
          <w:p w14:paraId="1F5C9EBD"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734</w:t>
            </w:r>
          </w:p>
        </w:tc>
        <w:tc>
          <w:tcPr>
            <w:tcW w:w="832" w:type="dxa"/>
            <w:vAlign w:val="center"/>
          </w:tcPr>
          <w:p w14:paraId="3F427E0B" w14:textId="77777777" w:rsidR="00FB2979" w:rsidRPr="005767C4" w:rsidRDefault="00FB2979" w:rsidP="00B43159">
            <w:pPr>
              <w:jc w:val="center"/>
              <w:rPr>
                <w:rFonts w:ascii="Arial" w:hAnsi="Arial" w:cs="Arial"/>
                <w:color w:val="000000"/>
                <w:sz w:val="16"/>
                <w:szCs w:val="16"/>
              </w:rPr>
            </w:pPr>
            <w:r w:rsidRPr="005767C4">
              <w:rPr>
                <w:rFonts w:ascii="Arial" w:hAnsi="Arial" w:cs="Arial"/>
                <w:color w:val="000000"/>
                <w:sz w:val="16"/>
                <w:szCs w:val="16"/>
              </w:rPr>
              <w:t>1187</w:t>
            </w:r>
          </w:p>
        </w:tc>
        <w:tc>
          <w:tcPr>
            <w:tcW w:w="554" w:type="dxa"/>
            <w:vAlign w:val="center"/>
          </w:tcPr>
          <w:p w14:paraId="74EA4D7A"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23</w:t>
            </w:r>
          </w:p>
        </w:tc>
        <w:tc>
          <w:tcPr>
            <w:tcW w:w="970" w:type="dxa"/>
            <w:vAlign w:val="center"/>
          </w:tcPr>
          <w:p w14:paraId="3C1DAD2F" w14:textId="3AEEE746" w:rsidR="00FB2979" w:rsidRPr="005767C4" w:rsidRDefault="00694024" w:rsidP="002771AE">
            <w:pPr>
              <w:tabs>
                <w:tab w:val="decimal" w:pos="216"/>
              </w:tabs>
              <w:jc w:val="center"/>
              <w:rPr>
                <w:rFonts w:ascii="Arial" w:hAnsi="Arial" w:cs="Arial"/>
                <w:color w:val="000000"/>
                <w:sz w:val="16"/>
                <w:szCs w:val="16"/>
              </w:rPr>
            </w:pPr>
            <w:r w:rsidRPr="005767C4">
              <w:rPr>
                <w:rFonts w:ascii="Arial" w:hAnsi="Arial" w:cs="Arial"/>
                <w:color w:val="000000"/>
                <w:sz w:val="16"/>
                <w:szCs w:val="16"/>
              </w:rPr>
              <w:t>31.34</w:t>
            </w:r>
          </w:p>
        </w:tc>
      </w:tr>
      <w:tr w:rsidR="00DE557D" w:rsidRPr="008A0AC8" w14:paraId="60619F5B" w14:textId="5989CB66" w:rsidTr="00DE557D">
        <w:trPr>
          <w:trHeight w:val="287"/>
        </w:trPr>
        <w:tc>
          <w:tcPr>
            <w:tcW w:w="832" w:type="dxa"/>
            <w:vAlign w:val="center"/>
          </w:tcPr>
          <w:p w14:paraId="500C90BF"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C9</w:t>
            </w:r>
          </w:p>
        </w:tc>
        <w:tc>
          <w:tcPr>
            <w:tcW w:w="554" w:type="dxa"/>
            <w:vAlign w:val="center"/>
          </w:tcPr>
          <w:p w14:paraId="0D19BD77"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39</w:t>
            </w:r>
          </w:p>
        </w:tc>
        <w:tc>
          <w:tcPr>
            <w:tcW w:w="831" w:type="dxa"/>
            <w:vAlign w:val="center"/>
          </w:tcPr>
          <w:p w14:paraId="2F863C0C"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M</w:t>
            </w:r>
          </w:p>
        </w:tc>
        <w:tc>
          <w:tcPr>
            <w:tcW w:w="832" w:type="dxa"/>
            <w:vAlign w:val="center"/>
          </w:tcPr>
          <w:p w14:paraId="4BBA6C94"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49E449E6"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55F3D81E"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84</w:t>
            </w:r>
          </w:p>
        </w:tc>
        <w:tc>
          <w:tcPr>
            <w:tcW w:w="970" w:type="dxa"/>
            <w:vAlign w:val="center"/>
          </w:tcPr>
          <w:p w14:paraId="06B6CF64"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14</w:t>
            </w:r>
          </w:p>
        </w:tc>
        <w:tc>
          <w:tcPr>
            <w:tcW w:w="831" w:type="dxa"/>
            <w:vAlign w:val="center"/>
          </w:tcPr>
          <w:p w14:paraId="2E3EF6A9"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1027</w:t>
            </w:r>
          </w:p>
        </w:tc>
        <w:tc>
          <w:tcPr>
            <w:tcW w:w="832" w:type="dxa"/>
            <w:vAlign w:val="center"/>
          </w:tcPr>
          <w:p w14:paraId="4089883D" w14:textId="77777777" w:rsidR="00FB2979" w:rsidRPr="005767C4" w:rsidRDefault="00FB2979" w:rsidP="00B43159">
            <w:pPr>
              <w:jc w:val="center"/>
              <w:rPr>
                <w:rFonts w:ascii="Arial" w:hAnsi="Arial" w:cs="Arial"/>
                <w:color w:val="000000"/>
                <w:sz w:val="16"/>
                <w:szCs w:val="16"/>
              </w:rPr>
            </w:pPr>
            <w:r w:rsidRPr="005767C4">
              <w:rPr>
                <w:rFonts w:ascii="Arial" w:hAnsi="Arial" w:cs="Arial"/>
                <w:color w:val="000000"/>
                <w:sz w:val="16"/>
                <w:szCs w:val="16"/>
              </w:rPr>
              <w:t>1180</w:t>
            </w:r>
          </w:p>
        </w:tc>
        <w:tc>
          <w:tcPr>
            <w:tcW w:w="554" w:type="dxa"/>
            <w:vAlign w:val="center"/>
          </w:tcPr>
          <w:p w14:paraId="773C53A4" w14:textId="77777777" w:rsidR="00FB2979" w:rsidRPr="005767C4" w:rsidRDefault="00FB2979" w:rsidP="00B43159">
            <w:pPr>
              <w:jc w:val="center"/>
              <w:rPr>
                <w:rFonts w:ascii="Arial" w:hAnsi="Arial" w:cs="Arial"/>
                <w:sz w:val="16"/>
                <w:szCs w:val="16"/>
              </w:rPr>
            </w:pPr>
            <w:r w:rsidRPr="005767C4">
              <w:rPr>
                <w:rFonts w:ascii="Arial" w:hAnsi="Arial" w:cs="Arial"/>
                <w:color w:val="000000"/>
                <w:sz w:val="16"/>
                <w:szCs w:val="16"/>
              </w:rPr>
              <w:t>21</w:t>
            </w:r>
          </w:p>
        </w:tc>
        <w:tc>
          <w:tcPr>
            <w:tcW w:w="970" w:type="dxa"/>
            <w:vAlign w:val="center"/>
          </w:tcPr>
          <w:p w14:paraId="164CF467" w14:textId="7A2B2DBC" w:rsidR="00FB2979" w:rsidRPr="005767C4" w:rsidRDefault="00FF0887" w:rsidP="002771AE">
            <w:pPr>
              <w:tabs>
                <w:tab w:val="decimal" w:pos="216"/>
              </w:tabs>
              <w:jc w:val="center"/>
              <w:rPr>
                <w:rFonts w:ascii="Arial" w:hAnsi="Arial" w:cs="Arial"/>
                <w:color w:val="000000"/>
                <w:sz w:val="16"/>
                <w:szCs w:val="16"/>
              </w:rPr>
            </w:pPr>
            <w:r w:rsidRPr="005767C4">
              <w:rPr>
                <w:rFonts w:ascii="Arial" w:hAnsi="Arial" w:cs="Arial"/>
                <w:color w:val="000000"/>
                <w:sz w:val="16"/>
                <w:szCs w:val="16"/>
              </w:rPr>
              <w:t>82.28</w:t>
            </w:r>
          </w:p>
        </w:tc>
      </w:tr>
      <w:tr w:rsidR="00DE557D" w:rsidRPr="008A0AC8" w14:paraId="0601FD42" w14:textId="2148DFEC" w:rsidTr="00DE557D">
        <w:trPr>
          <w:trHeight w:val="287"/>
        </w:trPr>
        <w:tc>
          <w:tcPr>
            <w:tcW w:w="832" w:type="dxa"/>
            <w:vAlign w:val="center"/>
          </w:tcPr>
          <w:p w14:paraId="1C2B4BBD" w14:textId="6586862C"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C17</w:t>
            </w:r>
          </w:p>
        </w:tc>
        <w:tc>
          <w:tcPr>
            <w:tcW w:w="554" w:type="dxa"/>
            <w:vAlign w:val="center"/>
          </w:tcPr>
          <w:p w14:paraId="440557CB" w14:textId="74D63001"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53</w:t>
            </w:r>
          </w:p>
        </w:tc>
        <w:tc>
          <w:tcPr>
            <w:tcW w:w="831" w:type="dxa"/>
            <w:vAlign w:val="center"/>
          </w:tcPr>
          <w:p w14:paraId="1C05E130" w14:textId="57FC9764"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M</w:t>
            </w:r>
          </w:p>
        </w:tc>
        <w:tc>
          <w:tcPr>
            <w:tcW w:w="832" w:type="dxa"/>
            <w:vAlign w:val="center"/>
          </w:tcPr>
          <w:p w14:paraId="289CAB22" w14:textId="1048A914"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1D5DEFC6" w14:textId="4E8B1E42"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37C45027" w14:textId="4A14BA72"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79</w:t>
            </w:r>
          </w:p>
        </w:tc>
        <w:tc>
          <w:tcPr>
            <w:tcW w:w="970" w:type="dxa"/>
            <w:vAlign w:val="center"/>
          </w:tcPr>
          <w:p w14:paraId="0143BE1D" w14:textId="1841738B"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w:t>
            </w:r>
          </w:p>
        </w:tc>
        <w:tc>
          <w:tcPr>
            <w:tcW w:w="831" w:type="dxa"/>
            <w:vAlign w:val="center"/>
          </w:tcPr>
          <w:p w14:paraId="1EE11F20" w14:textId="21FA63F4"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860</w:t>
            </w:r>
          </w:p>
        </w:tc>
        <w:tc>
          <w:tcPr>
            <w:tcW w:w="832" w:type="dxa"/>
            <w:vAlign w:val="center"/>
          </w:tcPr>
          <w:p w14:paraId="3D73D822" w14:textId="1DD953EC"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968</w:t>
            </w:r>
          </w:p>
        </w:tc>
        <w:tc>
          <w:tcPr>
            <w:tcW w:w="554" w:type="dxa"/>
            <w:vAlign w:val="center"/>
          </w:tcPr>
          <w:p w14:paraId="20375699" w14:textId="357534C4"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21</w:t>
            </w:r>
          </w:p>
        </w:tc>
        <w:tc>
          <w:tcPr>
            <w:tcW w:w="970" w:type="dxa"/>
            <w:vAlign w:val="center"/>
          </w:tcPr>
          <w:p w14:paraId="03C325AC" w14:textId="6C76073C" w:rsidR="00C93A38" w:rsidRPr="005767C4" w:rsidRDefault="003264AE"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3.46</w:t>
            </w:r>
          </w:p>
        </w:tc>
      </w:tr>
      <w:tr w:rsidR="00DE557D" w:rsidRPr="008A0AC8" w14:paraId="26970BD8" w14:textId="7088EF27" w:rsidTr="00DE557D">
        <w:trPr>
          <w:trHeight w:val="287"/>
        </w:trPr>
        <w:tc>
          <w:tcPr>
            <w:tcW w:w="832" w:type="dxa"/>
            <w:vAlign w:val="center"/>
          </w:tcPr>
          <w:p w14:paraId="155D8001" w14:textId="0700864E"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C18</w:t>
            </w:r>
          </w:p>
        </w:tc>
        <w:tc>
          <w:tcPr>
            <w:tcW w:w="554" w:type="dxa"/>
            <w:vAlign w:val="center"/>
          </w:tcPr>
          <w:p w14:paraId="3F047497" w14:textId="3A2D1B6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32</w:t>
            </w:r>
          </w:p>
        </w:tc>
        <w:tc>
          <w:tcPr>
            <w:tcW w:w="831" w:type="dxa"/>
            <w:vAlign w:val="center"/>
          </w:tcPr>
          <w:p w14:paraId="28F9909C" w14:textId="6F8119AE"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F</w:t>
            </w:r>
          </w:p>
        </w:tc>
        <w:tc>
          <w:tcPr>
            <w:tcW w:w="832" w:type="dxa"/>
            <w:vAlign w:val="center"/>
          </w:tcPr>
          <w:p w14:paraId="092D7CA7" w14:textId="46C30B31"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3113CD30" w14:textId="43912EB1"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5FB37EF4" w14:textId="33B9189D"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96</w:t>
            </w:r>
          </w:p>
        </w:tc>
        <w:tc>
          <w:tcPr>
            <w:tcW w:w="970" w:type="dxa"/>
            <w:vAlign w:val="center"/>
          </w:tcPr>
          <w:p w14:paraId="041A52A7" w14:textId="5EF2107B"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3</w:t>
            </w:r>
          </w:p>
        </w:tc>
        <w:tc>
          <w:tcPr>
            <w:tcW w:w="831" w:type="dxa"/>
            <w:vAlign w:val="center"/>
          </w:tcPr>
          <w:p w14:paraId="00E17563" w14:textId="076F2989"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843</w:t>
            </w:r>
          </w:p>
        </w:tc>
        <w:tc>
          <w:tcPr>
            <w:tcW w:w="832" w:type="dxa"/>
            <w:vAlign w:val="center"/>
          </w:tcPr>
          <w:p w14:paraId="64610A97" w14:textId="4E9920FE"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1023</w:t>
            </w:r>
          </w:p>
        </w:tc>
        <w:tc>
          <w:tcPr>
            <w:tcW w:w="554" w:type="dxa"/>
            <w:vAlign w:val="center"/>
          </w:tcPr>
          <w:p w14:paraId="79E02276" w14:textId="6393A143"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25</w:t>
            </w:r>
          </w:p>
        </w:tc>
        <w:tc>
          <w:tcPr>
            <w:tcW w:w="970" w:type="dxa"/>
            <w:vAlign w:val="center"/>
          </w:tcPr>
          <w:p w14:paraId="504BA9CC" w14:textId="319E843F" w:rsidR="00C93A38" w:rsidRPr="005767C4" w:rsidRDefault="00C93A38"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129.68</w:t>
            </w:r>
          </w:p>
        </w:tc>
      </w:tr>
      <w:tr w:rsidR="00DE557D" w:rsidRPr="008A0AC8" w14:paraId="73C6A491" w14:textId="01BDD00E" w:rsidTr="00DE557D">
        <w:trPr>
          <w:trHeight w:val="287"/>
        </w:trPr>
        <w:tc>
          <w:tcPr>
            <w:tcW w:w="832" w:type="dxa"/>
            <w:vAlign w:val="center"/>
          </w:tcPr>
          <w:p w14:paraId="0BAE246E" w14:textId="294436DC"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C20</w:t>
            </w:r>
          </w:p>
        </w:tc>
        <w:tc>
          <w:tcPr>
            <w:tcW w:w="554" w:type="dxa"/>
            <w:vAlign w:val="center"/>
          </w:tcPr>
          <w:p w14:paraId="32B843F6" w14:textId="38F964D2"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56</w:t>
            </w:r>
          </w:p>
        </w:tc>
        <w:tc>
          <w:tcPr>
            <w:tcW w:w="831" w:type="dxa"/>
            <w:vAlign w:val="center"/>
          </w:tcPr>
          <w:p w14:paraId="62141074" w14:textId="529DB064"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M</w:t>
            </w:r>
          </w:p>
        </w:tc>
        <w:tc>
          <w:tcPr>
            <w:tcW w:w="832" w:type="dxa"/>
            <w:vAlign w:val="center"/>
          </w:tcPr>
          <w:p w14:paraId="36C8150C" w14:textId="0684DFF2"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34DC3E35" w14:textId="329004CE"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18</w:t>
            </w:r>
          </w:p>
        </w:tc>
        <w:tc>
          <w:tcPr>
            <w:tcW w:w="832" w:type="dxa"/>
            <w:vAlign w:val="center"/>
          </w:tcPr>
          <w:p w14:paraId="004B50B9" w14:textId="5A152E06"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83</w:t>
            </w:r>
          </w:p>
        </w:tc>
        <w:tc>
          <w:tcPr>
            <w:tcW w:w="970" w:type="dxa"/>
            <w:vAlign w:val="center"/>
          </w:tcPr>
          <w:p w14:paraId="64647809" w14:textId="79937830"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6</w:t>
            </w:r>
          </w:p>
        </w:tc>
        <w:tc>
          <w:tcPr>
            <w:tcW w:w="831" w:type="dxa"/>
            <w:vAlign w:val="center"/>
          </w:tcPr>
          <w:p w14:paraId="7D5DDF43" w14:textId="2976CBBD"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1136</w:t>
            </w:r>
          </w:p>
        </w:tc>
        <w:tc>
          <w:tcPr>
            <w:tcW w:w="832" w:type="dxa"/>
            <w:vAlign w:val="center"/>
          </w:tcPr>
          <w:p w14:paraId="154B0E72" w14:textId="4D72E6B4"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1833</w:t>
            </w:r>
          </w:p>
        </w:tc>
        <w:tc>
          <w:tcPr>
            <w:tcW w:w="554" w:type="dxa"/>
            <w:vAlign w:val="center"/>
          </w:tcPr>
          <w:p w14:paraId="7B75DDB0" w14:textId="4C096773"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28</w:t>
            </w:r>
          </w:p>
        </w:tc>
        <w:tc>
          <w:tcPr>
            <w:tcW w:w="970" w:type="dxa"/>
            <w:vAlign w:val="center"/>
          </w:tcPr>
          <w:p w14:paraId="69E34D80" w14:textId="1FD27B60" w:rsidR="00C93A38" w:rsidRPr="005767C4" w:rsidRDefault="00C93A38"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91.0</w:t>
            </w:r>
            <w:r w:rsidR="0007054B" w:rsidRPr="005767C4">
              <w:rPr>
                <w:rFonts w:ascii="Arial" w:hAnsi="Arial" w:cs="Arial"/>
                <w:color w:val="000000"/>
                <w:sz w:val="16"/>
                <w:szCs w:val="16"/>
              </w:rPr>
              <w:t>9</w:t>
            </w:r>
          </w:p>
        </w:tc>
      </w:tr>
      <w:tr w:rsidR="00DE557D" w:rsidRPr="008A0AC8" w14:paraId="4EC04FD8" w14:textId="50210BFB" w:rsidTr="00DE557D">
        <w:trPr>
          <w:trHeight w:val="287"/>
        </w:trPr>
        <w:tc>
          <w:tcPr>
            <w:tcW w:w="832" w:type="dxa"/>
            <w:vAlign w:val="center"/>
          </w:tcPr>
          <w:p w14:paraId="26A443CA" w14:textId="68D3C81F"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C24</w:t>
            </w:r>
          </w:p>
        </w:tc>
        <w:tc>
          <w:tcPr>
            <w:tcW w:w="554" w:type="dxa"/>
            <w:vAlign w:val="center"/>
          </w:tcPr>
          <w:p w14:paraId="06C972A1" w14:textId="1FB13A96"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34</w:t>
            </w:r>
          </w:p>
        </w:tc>
        <w:tc>
          <w:tcPr>
            <w:tcW w:w="831" w:type="dxa"/>
            <w:vAlign w:val="center"/>
          </w:tcPr>
          <w:p w14:paraId="793F4095" w14:textId="6D21407D"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F</w:t>
            </w:r>
          </w:p>
        </w:tc>
        <w:tc>
          <w:tcPr>
            <w:tcW w:w="832" w:type="dxa"/>
            <w:vAlign w:val="center"/>
          </w:tcPr>
          <w:p w14:paraId="0A9D99E1" w14:textId="2FB3FDDD"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5B25090E" w14:textId="271EC3E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36D94065" w14:textId="624E4CBB"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79</w:t>
            </w:r>
          </w:p>
        </w:tc>
        <w:tc>
          <w:tcPr>
            <w:tcW w:w="970" w:type="dxa"/>
            <w:vAlign w:val="center"/>
          </w:tcPr>
          <w:p w14:paraId="47882228" w14:textId="70E29DA3"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20</w:t>
            </w:r>
          </w:p>
        </w:tc>
        <w:tc>
          <w:tcPr>
            <w:tcW w:w="831" w:type="dxa"/>
            <w:vAlign w:val="center"/>
          </w:tcPr>
          <w:p w14:paraId="4C932C9A" w14:textId="40C67226"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885</w:t>
            </w:r>
          </w:p>
        </w:tc>
        <w:tc>
          <w:tcPr>
            <w:tcW w:w="832" w:type="dxa"/>
            <w:vAlign w:val="center"/>
          </w:tcPr>
          <w:p w14:paraId="4522E224" w14:textId="1815E011"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1043</w:t>
            </w:r>
          </w:p>
        </w:tc>
        <w:tc>
          <w:tcPr>
            <w:tcW w:w="554" w:type="dxa"/>
            <w:vAlign w:val="center"/>
          </w:tcPr>
          <w:p w14:paraId="664A62E1" w14:textId="1A41B1DD"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22</w:t>
            </w:r>
          </w:p>
        </w:tc>
        <w:tc>
          <w:tcPr>
            <w:tcW w:w="970" w:type="dxa"/>
            <w:vAlign w:val="center"/>
          </w:tcPr>
          <w:p w14:paraId="1ED57CEB" w14:textId="65511BE9" w:rsidR="00C93A38" w:rsidRPr="005767C4" w:rsidRDefault="003264AE"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57.22</w:t>
            </w:r>
          </w:p>
        </w:tc>
      </w:tr>
      <w:tr w:rsidR="00DE557D" w:rsidRPr="008A0AC8" w14:paraId="003370D3" w14:textId="7F2609F3" w:rsidTr="00DE557D">
        <w:trPr>
          <w:trHeight w:val="287"/>
        </w:trPr>
        <w:tc>
          <w:tcPr>
            <w:tcW w:w="832" w:type="dxa"/>
            <w:vAlign w:val="center"/>
          </w:tcPr>
          <w:p w14:paraId="42C3DFD8" w14:textId="73A8B56C"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C30</w:t>
            </w:r>
          </w:p>
        </w:tc>
        <w:tc>
          <w:tcPr>
            <w:tcW w:w="554" w:type="dxa"/>
            <w:vAlign w:val="center"/>
          </w:tcPr>
          <w:p w14:paraId="6F6F3B28" w14:textId="2A44F323"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48</w:t>
            </w:r>
          </w:p>
        </w:tc>
        <w:tc>
          <w:tcPr>
            <w:tcW w:w="831" w:type="dxa"/>
            <w:vAlign w:val="center"/>
          </w:tcPr>
          <w:p w14:paraId="193D57A2" w14:textId="323045C8"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F</w:t>
            </w:r>
          </w:p>
        </w:tc>
        <w:tc>
          <w:tcPr>
            <w:tcW w:w="832" w:type="dxa"/>
            <w:vAlign w:val="center"/>
          </w:tcPr>
          <w:p w14:paraId="61579D1E" w14:textId="00F1C8C0"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79337BBC" w14:textId="56AF1EFA"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471ED475" w14:textId="174443A0"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71</w:t>
            </w:r>
          </w:p>
        </w:tc>
        <w:tc>
          <w:tcPr>
            <w:tcW w:w="970" w:type="dxa"/>
            <w:vAlign w:val="center"/>
          </w:tcPr>
          <w:p w14:paraId="04C95B68" w14:textId="30E31829"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28</w:t>
            </w:r>
          </w:p>
        </w:tc>
        <w:tc>
          <w:tcPr>
            <w:tcW w:w="831" w:type="dxa"/>
            <w:vAlign w:val="center"/>
          </w:tcPr>
          <w:p w14:paraId="3BC46286" w14:textId="132297DE"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1226</w:t>
            </w:r>
          </w:p>
        </w:tc>
        <w:tc>
          <w:tcPr>
            <w:tcW w:w="832" w:type="dxa"/>
            <w:vAlign w:val="center"/>
          </w:tcPr>
          <w:p w14:paraId="78047BED" w14:textId="3128D141"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1907</w:t>
            </w:r>
          </w:p>
        </w:tc>
        <w:tc>
          <w:tcPr>
            <w:tcW w:w="554" w:type="dxa"/>
            <w:vAlign w:val="center"/>
          </w:tcPr>
          <w:p w14:paraId="5F133DB7" w14:textId="05F06789"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22</w:t>
            </w:r>
          </w:p>
        </w:tc>
        <w:tc>
          <w:tcPr>
            <w:tcW w:w="970" w:type="dxa"/>
            <w:vAlign w:val="center"/>
          </w:tcPr>
          <w:p w14:paraId="7158B386" w14:textId="72C099BB" w:rsidR="00C93A38" w:rsidRPr="005767C4" w:rsidRDefault="00FB2AE2"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68.75</w:t>
            </w:r>
          </w:p>
        </w:tc>
      </w:tr>
      <w:tr w:rsidR="00DE557D" w:rsidRPr="008A0AC8" w14:paraId="3B3793CE" w14:textId="72EC0C72" w:rsidTr="00DE557D">
        <w:trPr>
          <w:trHeight w:val="287"/>
        </w:trPr>
        <w:tc>
          <w:tcPr>
            <w:tcW w:w="832" w:type="dxa"/>
            <w:vAlign w:val="center"/>
          </w:tcPr>
          <w:p w14:paraId="507BEBE0" w14:textId="61D6862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C31</w:t>
            </w:r>
          </w:p>
        </w:tc>
        <w:tc>
          <w:tcPr>
            <w:tcW w:w="554" w:type="dxa"/>
            <w:vAlign w:val="center"/>
          </w:tcPr>
          <w:p w14:paraId="3D14C412" w14:textId="7DE583AB"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36</w:t>
            </w:r>
          </w:p>
        </w:tc>
        <w:tc>
          <w:tcPr>
            <w:tcW w:w="831" w:type="dxa"/>
            <w:vAlign w:val="center"/>
          </w:tcPr>
          <w:p w14:paraId="60B2CAA4" w14:textId="68F940D6"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F</w:t>
            </w:r>
          </w:p>
        </w:tc>
        <w:tc>
          <w:tcPr>
            <w:tcW w:w="832" w:type="dxa"/>
            <w:vAlign w:val="center"/>
          </w:tcPr>
          <w:p w14:paraId="4614E931" w14:textId="3D394C8D"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2B42E10E" w14:textId="5A3A8BE5"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3FC0B146" w14:textId="1315C5C2"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74</w:t>
            </w:r>
          </w:p>
        </w:tc>
        <w:tc>
          <w:tcPr>
            <w:tcW w:w="970" w:type="dxa"/>
            <w:vAlign w:val="center"/>
          </w:tcPr>
          <w:p w14:paraId="5E5DA671" w14:textId="455056BA"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25</w:t>
            </w:r>
          </w:p>
        </w:tc>
        <w:tc>
          <w:tcPr>
            <w:tcW w:w="831" w:type="dxa"/>
            <w:vAlign w:val="center"/>
          </w:tcPr>
          <w:p w14:paraId="49C718FD" w14:textId="361C00B4"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932</w:t>
            </w:r>
          </w:p>
        </w:tc>
        <w:tc>
          <w:tcPr>
            <w:tcW w:w="832" w:type="dxa"/>
            <w:vAlign w:val="center"/>
          </w:tcPr>
          <w:p w14:paraId="761676E0" w14:textId="6B53B8C7"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1327</w:t>
            </w:r>
          </w:p>
        </w:tc>
        <w:tc>
          <w:tcPr>
            <w:tcW w:w="554" w:type="dxa"/>
            <w:vAlign w:val="center"/>
          </w:tcPr>
          <w:p w14:paraId="56DB6ED4" w14:textId="05E49DC3"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19</w:t>
            </w:r>
          </w:p>
        </w:tc>
        <w:tc>
          <w:tcPr>
            <w:tcW w:w="970" w:type="dxa"/>
            <w:vAlign w:val="center"/>
          </w:tcPr>
          <w:p w14:paraId="64A6597D" w14:textId="2E84F1DF" w:rsidR="00C93A38" w:rsidRPr="005767C4" w:rsidRDefault="00C93A38"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2</w:t>
            </w:r>
            <w:r w:rsidR="002E5CE0" w:rsidRPr="005767C4">
              <w:rPr>
                <w:rFonts w:ascii="Arial" w:hAnsi="Arial" w:cs="Arial"/>
                <w:color w:val="000000"/>
                <w:sz w:val="16"/>
                <w:szCs w:val="16"/>
              </w:rPr>
              <w:t>0.89</w:t>
            </w:r>
          </w:p>
        </w:tc>
      </w:tr>
      <w:tr w:rsidR="00DE557D" w:rsidRPr="008A0AC8" w14:paraId="636A012C" w14:textId="5CC3F5C9" w:rsidTr="00DE557D">
        <w:trPr>
          <w:trHeight w:val="287"/>
        </w:trPr>
        <w:tc>
          <w:tcPr>
            <w:tcW w:w="832" w:type="dxa"/>
            <w:vAlign w:val="center"/>
          </w:tcPr>
          <w:p w14:paraId="5E2E290A" w14:textId="3D3FBC0C"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C35</w:t>
            </w:r>
          </w:p>
        </w:tc>
        <w:tc>
          <w:tcPr>
            <w:tcW w:w="554" w:type="dxa"/>
            <w:vAlign w:val="center"/>
          </w:tcPr>
          <w:p w14:paraId="2BE9515B" w14:textId="511DEF80"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47</w:t>
            </w:r>
          </w:p>
        </w:tc>
        <w:tc>
          <w:tcPr>
            <w:tcW w:w="831" w:type="dxa"/>
            <w:vAlign w:val="center"/>
          </w:tcPr>
          <w:p w14:paraId="30E2D90A" w14:textId="0479E4DC"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M</w:t>
            </w:r>
          </w:p>
        </w:tc>
        <w:tc>
          <w:tcPr>
            <w:tcW w:w="832" w:type="dxa"/>
            <w:vAlign w:val="center"/>
          </w:tcPr>
          <w:p w14:paraId="09AD2B54" w14:textId="534D79DA"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5363EF0F" w14:textId="5E48874C"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24</w:t>
            </w:r>
          </w:p>
        </w:tc>
        <w:tc>
          <w:tcPr>
            <w:tcW w:w="832" w:type="dxa"/>
            <w:vAlign w:val="center"/>
          </w:tcPr>
          <w:p w14:paraId="3BD6FF78" w14:textId="1F7B460E"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89</w:t>
            </w:r>
          </w:p>
        </w:tc>
        <w:tc>
          <w:tcPr>
            <w:tcW w:w="970" w:type="dxa"/>
            <w:vAlign w:val="center"/>
          </w:tcPr>
          <w:p w14:paraId="42138373" w14:textId="573B3996"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10</w:t>
            </w:r>
          </w:p>
        </w:tc>
        <w:tc>
          <w:tcPr>
            <w:tcW w:w="831" w:type="dxa"/>
            <w:vAlign w:val="center"/>
          </w:tcPr>
          <w:p w14:paraId="01A698FD" w14:textId="161D19AB"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966</w:t>
            </w:r>
          </w:p>
        </w:tc>
        <w:tc>
          <w:tcPr>
            <w:tcW w:w="832" w:type="dxa"/>
            <w:vAlign w:val="center"/>
          </w:tcPr>
          <w:p w14:paraId="6F47DCF3" w14:textId="756E775B"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1017</w:t>
            </w:r>
          </w:p>
        </w:tc>
        <w:tc>
          <w:tcPr>
            <w:tcW w:w="554" w:type="dxa"/>
            <w:vAlign w:val="center"/>
          </w:tcPr>
          <w:p w14:paraId="32F45B94" w14:textId="29E5CDC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23</w:t>
            </w:r>
          </w:p>
        </w:tc>
        <w:tc>
          <w:tcPr>
            <w:tcW w:w="970" w:type="dxa"/>
            <w:vAlign w:val="center"/>
          </w:tcPr>
          <w:p w14:paraId="64B91701" w14:textId="70141E89" w:rsidR="00C93A38" w:rsidRPr="005767C4" w:rsidRDefault="00C93A38"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150.84</w:t>
            </w:r>
          </w:p>
        </w:tc>
      </w:tr>
      <w:tr w:rsidR="00DE557D" w:rsidRPr="008A0AC8" w14:paraId="6EAE75CF" w14:textId="2BB46C4A" w:rsidTr="00DE557D">
        <w:trPr>
          <w:trHeight w:val="287"/>
        </w:trPr>
        <w:tc>
          <w:tcPr>
            <w:tcW w:w="832" w:type="dxa"/>
            <w:vAlign w:val="center"/>
          </w:tcPr>
          <w:p w14:paraId="74BBEEF7"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C39</w:t>
            </w:r>
          </w:p>
        </w:tc>
        <w:tc>
          <w:tcPr>
            <w:tcW w:w="554" w:type="dxa"/>
            <w:vAlign w:val="center"/>
          </w:tcPr>
          <w:p w14:paraId="68CB6ED7"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45</w:t>
            </w:r>
          </w:p>
        </w:tc>
        <w:tc>
          <w:tcPr>
            <w:tcW w:w="831" w:type="dxa"/>
            <w:vAlign w:val="center"/>
          </w:tcPr>
          <w:p w14:paraId="5F682AB6"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F</w:t>
            </w:r>
          </w:p>
        </w:tc>
        <w:tc>
          <w:tcPr>
            <w:tcW w:w="832" w:type="dxa"/>
            <w:vAlign w:val="center"/>
          </w:tcPr>
          <w:p w14:paraId="3A3B6494"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138E6127"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5831D169"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85</w:t>
            </w:r>
          </w:p>
        </w:tc>
        <w:tc>
          <w:tcPr>
            <w:tcW w:w="970" w:type="dxa"/>
            <w:vAlign w:val="center"/>
          </w:tcPr>
          <w:p w14:paraId="0A3B847C"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w:t>
            </w:r>
          </w:p>
        </w:tc>
        <w:tc>
          <w:tcPr>
            <w:tcW w:w="831" w:type="dxa"/>
            <w:vAlign w:val="center"/>
          </w:tcPr>
          <w:p w14:paraId="28564CA2"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811</w:t>
            </w:r>
          </w:p>
        </w:tc>
        <w:tc>
          <w:tcPr>
            <w:tcW w:w="832" w:type="dxa"/>
            <w:vAlign w:val="center"/>
          </w:tcPr>
          <w:p w14:paraId="11C6B68D" w14:textId="77777777"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1083</w:t>
            </w:r>
          </w:p>
        </w:tc>
        <w:tc>
          <w:tcPr>
            <w:tcW w:w="554" w:type="dxa"/>
            <w:vAlign w:val="center"/>
          </w:tcPr>
          <w:p w14:paraId="0F55EE95"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24</w:t>
            </w:r>
          </w:p>
        </w:tc>
        <w:tc>
          <w:tcPr>
            <w:tcW w:w="970" w:type="dxa"/>
            <w:vAlign w:val="center"/>
          </w:tcPr>
          <w:p w14:paraId="43AB0E14" w14:textId="4EE46667" w:rsidR="00C93A38" w:rsidRPr="005767C4" w:rsidRDefault="00C93A38"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1</w:t>
            </w:r>
            <w:r w:rsidR="0066460B" w:rsidRPr="005767C4">
              <w:rPr>
                <w:rFonts w:ascii="Arial" w:hAnsi="Arial" w:cs="Arial"/>
                <w:color w:val="000000"/>
                <w:sz w:val="16"/>
                <w:szCs w:val="16"/>
              </w:rPr>
              <w:t>07.43</w:t>
            </w:r>
          </w:p>
        </w:tc>
      </w:tr>
      <w:tr w:rsidR="00DE557D" w:rsidRPr="008A0AC8" w14:paraId="3F0D3357" w14:textId="1447DBC7" w:rsidTr="00DE557D">
        <w:trPr>
          <w:trHeight w:val="287"/>
        </w:trPr>
        <w:tc>
          <w:tcPr>
            <w:tcW w:w="832" w:type="dxa"/>
            <w:vAlign w:val="center"/>
          </w:tcPr>
          <w:p w14:paraId="35EA826E"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C46</w:t>
            </w:r>
          </w:p>
        </w:tc>
        <w:tc>
          <w:tcPr>
            <w:tcW w:w="554" w:type="dxa"/>
            <w:vAlign w:val="center"/>
          </w:tcPr>
          <w:p w14:paraId="009A9619"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37</w:t>
            </w:r>
          </w:p>
        </w:tc>
        <w:tc>
          <w:tcPr>
            <w:tcW w:w="831" w:type="dxa"/>
            <w:vAlign w:val="center"/>
          </w:tcPr>
          <w:p w14:paraId="457CF248"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F</w:t>
            </w:r>
          </w:p>
        </w:tc>
        <w:tc>
          <w:tcPr>
            <w:tcW w:w="832" w:type="dxa"/>
            <w:vAlign w:val="center"/>
          </w:tcPr>
          <w:p w14:paraId="65678CA5"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508B8F1A"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32</w:t>
            </w:r>
          </w:p>
        </w:tc>
        <w:tc>
          <w:tcPr>
            <w:tcW w:w="832" w:type="dxa"/>
            <w:vAlign w:val="center"/>
          </w:tcPr>
          <w:p w14:paraId="14FDA746"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85</w:t>
            </w:r>
          </w:p>
        </w:tc>
        <w:tc>
          <w:tcPr>
            <w:tcW w:w="970" w:type="dxa"/>
            <w:vAlign w:val="center"/>
          </w:tcPr>
          <w:p w14:paraId="6206DF33"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7</w:t>
            </w:r>
          </w:p>
        </w:tc>
        <w:tc>
          <w:tcPr>
            <w:tcW w:w="831" w:type="dxa"/>
            <w:vAlign w:val="center"/>
          </w:tcPr>
          <w:p w14:paraId="3CAD9F43"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854</w:t>
            </w:r>
          </w:p>
        </w:tc>
        <w:tc>
          <w:tcPr>
            <w:tcW w:w="832" w:type="dxa"/>
            <w:vAlign w:val="center"/>
          </w:tcPr>
          <w:p w14:paraId="6BC3B138" w14:textId="77777777"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870</w:t>
            </w:r>
          </w:p>
        </w:tc>
        <w:tc>
          <w:tcPr>
            <w:tcW w:w="554" w:type="dxa"/>
            <w:vAlign w:val="center"/>
          </w:tcPr>
          <w:p w14:paraId="4D72900D"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21</w:t>
            </w:r>
          </w:p>
        </w:tc>
        <w:tc>
          <w:tcPr>
            <w:tcW w:w="970" w:type="dxa"/>
            <w:vAlign w:val="center"/>
          </w:tcPr>
          <w:p w14:paraId="23C711D9" w14:textId="1FEE5202" w:rsidR="00C93A38" w:rsidRPr="005767C4" w:rsidRDefault="00C93A38"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129.14</w:t>
            </w:r>
          </w:p>
        </w:tc>
      </w:tr>
      <w:tr w:rsidR="00DE557D" w:rsidRPr="008A0AC8" w14:paraId="5F4F1A69" w14:textId="27048049" w:rsidTr="00DE557D">
        <w:trPr>
          <w:trHeight w:val="287"/>
        </w:trPr>
        <w:tc>
          <w:tcPr>
            <w:tcW w:w="832" w:type="dxa"/>
            <w:vAlign w:val="center"/>
          </w:tcPr>
          <w:p w14:paraId="78776AAB"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C47</w:t>
            </w:r>
          </w:p>
        </w:tc>
        <w:tc>
          <w:tcPr>
            <w:tcW w:w="554" w:type="dxa"/>
            <w:vAlign w:val="center"/>
          </w:tcPr>
          <w:p w14:paraId="184408B3"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47</w:t>
            </w:r>
          </w:p>
        </w:tc>
        <w:tc>
          <w:tcPr>
            <w:tcW w:w="831" w:type="dxa"/>
            <w:vAlign w:val="center"/>
          </w:tcPr>
          <w:p w14:paraId="050E8822"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M</w:t>
            </w:r>
          </w:p>
        </w:tc>
        <w:tc>
          <w:tcPr>
            <w:tcW w:w="832" w:type="dxa"/>
            <w:vAlign w:val="center"/>
          </w:tcPr>
          <w:p w14:paraId="1989304F"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3F0F03C4" w14:textId="77777777" w:rsidR="00C93A38" w:rsidRPr="005767C4" w:rsidRDefault="00C93A38" w:rsidP="00C93A38">
            <w:pPr>
              <w:jc w:val="center"/>
              <w:rPr>
                <w:rFonts w:ascii="Arial" w:hAnsi="Arial" w:cs="Arial"/>
                <w:sz w:val="16"/>
                <w:szCs w:val="16"/>
              </w:rPr>
            </w:pPr>
            <w:r w:rsidRPr="005767C4">
              <w:rPr>
                <w:rFonts w:ascii="Arial" w:hAnsi="Arial" w:cs="Arial"/>
                <w:sz w:val="16"/>
                <w:szCs w:val="16"/>
              </w:rPr>
              <w:t>12</w:t>
            </w:r>
          </w:p>
        </w:tc>
        <w:tc>
          <w:tcPr>
            <w:tcW w:w="832" w:type="dxa"/>
            <w:vAlign w:val="center"/>
          </w:tcPr>
          <w:p w14:paraId="3E105177"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92</w:t>
            </w:r>
          </w:p>
        </w:tc>
        <w:tc>
          <w:tcPr>
            <w:tcW w:w="970" w:type="dxa"/>
            <w:vAlign w:val="center"/>
          </w:tcPr>
          <w:p w14:paraId="13122537"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4</w:t>
            </w:r>
          </w:p>
        </w:tc>
        <w:tc>
          <w:tcPr>
            <w:tcW w:w="831" w:type="dxa"/>
            <w:vAlign w:val="center"/>
          </w:tcPr>
          <w:p w14:paraId="3A2A606F"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1098</w:t>
            </w:r>
          </w:p>
        </w:tc>
        <w:tc>
          <w:tcPr>
            <w:tcW w:w="832" w:type="dxa"/>
            <w:vAlign w:val="center"/>
          </w:tcPr>
          <w:p w14:paraId="06C257AC" w14:textId="77777777"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1337</w:t>
            </w:r>
          </w:p>
        </w:tc>
        <w:tc>
          <w:tcPr>
            <w:tcW w:w="554" w:type="dxa"/>
            <w:vAlign w:val="center"/>
          </w:tcPr>
          <w:p w14:paraId="68AA10B0"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31</w:t>
            </w:r>
          </w:p>
        </w:tc>
        <w:tc>
          <w:tcPr>
            <w:tcW w:w="970" w:type="dxa"/>
            <w:vAlign w:val="center"/>
          </w:tcPr>
          <w:p w14:paraId="72BA2AD0" w14:textId="2B396858" w:rsidR="00C93A38" w:rsidRPr="005767C4" w:rsidRDefault="00C93A38"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1</w:t>
            </w:r>
            <w:r w:rsidR="002A59F2" w:rsidRPr="005767C4">
              <w:rPr>
                <w:rFonts w:ascii="Arial" w:hAnsi="Arial" w:cs="Arial"/>
                <w:color w:val="000000"/>
                <w:sz w:val="16"/>
                <w:szCs w:val="16"/>
              </w:rPr>
              <w:t>06.26</w:t>
            </w:r>
          </w:p>
        </w:tc>
      </w:tr>
      <w:tr w:rsidR="00DE557D" w:rsidRPr="008A0AC8" w14:paraId="46732FFF" w14:textId="6B09538A" w:rsidTr="00DE557D">
        <w:trPr>
          <w:trHeight w:val="287"/>
        </w:trPr>
        <w:tc>
          <w:tcPr>
            <w:tcW w:w="832" w:type="dxa"/>
            <w:vAlign w:val="center"/>
          </w:tcPr>
          <w:p w14:paraId="78B50C40"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C55</w:t>
            </w:r>
          </w:p>
        </w:tc>
        <w:tc>
          <w:tcPr>
            <w:tcW w:w="554" w:type="dxa"/>
            <w:vAlign w:val="center"/>
          </w:tcPr>
          <w:p w14:paraId="54A3F8D9"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32</w:t>
            </w:r>
          </w:p>
        </w:tc>
        <w:tc>
          <w:tcPr>
            <w:tcW w:w="831" w:type="dxa"/>
            <w:vAlign w:val="center"/>
          </w:tcPr>
          <w:p w14:paraId="318E7194"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M</w:t>
            </w:r>
          </w:p>
        </w:tc>
        <w:tc>
          <w:tcPr>
            <w:tcW w:w="832" w:type="dxa"/>
            <w:vAlign w:val="center"/>
          </w:tcPr>
          <w:p w14:paraId="40A7FEF3"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07EC955C"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1A2A9F2D"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76</w:t>
            </w:r>
          </w:p>
        </w:tc>
        <w:tc>
          <w:tcPr>
            <w:tcW w:w="970" w:type="dxa"/>
            <w:vAlign w:val="center"/>
          </w:tcPr>
          <w:p w14:paraId="70293006"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14</w:t>
            </w:r>
          </w:p>
        </w:tc>
        <w:tc>
          <w:tcPr>
            <w:tcW w:w="831" w:type="dxa"/>
            <w:vAlign w:val="center"/>
          </w:tcPr>
          <w:p w14:paraId="77245C99"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954</w:t>
            </w:r>
          </w:p>
        </w:tc>
        <w:tc>
          <w:tcPr>
            <w:tcW w:w="832" w:type="dxa"/>
            <w:vAlign w:val="center"/>
          </w:tcPr>
          <w:p w14:paraId="490154B0" w14:textId="77777777"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1376</w:t>
            </w:r>
          </w:p>
        </w:tc>
        <w:tc>
          <w:tcPr>
            <w:tcW w:w="554" w:type="dxa"/>
            <w:vAlign w:val="center"/>
          </w:tcPr>
          <w:p w14:paraId="531ACE8F"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23</w:t>
            </w:r>
          </w:p>
        </w:tc>
        <w:tc>
          <w:tcPr>
            <w:tcW w:w="970" w:type="dxa"/>
            <w:vAlign w:val="center"/>
          </w:tcPr>
          <w:p w14:paraId="5FD6B736" w14:textId="5464B329" w:rsidR="00C93A38" w:rsidRPr="005767C4" w:rsidRDefault="00F75B68"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65.20</w:t>
            </w:r>
          </w:p>
        </w:tc>
      </w:tr>
      <w:tr w:rsidR="00DE557D" w:rsidRPr="008A0AC8" w14:paraId="2B4C1C91" w14:textId="4B3F89FA" w:rsidTr="00DE557D">
        <w:trPr>
          <w:trHeight w:val="287"/>
        </w:trPr>
        <w:tc>
          <w:tcPr>
            <w:tcW w:w="832" w:type="dxa"/>
            <w:vAlign w:val="center"/>
          </w:tcPr>
          <w:p w14:paraId="4C0520A1"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C74</w:t>
            </w:r>
          </w:p>
        </w:tc>
        <w:tc>
          <w:tcPr>
            <w:tcW w:w="554" w:type="dxa"/>
            <w:vAlign w:val="center"/>
          </w:tcPr>
          <w:p w14:paraId="7BC195E7"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54</w:t>
            </w:r>
          </w:p>
        </w:tc>
        <w:tc>
          <w:tcPr>
            <w:tcW w:w="831" w:type="dxa"/>
            <w:vAlign w:val="center"/>
          </w:tcPr>
          <w:p w14:paraId="4CA0C1D1"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F</w:t>
            </w:r>
          </w:p>
        </w:tc>
        <w:tc>
          <w:tcPr>
            <w:tcW w:w="832" w:type="dxa"/>
            <w:vAlign w:val="center"/>
          </w:tcPr>
          <w:p w14:paraId="4E38555A"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970" w:type="dxa"/>
            <w:vAlign w:val="center"/>
          </w:tcPr>
          <w:p w14:paraId="622F4325"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0</w:t>
            </w:r>
          </w:p>
        </w:tc>
        <w:tc>
          <w:tcPr>
            <w:tcW w:w="832" w:type="dxa"/>
            <w:vAlign w:val="center"/>
          </w:tcPr>
          <w:p w14:paraId="4A2FE065"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91</w:t>
            </w:r>
          </w:p>
        </w:tc>
        <w:tc>
          <w:tcPr>
            <w:tcW w:w="970" w:type="dxa"/>
            <w:vAlign w:val="center"/>
          </w:tcPr>
          <w:p w14:paraId="29C0697F"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8</w:t>
            </w:r>
          </w:p>
        </w:tc>
        <w:tc>
          <w:tcPr>
            <w:tcW w:w="831" w:type="dxa"/>
            <w:vAlign w:val="center"/>
          </w:tcPr>
          <w:p w14:paraId="559BE8B4"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946</w:t>
            </w:r>
          </w:p>
        </w:tc>
        <w:tc>
          <w:tcPr>
            <w:tcW w:w="832" w:type="dxa"/>
            <w:vAlign w:val="center"/>
          </w:tcPr>
          <w:p w14:paraId="593B2ABD" w14:textId="77777777" w:rsidR="00C93A38" w:rsidRPr="005767C4" w:rsidRDefault="00C93A38" w:rsidP="00C93A38">
            <w:pPr>
              <w:jc w:val="center"/>
              <w:rPr>
                <w:rFonts w:ascii="Arial" w:hAnsi="Arial" w:cs="Arial"/>
                <w:color w:val="000000"/>
                <w:sz w:val="16"/>
                <w:szCs w:val="16"/>
              </w:rPr>
            </w:pPr>
            <w:r w:rsidRPr="005767C4">
              <w:rPr>
                <w:rFonts w:ascii="Arial" w:hAnsi="Arial" w:cs="Arial"/>
                <w:color w:val="000000"/>
                <w:sz w:val="16"/>
                <w:szCs w:val="16"/>
              </w:rPr>
              <w:t>1491</w:t>
            </w:r>
          </w:p>
        </w:tc>
        <w:tc>
          <w:tcPr>
            <w:tcW w:w="554" w:type="dxa"/>
            <w:vAlign w:val="center"/>
          </w:tcPr>
          <w:p w14:paraId="4DE37D56" w14:textId="77777777" w:rsidR="00C93A38" w:rsidRPr="005767C4" w:rsidRDefault="00C93A38" w:rsidP="00C93A38">
            <w:pPr>
              <w:jc w:val="center"/>
              <w:rPr>
                <w:rFonts w:ascii="Arial" w:hAnsi="Arial" w:cs="Arial"/>
                <w:sz w:val="16"/>
                <w:szCs w:val="16"/>
              </w:rPr>
            </w:pPr>
            <w:r w:rsidRPr="005767C4">
              <w:rPr>
                <w:rFonts w:ascii="Arial" w:hAnsi="Arial" w:cs="Arial"/>
                <w:color w:val="000000"/>
                <w:sz w:val="16"/>
                <w:szCs w:val="16"/>
              </w:rPr>
              <w:t>26</w:t>
            </w:r>
          </w:p>
        </w:tc>
        <w:tc>
          <w:tcPr>
            <w:tcW w:w="970" w:type="dxa"/>
            <w:vAlign w:val="center"/>
          </w:tcPr>
          <w:p w14:paraId="5F9D2338" w14:textId="363A18C4" w:rsidR="00C93A38" w:rsidRPr="005767C4" w:rsidRDefault="00C93A38" w:rsidP="00C93A38">
            <w:pPr>
              <w:tabs>
                <w:tab w:val="decimal" w:pos="216"/>
              </w:tabs>
              <w:jc w:val="center"/>
              <w:rPr>
                <w:rFonts w:ascii="Arial" w:hAnsi="Arial" w:cs="Arial"/>
                <w:color w:val="000000"/>
                <w:sz w:val="16"/>
                <w:szCs w:val="16"/>
              </w:rPr>
            </w:pPr>
            <w:r w:rsidRPr="005767C4">
              <w:rPr>
                <w:rFonts w:ascii="Arial" w:hAnsi="Arial" w:cs="Arial"/>
                <w:color w:val="000000"/>
                <w:sz w:val="16"/>
                <w:szCs w:val="16"/>
              </w:rPr>
              <w:t>1</w:t>
            </w:r>
            <w:r w:rsidR="009E596B" w:rsidRPr="005767C4">
              <w:rPr>
                <w:rFonts w:ascii="Arial" w:hAnsi="Arial" w:cs="Arial"/>
                <w:color w:val="000000"/>
                <w:sz w:val="16"/>
                <w:szCs w:val="16"/>
              </w:rPr>
              <w:t>14.43</w:t>
            </w:r>
          </w:p>
        </w:tc>
      </w:tr>
    </w:tbl>
    <w:p w14:paraId="21F0B5BA" w14:textId="77777777" w:rsidR="00822C3F" w:rsidRPr="008A0AC8" w:rsidRDefault="00822C3F" w:rsidP="008A0AC8">
      <w:pPr>
        <w:spacing w:line="288" w:lineRule="auto"/>
        <w:rPr>
          <w:rFonts w:ascii="Arno Pro Display" w:hAnsi="Arno Pro Display"/>
          <w:i/>
          <w:sz w:val="27"/>
          <w:szCs w:val="20"/>
        </w:rPr>
      </w:pPr>
    </w:p>
    <w:p w14:paraId="68DD9842" w14:textId="65D1A57F" w:rsidR="00822C3F" w:rsidRDefault="00822C3F" w:rsidP="008A0AC8">
      <w:pPr>
        <w:spacing w:line="288" w:lineRule="auto"/>
        <w:rPr>
          <w:rFonts w:ascii="Arial" w:hAnsi="Arial" w:cs="Arial"/>
          <w:iCs/>
          <w:szCs w:val="20"/>
        </w:rPr>
      </w:pPr>
      <w:r w:rsidRPr="008A0AC8">
        <w:rPr>
          <w:rFonts w:ascii="Arial" w:hAnsi="Arial" w:cs="Arial"/>
          <w:iCs/>
          <w:szCs w:val="20"/>
        </w:rPr>
        <w:t xml:space="preserve">Note: Age and </w:t>
      </w:r>
      <w:proofErr w:type="spellStart"/>
      <w:r w:rsidRPr="008A0AC8">
        <w:rPr>
          <w:rFonts w:ascii="Arial" w:hAnsi="Arial" w:cs="Arial"/>
          <w:iCs/>
          <w:szCs w:val="20"/>
        </w:rPr>
        <w:t>AoA</w:t>
      </w:r>
      <w:proofErr w:type="spellEnd"/>
      <w:r w:rsidRPr="008A0AC8">
        <w:rPr>
          <w:rFonts w:ascii="Arial" w:hAnsi="Arial" w:cs="Arial"/>
          <w:iCs/>
          <w:szCs w:val="20"/>
        </w:rPr>
        <w:t xml:space="preserve"> are in months</w:t>
      </w:r>
    </w:p>
    <w:p w14:paraId="36C6E4CF" w14:textId="1D6CEBAA" w:rsidR="008A0AC8" w:rsidRDefault="008A0AC8" w:rsidP="008A0AC8">
      <w:pPr>
        <w:spacing w:line="288" w:lineRule="auto"/>
        <w:rPr>
          <w:rFonts w:ascii="Arial" w:hAnsi="Arial" w:cs="Arial"/>
          <w:iCs/>
          <w:szCs w:val="20"/>
        </w:rPr>
      </w:pPr>
    </w:p>
    <w:p w14:paraId="7699A389" w14:textId="77777777" w:rsidR="00DC25B4" w:rsidRPr="008A0AC8" w:rsidRDefault="00DC25B4" w:rsidP="008A0AC8">
      <w:pPr>
        <w:spacing w:line="288" w:lineRule="auto"/>
        <w:rPr>
          <w:rFonts w:ascii="Arial" w:hAnsi="Arial" w:cs="Arial"/>
          <w:iCs/>
          <w:szCs w:val="20"/>
        </w:rPr>
      </w:pPr>
    </w:p>
    <w:p w14:paraId="495EA1A5" w14:textId="42879DDE" w:rsidR="005834DB" w:rsidRPr="008A0AC8" w:rsidRDefault="005834DB" w:rsidP="008A0AC8">
      <w:pPr>
        <w:pStyle w:val="ListParagraph"/>
        <w:numPr>
          <w:ilvl w:val="1"/>
          <w:numId w:val="2"/>
        </w:numPr>
        <w:spacing w:line="288" w:lineRule="auto"/>
        <w:rPr>
          <w:rFonts w:ascii="Arno Pro Display" w:hAnsi="Arno Pro Display"/>
          <w:i/>
          <w:sz w:val="27"/>
          <w:szCs w:val="21"/>
        </w:rPr>
      </w:pPr>
      <w:r w:rsidRPr="008A0AC8">
        <w:rPr>
          <w:rFonts w:ascii="Arno Pro Display" w:hAnsi="Arno Pro Display"/>
          <w:i/>
          <w:sz w:val="27"/>
          <w:szCs w:val="21"/>
        </w:rPr>
        <w:t>Materials</w:t>
      </w:r>
    </w:p>
    <w:p w14:paraId="2B5D7154" w14:textId="77777777" w:rsidR="00822C3F" w:rsidRPr="008A0AC8" w:rsidRDefault="00822C3F" w:rsidP="008A0AC8">
      <w:pPr>
        <w:spacing w:line="288" w:lineRule="auto"/>
        <w:rPr>
          <w:rFonts w:ascii="Arno Pro Display" w:hAnsi="Arno Pro Display"/>
          <w:sz w:val="27"/>
          <w:szCs w:val="21"/>
        </w:rPr>
      </w:pPr>
    </w:p>
    <w:p w14:paraId="3AD17CAE" w14:textId="7D6AB05D" w:rsidR="00822C3F" w:rsidRPr="008A0AC8" w:rsidRDefault="00822C3F" w:rsidP="008A0AC8">
      <w:pPr>
        <w:spacing w:line="288" w:lineRule="auto"/>
        <w:rPr>
          <w:rFonts w:ascii="Arno Pro Display" w:hAnsi="Arno Pro Display"/>
          <w:sz w:val="27"/>
          <w:szCs w:val="21"/>
        </w:rPr>
      </w:pPr>
      <w:r w:rsidRPr="008A0AC8">
        <w:rPr>
          <w:rFonts w:ascii="Arno Pro Display" w:hAnsi="Arno Pro Display"/>
          <w:sz w:val="27"/>
          <w:szCs w:val="21"/>
        </w:rPr>
        <w:t>Naturalistic data from unstructured play and semi-structured interaction between the mother and child</w:t>
      </w:r>
      <w:r w:rsidR="001E371A" w:rsidRPr="008A0AC8">
        <w:rPr>
          <w:rFonts w:ascii="Arno Pro Display" w:hAnsi="Arno Pro Display"/>
          <w:sz w:val="27"/>
          <w:szCs w:val="21"/>
        </w:rPr>
        <w:t xml:space="preserve"> were used in the analysis.</w:t>
      </w:r>
      <w:r w:rsidRPr="008A0AC8">
        <w:rPr>
          <w:rFonts w:ascii="Arno Pro Display" w:hAnsi="Arno Pro Display"/>
          <w:sz w:val="27"/>
          <w:szCs w:val="21"/>
        </w:rPr>
        <w:t xml:space="preserve"> </w:t>
      </w:r>
      <w:r w:rsidR="001E371A" w:rsidRPr="008A0AC8">
        <w:rPr>
          <w:rFonts w:ascii="Arno Pro Display" w:hAnsi="Arno Pro Display"/>
          <w:sz w:val="27"/>
          <w:szCs w:val="21"/>
        </w:rPr>
        <w:t>E</w:t>
      </w:r>
      <w:r w:rsidR="007C5516" w:rsidRPr="008A0AC8">
        <w:rPr>
          <w:rFonts w:ascii="Arno Pro Display" w:hAnsi="Arno Pro Display"/>
          <w:sz w:val="27"/>
          <w:szCs w:val="21"/>
        </w:rPr>
        <w:t>ach interaction</w:t>
      </w:r>
      <w:r w:rsidR="001E371A" w:rsidRPr="008A0AC8">
        <w:rPr>
          <w:rFonts w:ascii="Arno Pro Display" w:hAnsi="Arno Pro Display"/>
          <w:sz w:val="27"/>
          <w:szCs w:val="21"/>
        </w:rPr>
        <w:t xml:space="preserve"> </w:t>
      </w:r>
      <w:r w:rsidRPr="008A0AC8">
        <w:rPr>
          <w:rFonts w:ascii="Arno Pro Display" w:hAnsi="Arno Pro Display"/>
          <w:sz w:val="27"/>
          <w:szCs w:val="21"/>
        </w:rPr>
        <w:t xml:space="preserve">lasted approximately 30 to 40 minutes </w:t>
      </w:r>
      <w:r w:rsidR="001E371A" w:rsidRPr="008A0AC8">
        <w:rPr>
          <w:rFonts w:ascii="Arno Pro Display" w:hAnsi="Arno Pro Display"/>
          <w:sz w:val="27"/>
          <w:szCs w:val="21"/>
        </w:rPr>
        <w:t xml:space="preserve">for </w:t>
      </w:r>
      <w:r w:rsidRPr="008A0AC8">
        <w:rPr>
          <w:rFonts w:ascii="Arno Pro Display" w:hAnsi="Arno Pro Display"/>
          <w:sz w:val="27"/>
          <w:szCs w:val="21"/>
        </w:rPr>
        <w:t xml:space="preserve">each pair. </w:t>
      </w:r>
      <w:r w:rsidR="00192158" w:rsidRPr="008A0AC8">
        <w:rPr>
          <w:rFonts w:ascii="Arno Pro Display" w:hAnsi="Arno Pro Display"/>
          <w:sz w:val="27"/>
          <w:szCs w:val="21"/>
        </w:rPr>
        <w:t>A</w:t>
      </w:r>
      <w:r w:rsidR="001D32B8" w:rsidRPr="008A0AC8">
        <w:rPr>
          <w:rFonts w:ascii="Arno Pro Display" w:hAnsi="Arno Pro Display"/>
          <w:sz w:val="27"/>
          <w:szCs w:val="21"/>
        </w:rPr>
        <w:t xml:space="preserve">ctivities </w:t>
      </w:r>
      <w:r w:rsidR="00192158" w:rsidRPr="008A0AC8">
        <w:rPr>
          <w:rFonts w:ascii="Arno Pro Display" w:hAnsi="Arno Pro Display"/>
          <w:sz w:val="27"/>
          <w:szCs w:val="21"/>
        </w:rPr>
        <w:t xml:space="preserve">during </w:t>
      </w:r>
      <w:r w:rsidR="001D32B8" w:rsidRPr="008A0AC8">
        <w:rPr>
          <w:rFonts w:ascii="Arno Pro Display" w:hAnsi="Arno Pro Display"/>
          <w:sz w:val="27"/>
          <w:szCs w:val="21"/>
        </w:rPr>
        <w:t xml:space="preserve">unstructured play included but </w:t>
      </w:r>
      <w:r w:rsidR="00FD3F32" w:rsidRPr="008A0AC8">
        <w:rPr>
          <w:rFonts w:ascii="Arno Pro Display" w:hAnsi="Arno Pro Display"/>
          <w:sz w:val="27"/>
          <w:szCs w:val="21"/>
        </w:rPr>
        <w:t>were</w:t>
      </w:r>
      <w:r w:rsidR="001D32B8" w:rsidRPr="008A0AC8">
        <w:rPr>
          <w:rFonts w:ascii="Arno Pro Display" w:hAnsi="Arno Pro Display"/>
          <w:sz w:val="27"/>
          <w:szCs w:val="21"/>
        </w:rPr>
        <w:t xml:space="preserve"> not limited to </w:t>
      </w:r>
      <w:r w:rsidR="009D7003" w:rsidRPr="008A0AC8">
        <w:rPr>
          <w:rFonts w:ascii="Arno Pro Display" w:hAnsi="Arno Pro Display"/>
          <w:sz w:val="27"/>
          <w:szCs w:val="21"/>
        </w:rPr>
        <w:t xml:space="preserve">playing with </w:t>
      </w:r>
      <w:r w:rsidR="00D15203" w:rsidRPr="008A0AC8">
        <w:rPr>
          <w:rFonts w:ascii="Arno Pro Display" w:hAnsi="Arno Pro Display"/>
          <w:sz w:val="27"/>
          <w:szCs w:val="21"/>
        </w:rPr>
        <w:t xml:space="preserve">toys, </w:t>
      </w:r>
      <w:r w:rsidR="00FD3F32" w:rsidRPr="008A0AC8">
        <w:rPr>
          <w:rFonts w:ascii="Arno Pro Display" w:hAnsi="Arno Pro Display"/>
          <w:sz w:val="27"/>
          <w:szCs w:val="21"/>
        </w:rPr>
        <w:t>puzzle play</w:t>
      </w:r>
      <w:r w:rsidR="001D32B8" w:rsidRPr="008A0AC8">
        <w:rPr>
          <w:rFonts w:ascii="Arno Pro Display" w:hAnsi="Arno Pro Display"/>
          <w:sz w:val="27"/>
          <w:szCs w:val="21"/>
        </w:rPr>
        <w:t xml:space="preserve"> and sketching/drawing</w:t>
      </w:r>
      <w:r w:rsidR="00D15203" w:rsidRPr="008A0AC8">
        <w:rPr>
          <w:rFonts w:ascii="Arno Pro Display" w:hAnsi="Arno Pro Display"/>
          <w:sz w:val="27"/>
          <w:szCs w:val="21"/>
        </w:rPr>
        <w:t xml:space="preserve">. </w:t>
      </w:r>
      <w:r w:rsidR="009D2DB7" w:rsidRPr="008A0AC8">
        <w:rPr>
          <w:rFonts w:ascii="Arno Pro Display" w:hAnsi="Arno Pro Display"/>
          <w:sz w:val="27"/>
          <w:szCs w:val="21"/>
        </w:rPr>
        <w:t>Parents were also asked to take part in semi-structured interaction using a</w:t>
      </w:r>
      <w:r w:rsidR="001D32B8" w:rsidRPr="008A0AC8">
        <w:rPr>
          <w:rFonts w:ascii="Arno Pro Display" w:hAnsi="Arno Pro Display"/>
          <w:sz w:val="27"/>
          <w:szCs w:val="21"/>
        </w:rPr>
        <w:t xml:space="preserve"> large picture card that featured a park scene with many animals, food, objects and people</w:t>
      </w:r>
      <w:r w:rsidR="00FD3F32" w:rsidRPr="008A0AC8">
        <w:rPr>
          <w:rFonts w:ascii="Arno Pro Display" w:hAnsi="Arno Pro Display"/>
          <w:sz w:val="27"/>
          <w:szCs w:val="21"/>
        </w:rPr>
        <w:t xml:space="preserve"> engaged in leisure activities</w:t>
      </w:r>
      <w:r w:rsidR="001D32B8" w:rsidRPr="008A0AC8">
        <w:rPr>
          <w:rFonts w:ascii="Arno Pro Display" w:hAnsi="Arno Pro Display"/>
          <w:sz w:val="27"/>
          <w:szCs w:val="21"/>
        </w:rPr>
        <w:t>. Only s</w:t>
      </w:r>
      <w:r w:rsidRPr="008A0AC8">
        <w:rPr>
          <w:rFonts w:ascii="Arno Pro Display" w:hAnsi="Arno Pro Display"/>
          <w:sz w:val="27"/>
          <w:szCs w:val="21"/>
        </w:rPr>
        <w:t xml:space="preserve">peech in the informal style was included in the </w:t>
      </w:r>
      <w:r w:rsidRPr="008A0AC8">
        <w:rPr>
          <w:rFonts w:ascii="Arno Pro Display" w:hAnsi="Arno Pro Display"/>
          <w:sz w:val="27"/>
          <w:szCs w:val="21"/>
        </w:rPr>
        <w:lastRenderedPageBreak/>
        <w:t xml:space="preserve">analysis, to control for potential stylistic variation </w:t>
      </w:r>
      <w:r w:rsidRPr="008A0AC8">
        <w:rPr>
          <w:rFonts w:ascii="Arno Pro Display" w:hAnsi="Arno Pro Display"/>
          <w:noProof/>
          <w:sz w:val="27"/>
          <w:szCs w:val="21"/>
        </w:rPr>
        <w:t>(Smith et al., 2007)</w:t>
      </w:r>
      <w:r w:rsidRPr="008A0AC8">
        <w:rPr>
          <w:rFonts w:ascii="Arno Pro Display" w:hAnsi="Arno Pro Display"/>
          <w:sz w:val="27"/>
          <w:szCs w:val="21"/>
        </w:rPr>
        <w:t>. Words that were read, or mimicked/imitated were excluded. Spontaneous speech is more representative of child-directed speech and the variant used in day-to-day interactions between mother and child. Elicitation techniques such as picture</w:t>
      </w:r>
      <w:r w:rsidR="00192158" w:rsidRPr="008A0AC8">
        <w:rPr>
          <w:rFonts w:ascii="Arno Pro Display" w:hAnsi="Arno Pro Display"/>
          <w:sz w:val="27"/>
          <w:szCs w:val="21"/>
        </w:rPr>
        <w:t xml:space="preserve"> </w:t>
      </w:r>
      <w:r w:rsidRPr="008A0AC8">
        <w:rPr>
          <w:rFonts w:ascii="Arno Pro Display" w:hAnsi="Arno Pro Display"/>
          <w:sz w:val="27"/>
          <w:szCs w:val="21"/>
        </w:rPr>
        <w:t xml:space="preserve">naming or word list reading, </w:t>
      </w:r>
      <w:r w:rsidR="001E371A" w:rsidRPr="008A0AC8">
        <w:rPr>
          <w:rFonts w:ascii="Arno Pro Display" w:hAnsi="Arno Pro Display"/>
          <w:sz w:val="27"/>
          <w:szCs w:val="21"/>
        </w:rPr>
        <w:t xml:space="preserve">although </w:t>
      </w:r>
      <w:r w:rsidR="005464CF" w:rsidRPr="008A0AC8">
        <w:rPr>
          <w:rFonts w:ascii="Arno Pro Display" w:hAnsi="Arno Pro Display"/>
          <w:sz w:val="27"/>
          <w:szCs w:val="21"/>
        </w:rPr>
        <w:t>allowing</w:t>
      </w:r>
      <w:r w:rsidRPr="008A0AC8">
        <w:rPr>
          <w:rFonts w:ascii="Arno Pro Display" w:hAnsi="Arno Pro Display"/>
          <w:sz w:val="27"/>
          <w:szCs w:val="21"/>
        </w:rPr>
        <w:t xml:space="preserve"> better control over the materials and therefore higher comparability of results, would very likely elicit canonical forms that m</w:t>
      </w:r>
      <w:r w:rsidR="00F770A7" w:rsidRPr="008A0AC8">
        <w:rPr>
          <w:rFonts w:ascii="Arno Pro Display" w:hAnsi="Arno Pro Display"/>
          <w:sz w:val="27"/>
          <w:szCs w:val="21"/>
        </w:rPr>
        <w:t>ight</w:t>
      </w:r>
      <w:r w:rsidRPr="008A0AC8">
        <w:rPr>
          <w:rFonts w:ascii="Arno Pro Display" w:hAnsi="Arno Pro Display"/>
          <w:sz w:val="27"/>
          <w:szCs w:val="21"/>
        </w:rPr>
        <w:t xml:space="preserve"> not reflect natural speech</w:t>
      </w:r>
      <w:r w:rsidR="009F68C7" w:rsidRPr="008A0AC8">
        <w:rPr>
          <w:rFonts w:ascii="Arno Pro Display" w:hAnsi="Arno Pro Display"/>
          <w:sz w:val="27"/>
          <w:szCs w:val="21"/>
        </w:rPr>
        <w:t xml:space="preserve"> or </w:t>
      </w:r>
      <w:r w:rsidR="00F274AD" w:rsidRPr="008A0AC8">
        <w:rPr>
          <w:rFonts w:ascii="Arno Pro Display" w:hAnsi="Arno Pro Display"/>
          <w:sz w:val="27"/>
          <w:szCs w:val="21"/>
        </w:rPr>
        <w:t xml:space="preserve">local </w:t>
      </w:r>
      <w:r w:rsidR="009F68C7" w:rsidRPr="008A0AC8">
        <w:rPr>
          <w:rFonts w:ascii="Arno Pro Display" w:hAnsi="Arno Pro Display"/>
          <w:sz w:val="27"/>
          <w:szCs w:val="21"/>
        </w:rPr>
        <w:t>dialectal norms</w:t>
      </w:r>
      <w:r w:rsidRPr="008A0AC8">
        <w:rPr>
          <w:rFonts w:ascii="Arno Pro Display" w:hAnsi="Arno Pro Display"/>
          <w:sz w:val="27"/>
          <w:szCs w:val="21"/>
        </w:rPr>
        <w:t>.</w:t>
      </w:r>
      <w:r w:rsidR="0062460D" w:rsidRPr="008A0AC8">
        <w:rPr>
          <w:rFonts w:ascii="Arno Pro Display" w:hAnsi="Arno Pro Display"/>
          <w:sz w:val="27"/>
          <w:szCs w:val="21"/>
        </w:rPr>
        <w:t xml:space="preserve"> </w:t>
      </w:r>
      <w:r w:rsidR="00D15203" w:rsidRPr="008A0AC8">
        <w:rPr>
          <w:rFonts w:ascii="Arno Pro Display" w:hAnsi="Arno Pro Display"/>
          <w:sz w:val="27"/>
          <w:szCs w:val="21"/>
        </w:rPr>
        <w:t>A</w:t>
      </w:r>
      <w:r w:rsidR="003F003E" w:rsidRPr="008A0AC8">
        <w:rPr>
          <w:rFonts w:ascii="Arno Pro Display" w:hAnsi="Arno Pro Display"/>
          <w:sz w:val="27"/>
          <w:szCs w:val="21"/>
        </w:rPr>
        <w:t>n example of an</w:t>
      </w:r>
      <w:r w:rsidR="00D15203" w:rsidRPr="008A0AC8">
        <w:rPr>
          <w:rFonts w:ascii="Arno Pro Display" w:hAnsi="Arno Pro Display"/>
          <w:sz w:val="27"/>
          <w:szCs w:val="21"/>
        </w:rPr>
        <w:t xml:space="preserve"> </w:t>
      </w:r>
      <w:r w:rsidR="003F003E" w:rsidRPr="008A0AC8">
        <w:rPr>
          <w:rFonts w:ascii="Arno Pro Display" w:hAnsi="Arno Pro Display"/>
          <w:sz w:val="27"/>
          <w:szCs w:val="21"/>
        </w:rPr>
        <w:t>i</w:t>
      </w:r>
      <w:r w:rsidR="00D15203" w:rsidRPr="008A0AC8">
        <w:rPr>
          <w:rFonts w:ascii="Arno Pro Display" w:hAnsi="Arno Pro Display"/>
          <w:sz w:val="27"/>
          <w:szCs w:val="21"/>
        </w:rPr>
        <w:t xml:space="preserve">nteraction between </w:t>
      </w:r>
      <w:r w:rsidR="009D7003" w:rsidRPr="008A0AC8">
        <w:rPr>
          <w:rFonts w:ascii="Arno Pro Display" w:hAnsi="Arno Pro Display"/>
          <w:sz w:val="27"/>
          <w:szCs w:val="21"/>
        </w:rPr>
        <w:t xml:space="preserve">a </w:t>
      </w:r>
      <w:r w:rsidR="00D15203" w:rsidRPr="008A0AC8">
        <w:rPr>
          <w:rFonts w:ascii="Arno Pro Display" w:hAnsi="Arno Pro Display"/>
          <w:sz w:val="27"/>
          <w:szCs w:val="21"/>
        </w:rPr>
        <w:t xml:space="preserve">mother </w:t>
      </w:r>
      <w:r w:rsidR="006E7AD1" w:rsidRPr="008A0AC8">
        <w:rPr>
          <w:rFonts w:ascii="Arno Pro Display" w:hAnsi="Arno Pro Display"/>
          <w:sz w:val="27"/>
          <w:szCs w:val="21"/>
        </w:rPr>
        <w:t xml:space="preserve">(M) </w:t>
      </w:r>
      <w:r w:rsidR="00D15203" w:rsidRPr="008A0AC8">
        <w:rPr>
          <w:rFonts w:ascii="Arno Pro Display" w:hAnsi="Arno Pro Display"/>
          <w:sz w:val="27"/>
          <w:szCs w:val="21"/>
        </w:rPr>
        <w:t>and child</w:t>
      </w:r>
      <w:r w:rsidR="006E7AD1" w:rsidRPr="008A0AC8">
        <w:rPr>
          <w:rFonts w:ascii="Arno Pro Display" w:hAnsi="Arno Pro Display"/>
          <w:sz w:val="27"/>
          <w:szCs w:val="21"/>
        </w:rPr>
        <w:t xml:space="preserve"> (C)</w:t>
      </w:r>
      <w:r w:rsidR="0082058B" w:rsidRPr="008A0AC8">
        <w:rPr>
          <w:rFonts w:ascii="Arno Pro Display" w:hAnsi="Arno Pro Display"/>
          <w:sz w:val="27"/>
          <w:szCs w:val="21"/>
        </w:rPr>
        <w:t xml:space="preserve"> during a drawing activity</w:t>
      </w:r>
      <w:r w:rsidR="00D15203" w:rsidRPr="008A0AC8">
        <w:rPr>
          <w:rFonts w:ascii="Arno Pro Display" w:hAnsi="Arno Pro Display"/>
          <w:sz w:val="27"/>
          <w:szCs w:val="21"/>
        </w:rPr>
        <w:t xml:space="preserve"> is provided below, with words that were </w:t>
      </w:r>
      <w:r w:rsidR="00A57C15" w:rsidRPr="008A0AC8">
        <w:rPr>
          <w:rFonts w:ascii="Arno Pro Display" w:hAnsi="Arno Pro Display"/>
          <w:sz w:val="27"/>
          <w:szCs w:val="21"/>
        </w:rPr>
        <w:t>included in the analysis</w:t>
      </w:r>
      <w:r w:rsidR="00D15203" w:rsidRPr="008A0AC8">
        <w:rPr>
          <w:rFonts w:ascii="Arno Pro Display" w:hAnsi="Arno Pro Display"/>
          <w:sz w:val="27"/>
          <w:szCs w:val="21"/>
        </w:rPr>
        <w:t xml:space="preserve"> in bold</w:t>
      </w:r>
      <w:r w:rsidR="00E359F3" w:rsidRPr="008A0AC8">
        <w:rPr>
          <w:rFonts w:ascii="Arno Pro Display" w:hAnsi="Arno Pro Display"/>
          <w:sz w:val="27"/>
          <w:szCs w:val="21"/>
        </w:rPr>
        <w:t xml:space="preserve"> and coda stops underlined</w:t>
      </w:r>
      <w:r w:rsidR="00A57C15" w:rsidRPr="008A0AC8">
        <w:rPr>
          <w:rFonts w:ascii="Arno Pro Display" w:hAnsi="Arno Pro Display"/>
          <w:sz w:val="27"/>
          <w:szCs w:val="21"/>
        </w:rPr>
        <w:t xml:space="preserve">, according to criteria that are described </w:t>
      </w:r>
      <w:r w:rsidR="0082058B" w:rsidRPr="008A0AC8">
        <w:rPr>
          <w:rFonts w:ascii="Arno Pro Display" w:hAnsi="Arno Pro Display"/>
          <w:sz w:val="27"/>
          <w:szCs w:val="21"/>
        </w:rPr>
        <w:t>in the later section.</w:t>
      </w:r>
      <w:r w:rsidR="00A57C15" w:rsidRPr="008A0AC8">
        <w:rPr>
          <w:rFonts w:ascii="Arno Pro Display" w:hAnsi="Arno Pro Display"/>
          <w:sz w:val="27"/>
          <w:szCs w:val="21"/>
        </w:rPr>
        <w:t xml:space="preserve"> </w:t>
      </w:r>
    </w:p>
    <w:p w14:paraId="25743E70" w14:textId="49A85864" w:rsidR="003F003E" w:rsidRPr="008A0AC8" w:rsidRDefault="0082058B" w:rsidP="008A0AC8">
      <w:pPr>
        <w:spacing w:line="288" w:lineRule="auto"/>
        <w:rPr>
          <w:rFonts w:ascii="Arno Pro Display" w:hAnsi="Arno Pro Display"/>
          <w:sz w:val="27"/>
          <w:szCs w:val="21"/>
        </w:rPr>
      </w:pPr>
      <w:r w:rsidRPr="008A0AC8">
        <w:rPr>
          <w:rFonts w:ascii="Arno Pro Display" w:hAnsi="Arno Pro Display"/>
          <w:sz w:val="27"/>
          <w:szCs w:val="21"/>
        </w:rPr>
        <w:tab/>
      </w:r>
    </w:p>
    <w:p w14:paraId="358B5ECA" w14:textId="2B5D593D" w:rsidR="00A57C15" w:rsidRPr="008A0AC8" w:rsidRDefault="00CA0F88" w:rsidP="008A0AC8">
      <w:pPr>
        <w:spacing w:line="288" w:lineRule="auto"/>
        <w:rPr>
          <w:rFonts w:ascii="Arno Pro Display" w:hAnsi="Arno Pro Display"/>
          <w:sz w:val="27"/>
          <w:szCs w:val="21"/>
        </w:rPr>
      </w:pPr>
      <w:r w:rsidRPr="008A0AC8">
        <w:rPr>
          <w:rFonts w:ascii="Arno Pro Display" w:hAnsi="Arno Pro Display"/>
          <w:sz w:val="27"/>
          <w:szCs w:val="21"/>
        </w:rPr>
        <w:t>(1)</w:t>
      </w:r>
      <w:r w:rsidRPr="008A0AC8">
        <w:rPr>
          <w:rFonts w:ascii="Arno Pro Display" w:hAnsi="Arno Pro Display"/>
          <w:sz w:val="27"/>
          <w:szCs w:val="21"/>
        </w:rPr>
        <w:tab/>
      </w:r>
      <w:r w:rsidR="00A57C15" w:rsidRPr="008A0AC8">
        <w:rPr>
          <w:rFonts w:ascii="Arno Pro Display" w:hAnsi="Arno Pro Display"/>
          <w:sz w:val="27"/>
          <w:szCs w:val="21"/>
        </w:rPr>
        <w:t>C</w:t>
      </w:r>
      <w:r w:rsidR="00FE048C" w:rsidRPr="008A0AC8">
        <w:rPr>
          <w:rFonts w:ascii="Arno Pro Display" w:hAnsi="Arno Pro Display"/>
          <w:sz w:val="27"/>
          <w:szCs w:val="21"/>
        </w:rPr>
        <w:t>.</w:t>
      </w:r>
      <w:r w:rsidR="00A57C15" w:rsidRPr="008A0AC8">
        <w:rPr>
          <w:rFonts w:ascii="Arno Pro Display" w:hAnsi="Arno Pro Display"/>
          <w:sz w:val="27"/>
          <w:szCs w:val="21"/>
        </w:rPr>
        <w:t xml:space="preserve"> </w:t>
      </w:r>
      <w:r w:rsidR="00A57C15" w:rsidRPr="008A0AC8">
        <w:rPr>
          <w:rFonts w:ascii="Arno Pro Display" w:hAnsi="Arno Pro Display"/>
          <w:b/>
          <w:bCs/>
          <w:sz w:val="27"/>
          <w:szCs w:val="21"/>
        </w:rPr>
        <w:t>Loo</w:t>
      </w:r>
      <w:r w:rsidR="00A57C15" w:rsidRPr="008A0AC8">
        <w:rPr>
          <w:rFonts w:ascii="Arno Pro Display" w:hAnsi="Arno Pro Display"/>
          <w:b/>
          <w:bCs/>
          <w:sz w:val="27"/>
          <w:szCs w:val="21"/>
          <w:u w:val="single"/>
        </w:rPr>
        <w:t>k</w:t>
      </w:r>
      <w:r w:rsidR="00A57C15" w:rsidRPr="008A0AC8">
        <w:rPr>
          <w:rFonts w:ascii="Arno Pro Display" w:hAnsi="Arno Pro Display"/>
          <w:sz w:val="27"/>
          <w:szCs w:val="21"/>
        </w:rPr>
        <w:t>!</w:t>
      </w:r>
    </w:p>
    <w:p w14:paraId="0570C9D7" w14:textId="34DDFE8D" w:rsidR="00A57C15" w:rsidRPr="008A0AC8" w:rsidRDefault="00A57C15" w:rsidP="008A0AC8">
      <w:pPr>
        <w:spacing w:line="288" w:lineRule="auto"/>
        <w:ind w:firstLine="720"/>
        <w:rPr>
          <w:rFonts w:ascii="Arno Pro Display" w:hAnsi="Arno Pro Display"/>
          <w:sz w:val="27"/>
          <w:szCs w:val="21"/>
        </w:rPr>
      </w:pPr>
      <w:r w:rsidRPr="008A0AC8">
        <w:rPr>
          <w:rFonts w:ascii="Arno Pro Display" w:hAnsi="Arno Pro Display"/>
          <w:sz w:val="27"/>
          <w:szCs w:val="21"/>
        </w:rPr>
        <w:t>M</w:t>
      </w:r>
      <w:r w:rsidR="00FE048C" w:rsidRPr="008A0AC8">
        <w:rPr>
          <w:rFonts w:ascii="Arno Pro Display" w:hAnsi="Arno Pro Display"/>
          <w:sz w:val="27"/>
          <w:szCs w:val="21"/>
        </w:rPr>
        <w:t>.</w:t>
      </w:r>
      <w:r w:rsidRPr="008A0AC8">
        <w:rPr>
          <w:rFonts w:ascii="Arno Pro Display" w:hAnsi="Arno Pro Display"/>
          <w:sz w:val="27"/>
          <w:szCs w:val="21"/>
        </w:rPr>
        <w:t xml:space="preserve"> Wha</w:t>
      </w:r>
      <w:r w:rsidR="00C52A90" w:rsidRPr="008A0AC8">
        <w:rPr>
          <w:rFonts w:ascii="Arno Pro Display" w:hAnsi="Arno Pro Display"/>
          <w:sz w:val="27"/>
          <w:szCs w:val="21"/>
        </w:rPr>
        <w:t>t’s</w:t>
      </w:r>
      <w:r w:rsidRPr="008A0AC8">
        <w:rPr>
          <w:rFonts w:ascii="Arno Pro Display" w:hAnsi="Arno Pro Display"/>
          <w:sz w:val="27"/>
          <w:szCs w:val="21"/>
        </w:rPr>
        <w:t xml:space="preserve"> this supposed to be?</w:t>
      </w:r>
    </w:p>
    <w:p w14:paraId="22C9380A" w14:textId="02BC6B19" w:rsidR="00A57C15" w:rsidRPr="008A0AC8" w:rsidRDefault="00A57C15" w:rsidP="008A0AC8">
      <w:pPr>
        <w:spacing w:line="288" w:lineRule="auto"/>
        <w:rPr>
          <w:rFonts w:ascii="Arno Pro Display" w:hAnsi="Arno Pro Display"/>
          <w:b/>
          <w:bCs/>
          <w:sz w:val="27"/>
          <w:szCs w:val="21"/>
        </w:rPr>
      </w:pPr>
      <w:r w:rsidRPr="008A0AC8">
        <w:rPr>
          <w:rFonts w:ascii="Arno Pro Display" w:hAnsi="Arno Pro Display"/>
          <w:sz w:val="27"/>
          <w:szCs w:val="21"/>
        </w:rPr>
        <w:tab/>
        <w:t>C</w:t>
      </w:r>
      <w:r w:rsidR="00FE048C" w:rsidRPr="008A0AC8">
        <w:rPr>
          <w:rFonts w:ascii="Arno Pro Display" w:hAnsi="Arno Pro Display"/>
          <w:sz w:val="27"/>
          <w:szCs w:val="21"/>
        </w:rPr>
        <w:t>.</w:t>
      </w:r>
      <w:r w:rsidRPr="008A0AC8">
        <w:rPr>
          <w:rFonts w:ascii="Arno Pro Display" w:hAnsi="Arno Pro Display"/>
          <w:sz w:val="27"/>
          <w:szCs w:val="21"/>
        </w:rPr>
        <w:t xml:space="preserve"> It’s supposed to be a </w:t>
      </w:r>
      <w:r w:rsidRPr="008A0AC8">
        <w:rPr>
          <w:rFonts w:ascii="Arno Pro Display" w:hAnsi="Arno Pro Display"/>
          <w:b/>
          <w:bCs/>
          <w:sz w:val="27"/>
          <w:szCs w:val="21"/>
        </w:rPr>
        <w:t>shar</w:t>
      </w:r>
      <w:r w:rsidRPr="008A0AC8">
        <w:rPr>
          <w:rFonts w:ascii="Arno Pro Display" w:hAnsi="Arno Pro Display"/>
          <w:b/>
          <w:bCs/>
          <w:sz w:val="27"/>
          <w:szCs w:val="21"/>
          <w:u w:val="single"/>
        </w:rPr>
        <w:t>k</w:t>
      </w:r>
      <w:r w:rsidRPr="008A0AC8">
        <w:rPr>
          <w:rFonts w:ascii="Arno Pro Display" w:hAnsi="Arno Pro Display"/>
          <w:sz w:val="27"/>
          <w:szCs w:val="21"/>
        </w:rPr>
        <w:t>!</w:t>
      </w:r>
    </w:p>
    <w:p w14:paraId="34EDD84B" w14:textId="7727C071" w:rsidR="00A57C15" w:rsidRPr="008A0AC8" w:rsidRDefault="00A57C15" w:rsidP="008A0AC8">
      <w:pPr>
        <w:spacing w:line="288" w:lineRule="auto"/>
        <w:rPr>
          <w:rFonts w:ascii="Arno Pro Display" w:hAnsi="Arno Pro Display"/>
          <w:sz w:val="27"/>
          <w:szCs w:val="21"/>
          <w:lang w:val="en-US"/>
        </w:rPr>
      </w:pPr>
      <w:r w:rsidRPr="008A0AC8">
        <w:rPr>
          <w:rFonts w:ascii="Arno Pro Display" w:hAnsi="Arno Pro Display"/>
          <w:sz w:val="27"/>
          <w:szCs w:val="21"/>
        </w:rPr>
        <w:tab/>
        <w:t>M</w:t>
      </w:r>
      <w:r w:rsidR="00FE048C" w:rsidRPr="008A0AC8">
        <w:rPr>
          <w:rFonts w:ascii="Arno Pro Display" w:hAnsi="Arno Pro Display"/>
          <w:sz w:val="27"/>
          <w:szCs w:val="21"/>
        </w:rPr>
        <w:t>.</w:t>
      </w:r>
      <w:r w:rsidRPr="008A0AC8">
        <w:rPr>
          <w:rFonts w:ascii="Arno Pro Display" w:hAnsi="Arno Pro Display"/>
          <w:sz w:val="27"/>
          <w:szCs w:val="21"/>
        </w:rPr>
        <w:t xml:space="preserve"> A </w:t>
      </w:r>
      <w:r w:rsidRPr="008A0AC8">
        <w:rPr>
          <w:rFonts w:ascii="Arno Pro Display" w:hAnsi="Arno Pro Display"/>
          <w:b/>
          <w:bCs/>
          <w:sz w:val="27"/>
          <w:szCs w:val="21"/>
        </w:rPr>
        <w:t>shar</w:t>
      </w:r>
      <w:r w:rsidRPr="008A0AC8">
        <w:rPr>
          <w:rFonts w:ascii="Arno Pro Display" w:hAnsi="Arno Pro Display"/>
          <w:b/>
          <w:bCs/>
          <w:sz w:val="27"/>
          <w:szCs w:val="21"/>
          <w:u w:val="single"/>
        </w:rPr>
        <w:t>k</w:t>
      </w:r>
      <w:r w:rsidRPr="008A0AC8">
        <w:rPr>
          <w:rFonts w:ascii="Arno Pro Display" w:hAnsi="Arno Pro Display"/>
          <w:sz w:val="27"/>
          <w:szCs w:val="21"/>
        </w:rPr>
        <w:t>?!</w:t>
      </w:r>
    </w:p>
    <w:p w14:paraId="17B47D99" w14:textId="346BD091" w:rsidR="00A57C15" w:rsidRPr="008A0AC8" w:rsidRDefault="00A57C15" w:rsidP="008A0AC8">
      <w:pPr>
        <w:spacing w:line="288" w:lineRule="auto"/>
        <w:rPr>
          <w:rFonts w:ascii="Arno Pro Display" w:hAnsi="Arno Pro Display"/>
          <w:sz w:val="27"/>
          <w:szCs w:val="21"/>
        </w:rPr>
      </w:pPr>
      <w:r w:rsidRPr="008A0AC8">
        <w:rPr>
          <w:rFonts w:ascii="Arno Pro Display" w:hAnsi="Arno Pro Display"/>
          <w:sz w:val="27"/>
          <w:szCs w:val="21"/>
        </w:rPr>
        <w:tab/>
        <w:t>C</w:t>
      </w:r>
      <w:r w:rsidR="00FE048C" w:rsidRPr="008A0AC8">
        <w:rPr>
          <w:rFonts w:ascii="Arno Pro Display" w:hAnsi="Arno Pro Display"/>
          <w:sz w:val="27"/>
          <w:szCs w:val="21"/>
        </w:rPr>
        <w:t>.</w:t>
      </w:r>
      <w:r w:rsidRPr="008A0AC8">
        <w:rPr>
          <w:rFonts w:ascii="Arno Pro Display" w:hAnsi="Arno Pro Display"/>
          <w:sz w:val="27"/>
          <w:szCs w:val="21"/>
        </w:rPr>
        <w:t xml:space="preserve"> </w:t>
      </w:r>
      <w:r w:rsidR="00486617" w:rsidRPr="008A0AC8">
        <w:rPr>
          <w:rFonts w:ascii="Arno Pro Display" w:hAnsi="Arno Pro Display"/>
          <w:sz w:val="27"/>
          <w:szCs w:val="21"/>
        </w:rPr>
        <w:t>W</w:t>
      </w:r>
      <w:r w:rsidR="00B22F7C" w:rsidRPr="008A0AC8">
        <w:rPr>
          <w:rFonts w:ascii="Arno Pro Display" w:hAnsi="Arno Pro Display"/>
          <w:sz w:val="27"/>
          <w:szCs w:val="21"/>
        </w:rPr>
        <w:t>ith fins, and one fin</w:t>
      </w:r>
      <w:r w:rsidRPr="008A0AC8">
        <w:rPr>
          <w:rFonts w:ascii="Arno Pro Display" w:hAnsi="Arno Pro Display"/>
          <w:sz w:val="27"/>
          <w:szCs w:val="21"/>
        </w:rPr>
        <w:t xml:space="preserve"> on </w:t>
      </w:r>
      <w:r w:rsidRPr="008A0AC8">
        <w:rPr>
          <w:rFonts w:ascii="Arno Pro Display" w:hAnsi="Arno Pro Display"/>
          <w:b/>
          <w:bCs/>
          <w:sz w:val="27"/>
          <w:szCs w:val="21"/>
        </w:rPr>
        <w:t>to</w:t>
      </w:r>
      <w:r w:rsidRPr="008A0AC8">
        <w:rPr>
          <w:rFonts w:ascii="Arno Pro Display" w:hAnsi="Arno Pro Display"/>
          <w:b/>
          <w:bCs/>
          <w:sz w:val="27"/>
          <w:szCs w:val="21"/>
          <w:u w:val="single"/>
        </w:rPr>
        <w:t>p</w:t>
      </w:r>
      <w:r w:rsidRPr="008A0AC8">
        <w:rPr>
          <w:rFonts w:ascii="Arno Pro Display" w:hAnsi="Arno Pro Display"/>
          <w:sz w:val="27"/>
          <w:szCs w:val="21"/>
        </w:rPr>
        <w:t>.</w:t>
      </w:r>
    </w:p>
    <w:p w14:paraId="5ECDC064" w14:textId="17B34563" w:rsidR="00766ABB" w:rsidRPr="008A0AC8" w:rsidRDefault="00A57C15" w:rsidP="008A0AC8">
      <w:pPr>
        <w:spacing w:line="288" w:lineRule="auto"/>
        <w:rPr>
          <w:rFonts w:ascii="Arno Pro Display" w:hAnsi="Arno Pro Display"/>
          <w:sz w:val="27"/>
          <w:szCs w:val="21"/>
        </w:rPr>
      </w:pPr>
      <w:r w:rsidRPr="008A0AC8">
        <w:rPr>
          <w:rFonts w:ascii="Arno Pro Display" w:hAnsi="Arno Pro Display"/>
          <w:sz w:val="27"/>
          <w:szCs w:val="21"/>
        </w:rPr>
        <w:tab/>
        <w:t>M</w:t>
      </w:r>
      <w:r w:rsidR="00FE048C" w:rsidRPr="008A0AC8">
        <w:rPr>
          <w:rFonts w:ascii="Arno Pro Display" w:hAnsi="Arno Pro Display"/>
          <w:sz w:val="27"/>
          <w:szCs w:val="21"/>
        </w:rPr>
        <w:t>.</w:t>
      </w:r>
      <w:r w:rsidRPr="008A0AC8">
        <w:rPr>
          <w:rFonts w:ascii="Arno Pro Display" w:hAnsi="Arno Pro Display"/>
          <w:sz w:val="27"/>
          <w:szCs w:val="21"/>
        </w:rPr>
        <w:t xml:space="preserve"> Y</w:t>
      </w:r>
      <w:r w:rsidR="00B22F7C" w:rsidRPr="008A0AC8">
        <w:rPr>
          <w:rFonts w:ascii="Arno Pro Display" w:hAnsi="Arno Pro Display"/>
          <w:sz w:val="27"/>
          <w:szCs w:val="21"/>
        </w:rPr>
        <w:t>eah</w:t>
      </w:r>
      <w:r w:rsidRPr="008A0AC8">
        <w:rPr>
          <w:rFonts w:ascii="Arno Pro Display" w:hAnsi="Arno Pro Display"/>
          <w:sz w:val="27"/>
          <w:szCs w:val="21"/>
        </w:rPr>
        <w:t xml:space="preserve">, </w:t>
      </w:r>
      <w:r w:rsidR="00B22F7C" w:rsidRPr="008A0AC8">
        <w:rPr>
          <w:rFonts w:ascii="Arno Pro Display" w:hAnsi="Arno Pro Display"/>
          <w:sz w:val="27"/>
          <w:szCs w:val="21"/>
        </w:rPr>
        <w:t>the dorsal fin. Y</w:t>
      </w:r>
      <w:r w:rsidRPr="008A0AC8">
        <w:rPr>
          <w:rFonts w:ascii="Arno Pro Display" w:hAnsi="Arno Pro Display"/>
          <w:sz w:val="27"/>
          <w:szCs w:val="21"/>
        </w:rPr>
        <w:t xml:space="preserve">ou </w:t>
      </w:r>
      <w:r w:rsidRPr="008A0AC8">
        <w:rPr>
          <w:rFonts w:ascii="Arno Pro Display" w:hAnsi="Arno Pro Display"/>
          <w:b/>
          <w:bCs/>
          <w:sz w:val="27"/>
          <w:szCs w:val="21"/>
        </w:rPr>
        <w:t>forgo</w:t>
      </w:r>
      <w:r w:rsidRPr="008A0AC8">
        <w:rPr>
          <w:rFonts w:ascii="Arno Pro Display" w:hAnsi="Arno Pro Display"/>
          <w:b/>
          <w:bCs/>
          <w:sz w:val="27"/>
          <w:szCs w:val="21"/>
          <w:u w:val="single"/>
        </w:rPr>
        <w:t>t</w:t>
      </w:r>
      <w:r w:rsidRPr="008A0AC8">
        <w:rPr>
          <w:rFonts w:ascii="Arno Pro Display" w:hAnsi="Arno Pro Display"/>
          <w:sz w:val="27"/>
          <w:szCs w:val="21"/>
        </w:rPr>
        <w:t xml:space="preserve">? It’s called the dorsal fin. </w:t>
      </w:r>
    </w:p>
    <w:p w14:paraId="5379A65A" w14:textId="3230E94E" w:rsidR="006129AC" w:rsidRPr="008A0AC8" w:rsidRDefault="006129AC" w:rsidP="008A0AC8">
      <w:pPr>
        <w:spacing w:line="288" w:lineRule="auto"/>
        <w:rPr>
          <w:rFonts w:ascii="Arno Pro Display" w:hAnsi="Arno Pro Display"/>
          <w:sz w:val="27"/>
          <w:szCs w:val="21"/>
        </w:rPr>
      </w:pPr>
      <w:r w:rsidRPr="008A0AC8">
        <w:rPr>
          <w:rFonts w:ascii="Arno Pro Display" w:hAnsi="Arno Pro Display"/>
          <w:sz w:val="27"/>
          <w:szCs w:val="21"/>
        </w:rPr>
        <w:tab/>
        <w:t>C. Dorsal fin.</w:t>
      </w:r>
    </w:p>
    <w:p w14:paraId="197321EA" w14:textId="1549847B" w:rsidR="006129AC" w:rsidRPr="008A0AC8" w:rsidRDefault="006129AC" w:rsidP="008A0AC8">
      <w:pPr>
        <w:spacing w:line="288" w:lineRule="auto"/>
        <w:rPr>
          <w:rFonts w:ascii="Arno Pro Display" w:hAnsi="Arno Pro Display"/>
          <w:sz w:val="27"/>
          <w:szCs w:val="21"/>
          <w:lang w:val="en-US"/>
        </w:rPr>
      </w:pPr>
      <w:r w:rsidRPr="008A0AC8">
        <w:rPr>
          <w:rFonts w:ascii="Arno Pro Display" w:hAnsi="Arno Pro Display"/>
          <w:sz w:val="27"/>
          <w:szCs w:val="21"/>
        </w:rPr>
        <w:tab/>
        <w:t xml:space="preserve">M. How does the dorsal fin </w:t>
      </w:r>
      <w:r w:rsidRPr="008A0AC8">
        <w:rPr>
          <w:rFonts w:ascii="Arno Pro Display" w:hAnsi="Arno Pro Display"/>
          <w:b/>
          <w:bCs/>
          <w:sz w:val="27"/>
          <w:szCs w:val="21"/>
        </w:rPr>
        <w:t>sha</w:t>
      </w:r>
      <w:r w:rsidRPr="008A0AC8">
        <w:rPr>
          <w:rFonts w:ascii="Arno Pro Display" w:hAnsi="Arno Pro Display"/>
          <w:b/>
          <w:bCs/>
          <w:sz w:val="27"/>
          <w:szCs w:val="21"/>
          <w:u w:val="single"/>
        </w:rPr>
        <w:t>pe</w:t>
      </w:r>
      <w:r w:rsidRPr="008A0AC8">
        <w:rPr>
          <w:rFonts w:ascii="Arno Pro Display" w:hAnsi="Arno Pro Display"/>
          <w:b/>
          <w:bCs/>
          <w:sz w:val="27"/>
          <w:szCs w:val="21"/>
        </w:rPr>
        <w:t xml:space="preserve"> </w:t>
      </w:r>
      <w:r w:rsidRPr="008A0AC8">
        <w:rPr>
          <w:rFonts w:ascii="Arno Pro Display" w:hAnsi="Arno Pro Display"/>
          <w:sz w:val="27"/>
          <w:szCs w:val="21"/>
        </w:rPr>
        <w:t>like?</w:t>
      </w:r>
    </w:p>
    <w:p w14:paraId="711A145E" w14:textId="47F84D32" w:rsidR="005834DB" w:rsidRPr="008A0AC8" w:rsidRDefault="00A57C15" w:rsidP="008A0AC8">
      <w:pPr>
        <w:spacing w:line="288" w:lineRule="auto"/>
        <w:rPr>
          <w:rFonts w:ascii="Arno Pro Display" w:hAnsi="Arno Pro Display"/>
          <w:i/>
          <w:iCs/>
          <w:sz w:val="27"/>
          <w:szCs w:val="21"/>
        </w:rPr>
      </w:pPr>
      <w:r w:rsidRPr="008A0AC8">
        <w:rPr>
          <w:rFonts w:ascii="Arno Pro Display" w:hAnsi="Arno Pro Display"/>
          <w:i/>
          <w:iCs/>
          <w:sz w:val="27"/>
          <w:szCs w:val="21"/>
        </w:rPr>
        <w:tab/>
      </w:r>
    </w:p>
    <w:p w14:paraId="6F14D2D2" w14:textId="79C41C8E" w:rsidR="005834DB" w:rsidRPr="008A0AC8" w:rsidRDefault="005834DB" w:rsidP="008A0AC8">
      <w:pPr>
        <w:pStyle w:val="ListParagraph"/>
        <w:numPr>
          <w:ilvl w:val="1"/>
          <w:numId w:val="2"/>
        </w:numPr>
        <w:spacing w:line="288" w:lineRule="auto"/>
        <w:rPr>
          <w:rFonts w:ascii="Arno Pro Display" w:hAnsi="Arno Pro Display"/>
          <w:i/>
          <w:iCs/>
          <w:sz w:val="27"/>
          <w:szCs w:val="21"/>
        </w:rPr>
      </w:pPr>
      <w:r w:rsidRPr="008A0AC8">
        <w:rPr>
          <w:rFonts w:ascii="Arno Pro Display" w:hAnsi="Arno Pro Display"/>
          <w:i/>
          <w:iCs/>
          <w:sz w:val="27"/>
          <w:szCs w:val="21"/>
        </w:rPr>
        <w:t>Recording procedures</w:t>
      </w:r>
    </w:p>
    <w:p w14:paraId="7388737C" w14:textId="77777777" w:rsidR="005834DB" w:rsidRPr="008A0AC8" w:rsidRDefault="005834DB" w:rsidP="008A0AC8">
      <w:pPr>
        <w:spacing w:line="288" w:lineRule="auto"/>
        <w:rPr>
          <w:rFonts w:ascii="Arno Pro Display" w:hAnsi="Arno Pro Display"/>
          <w:sz w:val="27"/>
          <w:szCs w:val="21"/>
        </w:rPr>
      </w:pPr>
    </w:p>
    <w:p w14:paraId="11A8FEE6" w14:textId="7F6C0730" w:rsidR="00822C3F" w:rsidRPr="008A0AC8" w:rsidRDefault="005834DB" w:rsidP="008A0AC8">
      <w:pPr>
        <w:spacing w:line="288" w:lineRule="auto"/>
        <w:rPr>
          <w:rFonts w:ascii="Arno Pro Display" w:hAnsi="Arno Pro Display"/>
          <w:sz w:val="27"/>
          <w:szCs w:val="21"/>
        </w:rPr>
      </w:pPr>
      <w:r w:rsidRPr="008A0AC8">
        <w:rPr>
          <w:rFonts w:ascii="Arno Pro Display" w:hAnsi="Arno Pro Display"/>
          <w:sz w:val="27"/>
          <w:szCs w:val="21"/>
        </w:rPr>
        <w:t>T</w:t>
      </w:r>
      <w:r w:rsidR="00822C3F" w:rsidRPr="008A0AC8">
        <w:rPr>
          <w:rFonts w:ascii="Arno Pro Display" w:hAnsi="Arno Pro Display"/>
          <w:sz w:val="27"/>
          <w:szCs w:val="21"/>
        </w:rPr>
        <w:t>he recording</w:t>
      </w:r>
      <w:r w:rsidRPr="008A0AC8">
        <w:rPr>
          <w:rFonts w:ascii="Arno Pro Display" w:hAnsi="Arno Pro Display"/>
          <w:sz w:val="27"/>
          <w:szCs w:val="21"/>
        </w:rPr>
        <w:t>s</w:t>
      </w:r>
      <w:r w:rsidR="00822C3F" w:rsidRPr="008A0AC8">
        <w:rPr>
          <w:rFonts w:ascii="Arno Pro Display" w:hAnsi="Arno Pro Display"/>
          <w:sz w:val="27"/>
          <w:szCs w:val="21"/>
        </w:rPr>
        <w:t xml:space="preserve"> took place in a quiet room with minimal reverberation in </w:t>
      </w:r>
      <w:r w:rsidR="00EC44F2" w:rsidRPr="008A0AC8">
        <w:rPr>
          <w:rFonts w:ascii="Arno Pro Display" w:hAnsi="Arno Pro Display"/>
          <w:sz w:val="27"/>
          <w:szCs w:val="21"/>
        </w:rPr>
        <w:t xml:space="preserve">the participants' </w:t>
      </w:r>
      <w:r w:rsidR="00822C3F" w:rsidRPr="008A0AC8">
        <w:rPr>
          <w:rFonts w:ascii="Arno Pro Display" w:hAnsi="Arno Pro Display"/>
          <w:sz w:val="27"/>
          <w:szCs w:val="21"/>
        </w:rPr>
        <w:t xml:space="preserve">homes, without the presence of </w:t>
      </w:r>
      <w:r w:rsidR="00213D2C" w:rsidRPr="008A0AC8">
        <w:rPr>
          <w:rFonts w:ascii="Arno Pro Display" w:hAnsi="Arno Pro Display"/>
          <w:sz w:val="27"/>
          <w:szCs w:val="21"/>
        </w:rPr>
        <w:t xml:space="preserve">the researcher or </w:t>
      </w:r>
      <w:r w:rsidR="00822C3F" w:rsidRPr="008A0AC8">
        <w:rPr>
          <w:rFonts w:ascii="Arno Pro Display" w:hAnsi="Arno Pro Display"/>
          <w:sz w:val="27"/>
          <w:szCs w:val="21"/>
        </w:rPr>
        <w:t>any other person. To ensure that the recordings are of adequate quality for acoustic analysis of fine phonetic details, the</w:t>
      </w:r>
      <w:r w:rsidR="005B481C" w:rsidRPr="008A0AC8">
        <w:rPr>
          <w:rFonts w:ascii="Arno Pro Display" w:hAnsi="Arno Pro Display"/>
          <w:sz w:val="27"/>
          <w:szCs w:val="21"/>
        </w:rPr>
        <w:t xml:space="preserve"> mother and child</w:t>
      </w:r>
      <w:r w:rsidR="00822C3F" w:rsidRPr="008A0AC8">
        <w:rPr>
          <w:rFonts w:ascii="Arno Pro Display" w:hAnsi="Arno Pro Display"/>
          <w:sz w:val="27"/>
          <w:szCs w:val="21"/>
        </w:rPr>
        <w:t xml:space="preserve"> each had pinned on their collar an omni-directional lapel microphone, which was connected to a NAGRA ARES-MII recorder recording at a sampling rate of 44.1 kHz at 16 bit. The mothers were also given instructions to ensure a good recording</w:t>
      </w:r>
      <w:r w:rsidR="00FF317F" w:rsidRPr="008A0AC8">
        <w:rPr>
          <w:rFonts w:ascii="Arno Pro Display" w:hAnsi="Arno Pro Display"/>
          <w:sz w:val="27"/>
          <w:szCs w:val="21"/>
        </w:rPr>
        <w:t xml:space="preserve">; they were instructed on the optimal </w:t>
      </w:r>
      <w:r w:rsidR="008846A2" w:rsidRPr="008A0AC8">
        <w:rPr>
          <w:rFonts w:ascii="Arno Pro Display" w:hAnsi="Arno Pro Display"/>
          <w:sz w:val="27"/>
          <w:szCs w:val="21"/>
        </w:rPr>
        <w:t>position</w:t>
      </w:r>
      <w:r w:rsidR="0054735A" w:rsidRPr="008A0AC8">
        <w:rPr>
          <w:rFonts w:ascii="Arno Pro Display" w:hAnsi="Arno Pro Display"/>
          <w:sz w:val="27"/>
          <w:szCs w:val="21"/>
        </w:rPr>
        <w:t xml:space="preserve"> of the microphones if adjustments were needed</w:t>
      </w:r>
      <w:r w:rsidR="00F1355C" w:rsidRPr="008A0AC8">
        <w:rPr>
          <w:rFonts w:ascii="Arno Pro Display" w:hAnsi="Arno Pro Display"/>
          <w:sz w:val="27"/>
          <w:szCs w:val="21"/>
        </w:rPr>
        <w:t xml:space="preserve">, </w:t>
      </w:r>
      <w:r w:rsidR="00FF317F" w:rsidRPr="008A0AC8">
        <w:rPr>
          <w:rFonts w:ascii="Arno Pro Display" w:hAnsi="Arno Pro Display"/>
          <w:sz w:val="27"/>
          <w:szCs w:val="21"/>
        </w:rPr>
        <w:t xml:space="preserve">and were made aware of </w:t>
      </w:r>
      <w:r w:rsidR="00AF360A" w:rsidRPr="008A0AC8">
        <w:rPr>
          <w:rFonts w:ascii="Arno Pro Display" w:hAnsi="Arno Pro Display"/>
          <w:sz w:val="27"/>
          <w:szCs w:val="21"/>
        </w:rPr>
        <w:t xml:space="preserve">potential noise </w:t>
      </w:r>
      <w:r w:rsidR="00F1355C" w:rsidRPr="008A0AC8">
        <w:rPr>
          <w:rFonts w:ascii="Arno Pro Display" w:hAnsi="Arno Pro Display"/>
          <w:sz w:val="27"/>
          <w:szCs w:val="21"/>
        </w:rPr>
        <w:t>that could arise</w:t>
      </w:r>
      <w:r w:rsidR="00AF360A" w:rsidRPr="008A0AC8">
        <w:rPr>
          <w:rFonts w:ascii="Arno Pro Display" w:hAnsi="Arno Pro Display"/>
          <w:sz w:val="27"/>
          <w:szCs w:val="21"/>
        </w:rPr>
        <w:t xml:space="preserve"> from the activities</w:t>
      </w:r>
      <w:r w:rsidR="00EB7821" w:rsidRPr="008A0AC8">
        <w:rPr>
          <w:rFonts w:ascii="Arno Pro Display" w:hAnsi="Arno Pro Display"/>
          <w:sz w:val="27"/>
          <w:szCs w:val="21"/>
        </w:rPr>
        <w:t xml:space="preserve"> that </w:t>
      </w:r>
      <w:r w:rsidR="00F1355C" w:rsidRPr="008A0AC8">
        <w:rPr>
          <w:rFonts w:ascii="Arno Pro Display" w:hAnsi="Arno Pro Display"/>
          <w:sz w:val="27"/>
          <w:szCs w:val="21"/>
        </w:rPr>
        <w:t xml:space="preserve">would </w:t>
      </w:r>
      <w:r w:rsidR="00EB7821" w:rsidRPr="008A0AC8">
        <w:rPr>
          <w:rFonts w:ascii="Arno Pro Display" w:hAnsi="Arno Pro Display"/>
          <w:sz w:val="27"/>
          <w:szCs w:val="21"/>
        </w:rPr>
        <w:t>affect the recording</w:t>
      </w:r>
      <w:r w:rsidR="00FF317F" w:rsidRPr="008A0AC8">
        <w:rPr>
          <w:rFonts w:ascii="Arno Pro Display" w:hAnsi="Arno Pro Display"/>
          <w:sz w:val="27"/>
          <w:szCs w:val="21"/>
        </w:rPr>
        <w:t xml:space="preserve">. They were also reminded </w:t>
      </w:r>
      <w:r w:rsidR="00E15E8E" w:rsidRPr="008A0AC8">
        <w:rPr>
          <w:rFonts w:ascii="Arno Pro Display" w:hAnsi="Arno Pro Display"/>
          <w:sz w:val="27"/>
          <w:szCs w:val="21"/>
        </w:rPr>
        <w:t>to avoid talking</w:t>
      </w:r>
      <w:r w:rsidR="00FF317F" w:rsidRPr="008A0AC8">
        <w:rPr>
          <w:rFonts w:ascii="Arno Pro Display" w:hAnsi="Arno Pro Display"/>
          <w:sz w:val="27"/>
          <w:szCs w:val="21"/>
        </w:rPr>
        <w:t xml:space="preserve"> </w:t>
      </w:r>
      <w:r w:rsidR="0037151D" w:rsidRPr="008A0AC8">
        <w:rPr>
          <w:rFonts w:ascii="Arno Pro Display" w:hAnsi="Arno Pro Display"/>
          <w:sz w:val="27"/>
          <w:szCs w:val="21"/>
        </w:rPr>
        <w:t>at the same time as the child</w:t>
      </w:r>
      <w:r w:rsidR="00822C3F" w:rsidRPr="008A0AC8">
        <w:rPr>
          <w:rFonts w:ascii="Arno Pro Display" w:hAnsi="Arno Pro Display"/>
          <w:sz w:val="27"/>
          <w:szCs w:val="21"/>
        </w:rPr>
        <w:t>. Noise from various sources such as traffic and electric fan was attenuated and kept to a minim</w:t>
      </w:r>
      <w:r w:rsidR="00EC44F2" w:rsidRPr="008A0AC8">
        <w:rPr>
          <w:rFonts w:ascii="Arno Pro Display" w:hAnsi="Arno Pro Display"/>
          <w:sz w:val="27"/>
          <w:szCs w:val="21"/>
        </w:rPr>
        <w:t>um</w:t>
      </w:r>
      <w:r w:rsidR="00822C3F" w:rsidRPr="008A0AC8">
        <w:rPr>
          <w:rFonts w:ascii="Arno Pro Display" w:hAnsi="Arno Pro Display"/>
          <w:sz w:val="27"/>
          <w:szCs w:val="21"/>
        </w:rPr>
        <w:t>. Parents were also instructed to use only English to interact with their children, in order to avoid a bilingual mode (</w:t>
      </w:r>
      <w:r w:rsidR="00822C3F" w:rsidRPr="008A0AC8">
        <w:rPr>
          <w:rFonts w:ascii="Arno Pro Display" w:hAnsi="Arno Pro Display"/>
          <w:noProof/>
          <w:sz w:val="27"/>
          <w:szCs w:val="21"/>
        </w:rPr>
        <w:t>Grosjean, 2011)</w:t>
      </w:r>
      <w:r w:rsidR="007B30A9" w:rsidRPr="008A0AC8">
        <w:rPr>
          <w:rFonts w:ascii="Arno Pro Display" w:hAnsi="Arno Pro Display"/>
          <w:sz w:val="27"/>
          <w:szCs w:val="21"/>
        </w:rPr>
        <w:t>, and to speak as they would normally with their child</w:t>
      </w:r>
      <w:r w:rsidR="00816E0C" w:rsidRPr="008A0AC8">
        <w:rPr>
          <w:rFonts w:ascii="Arno Pro Display" w:hAnsi="Arno Pro Display"/>
          <w:sz w:val="27"/>
          <w:szCs w:val="21"/>
        </w:rPr>
        <w:t xml:space="preserve">; minimal use of Mandarin, if </w:t>
      </w:r>
      <w:r w:rsidR="00B12144" w:rsidRPr="008A0AC8">
        <w:rPr>
          <w:rFonts w:ascii="Arno Pro Display" w:hAnsi="Arno Pro Display"/>
          <w:sz w:val="27"/>
          <w:szCs w:val="21"/>
        </w:rPr>
        <w:t>any</w:t>
      </w:r>
      <w:r w:rsidR="00816E0C" w:rsidRPr="008A0AC8">
        <w:rPr>
          <w:rFonts w:ascii="Arno Pro Display" w:hAnsi="Arno Pro Display"/>
          <w:sz w:val="27"/>
          <w:szCs w:val="21"/>
        </w:rPr>
        <w:t>, was found in their interactions</w:t>
      </w:r>
      <w:r w:rsidR="00814D4D" w:rsidRPr="008A0AC8">
        <w:rPr>
          <w:rFonts w:ascii="Arno Pro Display" w:hAnsi="Arno Pro Display"/>
          <w:sz w:val="27"/>
          <w:szCs w:val="21"/>
        </w:rPr>
        <w:t xml:space="preserve"> in the recordings</w:t>
      </w:r>
      <w:r w:rsidR="00814D4D" w:rsidRPr="008A0AC8">
        <w:rPr>
          <w:rFonts w:ascii="Arno Pro Display" w:hAnsi="Arno Pro Display"/>
          <w:sz w:val="27"/>
          <w:szCs w:val="21"/>
          <w:lang w:val="x-none"/>
        </w:rPr>
        <w:t xml:space="preserve">. </w:t>
      </w:r>
    </w:p>
    <w:p w14:paraId="45517886" w14:textId="77777777" w:rsidR="00822C3F" w:rsidRPr="008A0AC8" w:rsidRDefault="00822C3F" w:rsidP="008A0AC8">
      <w:pPr>
        <w:spacing w:line="288" w:lineRule="auto"/>
        <w:rPr>
          <w:rFonts w:ascii="Arno Pro Display" w:hAnsi="Arno Pro Display"/>
          <w:iCs/>
          <w:sz w:val="27"/>
          <w:szCs w:val="21"/>
        </w:rPr>
      </w:pPr>
    </w:p>
    <w:p w14:paraId="61897FEC" w14:textId="2DACD0F4" w:rsidR="00822C3F" w:rsidRPr="008A0AC8" w:rsidRDefault="005834DB" w:rsidP="008A0AC8">
      <w:pPr>
        <w:pStyle w:val="ListParagraph"/>
        <w:numPr>
          <w:ilvl w:val="1"/>
          <w:numId w:val="2"/>
        </w:numPr>
        <w:spacing w:line="288" w:lineRule="auto"/>
        <w:rPr>
          <w:rFonts w:ascii="Arno Pro Display" w:hAnsi="Arno Pro Display"/>
          <w:i/>
          <w:sz w:val="27"/>
          <w:szCs w:val="21"/>
        </w:rPr>
      </w:pPr>
      <w:r w:rsidRPr="008A0AC8">
        <w:rPr>
          <w:rFonts w:ascii="Arno Pro Display" w:hAnsi="Arno Pro Display"/>
          <w:i/>
          <w:sz w:val="27"/>
          <w:szCs w:val="21"/>
        </w:rPr>
        <w:t>Auditory and acoustic analysis</w:t>
      </w:r>
    </w:p>
    <w:p w14:paraId="0D21C9D2" w14:textId="77777777" w:rsidR="005834DB" w:rsidRPr="008A0AC8" w:rsidRDefault="005834DB" w:rsidP="008A0AC8">
      <w:pPr>
        <w:spacing w:line="288" w:lineRule="auto"/>
        <w:rPr>
          <w:rFonts w:ascii="Arno Pro Display" w:hAnsi="Arno Pro Display"/>
          <w:sz w:val="27"/>
          <w:szCs w:val="21"/>
        </w:rPr>
      </w:pPr>
    </w:p>
    <w:p w14:paraId="1DC6CA74" w14:textId="48C93C8B" w:rsidR="005834DB" w:rsidRPr="008A0AC8" w:rsidRDefault="005834DB" w:rsidP="008A0AC8">
      <w:pPr>
        <w:spacing w:line="288" w:lineRule="auto"/>
        <w:rPr>
          <w:rFonts w:ascii="Arno Pro Display" w:hAnsi="Arno Pro Display"/>
          <w:sz w:val="27"/>
          <w:szCs w:val="21"/>
        </w:rPr>
      </w:pPr>
      <w:r w:rsidRPr="008A0AC8">
        <w:rPr>
          <w:rFonts w:ascii="Arno Pro Display" w:hAnsi="Arno Pro Display"/>
          <w:sz w:val="27"/>
          <w:szCs w:val="21"/>
        </w:rPr>
        <w:t>All word-final singleton oral stops</w:t>
      </w:r>
      <w:r w:rsidRPr="008A0AC8">
        <w:rPr>
          <w:rFonts w:ascii="Arno Pro Display" w:hAnsi="Arno Pro Display"/>
          <w:iCs/>
          <w:sz w:val="27"/>
          <w:szCs w:val="21"/>
          <w:lang w:val="en-US"/>
        </w:rPr>
        <w:t xml:space="preserve"> in monosyllabic and stress-final disyllabic content words in the corpus </w:t>
      </w:r>
      <w:r w:rsidRPr="008A0AC8">
        <w:rPr>
          <w:rFonts w:ascii="Arno Pro Display" w:hAnsi="Arno Pro Display"/>
          <w:sz w:val="27"/>
          <w:szCs w:val="21"/>
        </w:rPr>
        <w:t>were extracted, but bilabial stops /</w:t>
      </w:r>
      <w:r w:rsidR="00E359F3" w:rsidRPr="008A0AC8">
        <w:rPr>
          <w:rFonts w:ascii="Arno Pro Display" w:hAnsi="Arno Pro Display"/>
          <w:sz w:val="27"/>
          <w:szCs w:val="21"/>
        </w:rPr>
        <w:t xml:space="preserve">b, </w:t>
      </w:r>
      <w:r w:rsidRPr="008A0AC8">
        <w:rPr>
          <w:rFonts w:ascii="Arno Pro Display" w:hAnsi="Arno Pro Display"/>
          <w:sz w:val="27"/>
          <w:szCs w:val="21"/>
        </w:rPr>
        <w:t>p/ were subsequently removed from further analysis due to their small number</w:t>
      </w:r>
      <w:r w:rsidR="00F74F1B" w:rsidRPr="008A0AC8">
        <w:rPr>
          <w:rFonts w:ascii="Arno Pro Display" w:hAnsi="Arno Pro Display"/>
          <w:sz w:val="27"/>
          <w:szCs w:val="21"/>
        </w:rPr>
        <w:t xml:space="preserve"> </w:t>
      </w:r>
      <w:r w:rsidR="00054627" w:rsidRPr="008A0AC8">
        <w:rPr>
          <w:rFonts w:ascii="Arno Pro Display" w:hAnsi="Arno Pro Display"/>
          <w:sz w:val="27"/>
          <w:szCs w:val="21"/>
        </w:rPr>
        <w:t>(n</w:t>
      </w:r>
      <w:r w:rsidR="00C74466" w:rsidRPr="008A0AC8">
        <w:rPr>
          <w:rFonts w:ascii="Arno Pro Display" w:hAnsi="Arno Pro Display"/>
          <w:sz w:val="27"/>
          <w:szCs w:val="21"/>
        </w:rPr>
        <w:t>=71</w:t>
      </w:r>
      <w:r w:rsidR="00054627" w:rsidRPr="008A0AC8">
        <w:rPr>
          <w:rFonts w:ascii="Arno Pro Display" w:hAnsi="Arno Pro Display"/>
          <w:sz w:val="27"/>
          <w:szCs w:val="21"/>
        </w:rPr>
        <w:t xml:space="preserve">) </w:t>
      </w:r>
      <w:r w:rsidR="00F74F1B" w:rsidRPr="008A0AC8">
        <w:rPr>
          <w:rFonts w:ascii="Arno Pro Display" w:hAnsi="Arno Pro Display"/>
          <w:sz w:val="27"/>
          <w:szCs w:val="21"/>
        </w:rPr>
        <w:t xml:space="preserve">and unequal distribution </w:t>
      </w:r>
      <w:r w:rsidR="00ED3B8B" w:rsidRPr="008A0AC8">
        <w:rPr>
          <w:rFonts w:ascii="Arno Pro Display" w:hAnsi="Arno Pro Display"/>
          <w:sz w:val="27"/>
          <w:szCs w:val="21"/>
        </w:rPr>
        <w:t xml:space="preserve">according to phonetic environments </w:t>
      </w:r>
      <w:r w:rsidR="00F74F1B" w:rsidRPr="008A0AC8">
        <w:rPr>
          <w:rFonts w:ascii="Arno Pro Display" w:hAnsi="Arno Pro Display"/>
          <w:sz w:val="27"/>
          <w:szCs w:val="21"/>
        </w:rPr>
        <w:t>between mothers</w:t>
      </w:r>
      <w:r w:rsidRPr="008A0AC8">
        <w:rPr>
          <w:rFonts w:ascii="Arno Pro Display" w:hAnsi="Arno Pro Display"/>
          <w:sz w:val="27"/>
          <w:szCs w:val="21"/>
        </w:rPr>
        <w:t>, and thus the analysis comprised of only alveolar /t</w:t>
      </w:r>
      <w:r w:rsidR="00E359F3" w:rsidRPr="008A0AC8">
        <w:rPr>
          <w:rFonts w:ascii="Arno Pro Display" w:hAnsi="Arno Pro Display"/>
          <w:sz w:val="27"/>
          <w:szCs w:val="21"/>
        </w:rPr>
        <w:t xml:space="preserve">, d/ </w:t>
      </w:r>
      <w:r w:rsidRPr="008A0AC8">
        <w:rPr>
          <w:rFonts w:ascii="Arno Pro Display" w:hAnsi="Arno Pro Display"/>
          <w:sz w:val="27"/>
          <w:szCs w:val="21"/>
        </w:rPr>
        <w:t xml:space="preserve">and velar </w:t>
      </w:r>
      <w:r w:rsidR="00E359F3" w:rsidRPr="008A0AC8">
        <w:rPr>
          <w:rFonts w:ascii="Arno Pro Display" w:hAnsi="Arno Pro Display"/>
          <w:sz w:val="27"/>
          <w:szCs w:val="21"/>
        </w:rPr>
        <w:t>/k, g/</w:t>
      </w:r>
      <w:r w:rsidR="0001719A" w:rsidRPr="008A0AC8">
        <w:rPr>
          <w:rFonts w:ascii="Arno Pro Display" w:hAnsi="Arno Pro Display"/>
          <w:sz w:val="27"/>
          <w:szCs w:val="21"/>
        </w:rPr>
        <w:t xml:space="preserve"> </w:t>
      </w:r>
      <w:r w:rsidRPr="008A0AC8">
        <w:rPr>
          <w:rFonts w:ascii="Arno Pro Display" w:hAnsi="Arno Pro Display"/>
          <w:sz w:val="27"/>
          <w:szCs w:val="21"/>
        </w:rPr>
        <w:t>stops. The target stops were also categorised according to their following phonetic environment: they occurred either before pauses (e.g.</w:t>
      </w:r>
      <w:r w:rsidRPr="008A0AC8">
        <w:rPr>
          <w:rFonts w:ascii="Arno Pro Display" w:hAnsi="Arno Pro Display"/>
          <w:i/>
          <w:iCs/>
          <w:sz w:val="27"/>
          <w:szCs w:val="21"/>
        </w:rPr>
        <w:t xml:space="preserve"> that ca</w:t>
      </w:r>
      <w:r w:rsidRPr="008A0AC8">
        <w:rPr>
          <w:rFonts w:ascii="Arno Pro Display" w:hAnsi="Arno Pro Display"/>
          <w:i/>
          <w:iCs/>
          <w:sz w:val="27"/>
          <w:szCs w:val="21"/>
          <w:u w:val="single"/>
        </w:rPr>
        <w:t>t</w:t>
      </w:r>
      <w:r w:rsidRPr="008A0AC8">
        <w:rPr>
          <w:rFonts w:ascii="Arno Pro Display" w:hAnsi="Arno Pro Display"/>
          <w:i/>
          <w:iCs/>
          <w:sz w:val="27"/>
          <w:szCs w:val="21"/>
        </w:rPr>
        <w:t>.)</w:t>
      </w:r>
      <w:r w:rsidRPr="008A0AC8">
        <w:rPr>
          <w:rFonts w:ascii="Arno Pro Display" w:hAnsi="Arno Pro Display"/>
          <w:sz w:val="27"/>
          <w:szCs w:val="21"/>
        </w:rPr>
        <w:t xml:space="preserve">, vowels (e.g. </w:t>
      </w:r>
      <w:r w:rsidRPr="008A0AC8">
        <w:rPr>
          <w:rFonts w:ascii="Arno Pro Display" w:hAnsi="Arno Pro Display"/>
          <w:i/>
          <w:iCs/>
          <w:sz w:val="27"/>
          <w:szCs w:val="21"/>
        </w:rPr>
        <w:t>ca</w:t>
      </w:r>
      <w:r w:rsidRPr="008A0AC8">
        <w:rPr>
          <w:rFonts w:ascii="Arno Pro Display" w:hAnsi="Arno Pro Display"/>
          <w:i/>
          <w:iCs/>
          <w:sz w:val="27"/>
          <w:szCs w:val="21"/>
          <w:u w:val="single"/>
        </w:rPr>
        <w:t>t</w:t>
      </w:r>
      <w:r w:rsidRPr="008A0AC8">
        <w:rPr>
          <w:rFonts w:ascii="Arno Pro Display" w:hAnsi="Arno Pro Display"/>
          <w:i/>
          <w:iCs/>
          <w:sz w:val="27"/>
          <w:szCs w:val="21"/>
        </w:rPr>
        <w:t xml:space="preserve"> is</w:t>
      </w:r>
      <w:r w:rsidRPr="008A0AC8">
        <w:rPr>
          <w:rFonts w:ascii="Arno Pro Display" w:hAnsi="Arno Pro Display"/>
          <w:sz w:val="27"/>
          <w:szCs w:val="21"/>
        </w:rPr>
        <w:t>) or before consonant-initial words (e.g.</w:t>
      </w:r>
      <w:r w:rsidRPr="008A0AC8">
        <w:rPr>
          <w:rFonts w:ascii="Arno Pro Display" w:hAnsi="Arno Pro Display"/>
          <w:i/>
          <w:iCs/>
          <w:sz w:val="27"/>
          <w:szCs w:val="21"/>
        </w:rPr>
        <w:t xml:space="preserve"> ca</w:t>
      </w:r>
      <w:r w:rsidRPr="008A0AC8">
        <w:rPr>
          <w:rFonts w:ascii="Arno Pro Display" w:hAnsi="Arno Pro Display"/>
          <w:i/>
          <w:iCs/>
          <w:sz w:val="27"/>
          <w:szCs w:val="21"/>
          <w:u w:val="single"/>
        </w:rPr>
        <w:t>t</w:t>
      </w:r>
      <w:r w:rsidRPr="008A0AC8">
        <w:rPr>
          <w:rFonts w:ascii="Arno Pro Display" w:hAnsi="Arno Pro Display"/>
          <w:i/>
          <w:iCs/>
          <w:sz w:val="27"/>
          <w:szCs w:val="21"/>
        </w:rPr>
        <w:t xml:space="preserve"> fell</w:t>
      </w:r>
      <w:r w:rsidRPr="008A0AC8">
        <w:rPr>
          <w:rFonts w:ascii="Arno Pro Display" w:hAnsi="Arno Pro Display"/>
          <w:sz w:val="27"/>
          <w:szCs w:val="21"/>
        </w:rPr>
        <w:t xml:space="preserve">). </w:t>
      </w:r>
      <w:r w:rsidR="00766ABB" w:rsidRPr="008A0AC8">
        <w:rPr>
          <w:rFonts w:ascii="Arno Pro Display" w:hAnsi="Arno Pro Display"/>
          <w:sz w:val="27"/>
          <w:szCs w:val="21"/>
        </w:rPr>
        <w:t xml:space="preserve">Homorganic stops were excluded. </w:t>
      </w:r>
      <w:r w:rsidR="00F617E7" w:rsidRPr="008A0AC8">
        <w:rPr>
          <w:rFonts w:ascii="Arno Pro Display" w:hAnsi="Arno Pro Display"/>
          <w:sz w:val="27"/>
          <w:szCs w:val="21"/>
        </w:rPr>
        <w:t xml:space="preserve">Table 2 shows a </w:t>
      </w:r>
      <w:r w:rsidR="00E377AE" w:rsidRPr="008A0AC8">
        <w:rPr>
          <w:rFonts w:ascii="Arno Pro Display" w:hAnsi="Arno Pro Display"/>
          <w:sz w:val="27"/>
          <w:szCs w:val="21"/>
        </w:rPr>
        <w:t>breakdown</w:t>
      </w:r>
      <w:r w:rsidR="00F617E7" w:rsidRPr="008A0AC8">
        <w:rPr>
          <w:rFonts w:ascii="Arno Pro Display" w:hAnsi="Arno Pro Display"/>
          <w:sz w:val="27"/>
          <w:szCs w:val="21"/>
        </w:rPr>
        <w:t xml:space="preserve"> of tokens produced by each subject, categorised by their following phonetic environment. </w:t>
      </w:r>
      <w:r w:rsidRPr="008A0AC8">
        <w:rPr>
          <w:rFonts w:ascii="Arno Pro Display" w:hAnsi="Arno Pro Display"/>
          <w:sz w:val="27"/>
          <w:szCs w:val="21"/>
        </w:rPr>
        <w:t>Since the materials yielded an inadequate number of pre-vocalic stops for statistical analysis, and since pre-vocalic (PV) and pre-pausal (PP) coda stops have been found to be released equally frequently in previous studies</w:t>
      </w:r>
      <w:r w:rsidR="009A056C" w:rsidRPr="008A0AC8">
        <w:rPr>
          <w:rFonts w:ascii="Arno Pro Display" w:hAnsi="Arno Pro Display"/>
          <w:sz w:val="27"/>
          <w:szCs w:val="21"/>
        </w:rPr>
        <w:t xml:space="preserve"> as mentioned above, </w:t>
      </w:r>
      <w:r w:rsidRPr="008A0AC8">
        <w:rPr>
          <w:rFonts w:ascii="Arno Pro Display" w:hAnsi="Arno Pro Display"/>
          <w:sz w:val="27"/>
          <w:szCs w:val="21"/>
        </w:rPr>
        <w:t>they were grouped together in the analysis, to be compared with pre-consonantal stops (PC). Unusable tokens such as those of poor acoustic quality or those with ambiguous stop bursts were discarded</w:t>
      </w:r>
      <w:r w:rsidR="009D2DB7" w:rsidRPr="008A0AC8">
        <w:rPr>
          <w:rFonts w:ascii="Arno Pro Display" w:hAnsi="Arno Pro Display"/>
          <w:sz w:val="27"/>
          <w:szCs w:val="21"/>
        </w:rPr>
        <w:t xml:space="preserve"> (see below for the acoustic cues that were used in the analysis)</w:t>
      </w:r>
      <w:r w:rsidRPr="008A0AC8">
        <w:rPr>
          <w:rFonts w:ascii="Arno Pro Display" w:hAnsi="Arno Pro Display"/>
          <w:sz w:val="27"/>
          <w:szCs w:val="21"/>
        </w:rPr>
        <w:t>. The final set of data containe</w:t>
      </w:r>
      <w:r w:rsidR="00582657" w:rsidRPr="008A0AC8">
        <w:rPr>
          <w:rFonts w:ascii="Arno Pro Display" w:hAnsi="Arno Pro Display"/>
          <w:sz w:val="27"/>
          <w:szCs w:val="21"/>
        </w:rPr>
        <w:t>d 700</w:t>
      </w:r>
      <w:r w:rsidRPr="008A0AC8">
        <w:rPr>
          <w:rFonts w:ascii="Arno Pro Display" w:hAnsi="Arno Pro Display"/>
          <w:sz w:val="27"/>
          <w:szCs w:val="21"/>
        </w:rPr>
        <w:t xml:space="preserve"> adult tokens</w:t>
      </w:r>
      <w:r w:rsidR="00C36ABB" w:rsidRPr="008A0AC8">
        <w:rPr>
          <w:rFonts w:ascii="Arno Pro Display" w:hAnsi="Arno Pro Display"/>
          <w:sz w:val="27"/>
          <w:szCs w:val="21"/>
        </w:rPr>
        <w:t xml:space="preserve"> (</w:t>
      </w:r>
      <w:r w:rsidR="00C36ABB" w:rsidRPr="008A0AC8">
        <w:rPr>
          <w:rFonts w:ascii="Arno Pro Display" w:hAnsi="Arno Pro Display"/>
          <w:i/>
          <w:iCs/>
          <w:sz w:val="27"/>
          <w:szCs w:val="21"/>
        </w:rPr>
        <w:t xml:space="preserve">M </w:t>
      </w:r>
      <w:r w:rsidR="00C36ABB" w:rsidRPr="008A0AC8">
        <w:rPr>
          <w:rFonts w:ascii="Arno Pro Display" w:hAnsi="Arno Pro Display"/>
          <w:sz w:val="27"/>
          <w:szCs w:val="21"/>
        </w:rPr>
        <w:t xml:space="preserve">= 50, </w:t>
      </w:r>
      <w:r w:rsidR="00C36ABB" w:rsidRPr="008A0AC8">
        <w:rPr>
          <w:rFonts w:ascii="Arno Pro Display" w:hAnsi="Arno Pro Display"/>
          <w:i/>
          <w:iCs/>
          <w:sz w:val="27"/>
          <w:szCs w:val="21"/>
        </w:rPr>
        <w:t>SD</w:t>
      </w:r>
      <w:r w:rsidR="00C36ABB" w:rsidRPr="008A0AC8">
        <w:rPr>
          <w:rFonts w:ascii="Arno Pro Display" w:hAnsi="Arno Pro Display"/>
          <w:sz w:val="27"/>
          <w:szCs w:val="21"/>
        </w:rPr>
        <w:t xml:space="preserve"> = 8.06, range = 40–66)</w:t>
      </w:r>
      <w:r w:rsidRPr="008A0AC8">
        <w:rPr>
          <w:rFonts w:ascii="Arno Pro Display" w:hAnsi="Arno Pro Display"/>
          <w:sz w:val="27"/>
          <w:szCs w:val="21"/>
        </w:rPr>
        <w:t xml:space="preserve"> and</w:t>
      </w:r>
      <w:r w:rsidR="00582657" w:rsidRPr="008A0AC8">
        <w:rPr>
          <w:rFonts w:ascii="Arno Pro Display" w:hAnsi="Arno Pro Display"/>
          <w:sz w:val="27"/>
          <w:szCs w:val="21"/>
        </w:rPr>
        <w:t xml:space="preserve"> 339 child tokens</w:t>
      </w:r>
      <w:r w:rsidR="00C36ABB" w:rsidRPr="008A0AC8">
        <w:rPr>
          <w:rFonts w:ascii="Arno Pro Display" w:hAnsi="Arno Pro Display"/>
          <w:sz w:val="27"/>
          <w:szCs w:val="21"/>
        </w:rPr>
        <w:t xml:space="preserve"> (</w:t>
      </w:r>
      <w:r w:rsidR="00C36ABB" w:rsidRPr="008A0AC8">
        <w:rPr>
          <w:rFonts w:ascii="Arno Pro Display" w:hAnsi="Arno Pro Display"/>
          <w:i/>
          <w:iCs/>
          <w:sz w:val="27"/>
          <w:szCs w:val="21"/>
        </w:rPr>
        <w:t xml:space="preserve">M = </w:t>
      </w:r>
      <w:r w:rsidR="00C36ABB" w:rsidRPr="008A0AC8">
        <w:rPr>
          <w:rFonts w:ascii="Arno Pro Display" w:hAnsi="Arno Pro Display"/>
          <w:sz w:val="27"/>
          <w:szCs w:val="21"/>
        </w:rPr>
        <w:t xml:space="preserve">24, </w:t>
      </w:r>
      <w:r w:rsidR="00C36ABB" w:rsidRPr="008A0AC8">
        <w:rPr>
          <w:rFonts w:ascii="Arno Pro Display" w:hAnsi="Arno Pro Display"/>
          <w:i/>
          <w:iCs/>
          <w:sz w:val="27"/>
          <w:szCs w:val="21"/>
        </w:rPr>
        <w:t>SD</w:t>
      </w:r>
      <w:r w:rsidR="00C36ABB" w:rsidRPr="008A0AC8">
        <w:rPr>
          <w:rFonts w:ascii="Arno Pro Display" w:hAnsi="Arno Pro Display"/>
          <w:sz w:val="27"/>
          <w:szCs w:val="21"/>
        </w:rPr>
        <w:t xml:space="preserve"> = 7.45, range = 15–39)</w:t>
      </w:r>
      <w:r w:rsidRPr="008A0AC8">
        <w:rPr>
          <w:rFonts w:ascii="Arno Pro Display" w:hAnsi="Arno Pro Display"/>
          <w:sz w:val="27"/>
          <w:szCs w:val="21"/>
        </w:rPr>
        <w:t xml:space="preserve">. </w:t>
      </w:r>
    </w:p>
    <w:p w14:paraId="6E5173B8" w14:textId="77777777" w:rsidR="005834DB" w:rsidRPr="008A0AC8" w:rsidRDefault="005834DB" w:rsidP="008A0AC8">
      <w:pPr>
        <w:spacing w:line="288" w:lineRule="auto"/>
        <w:rPr>
          <w:rFonts w:ascii="Arno Pro Display" w:hAnsi="Arno Pro Display"/>
          <w:sz w:val="27"/>
          <w:szCs w:val="21"/>
        </w:rPr>
      </w:pPr>
    </w:p>
    <w:p w14:paraId="45D157CC" w14:textId="30027EF4" w:rsidR="005834DB" w:rsidRPr="008A0AC8" w:rsidRDefault="005834DB" w:rsidP="008A0AC8">
      <w:pPr>
        <w:spacing w:line="288" w:lineRule="auto"/>
        <w:rPr>
          <w:rFonts w:ascii="Arial" w:hAnsi="Arial" w:cs="Arial"/>
          <w:szCs w:val="20"/>
        </w:rPr>
      </w:pPr>
      <w:r w:rsidRPr="008A0AC8">
        <w:rPr>
          <w:rFonts w:ascii="Arial" w:hAnsi="Arial" w:cs="Arial"/>
          <w:b/>
          <w:bCs/>
          <w:szCs w:val="20"/>
        </w:rPr>
        <w:t>Table 2</w:t>
      </w:r>
      <w:r w:rsidRPr="008A0AC8">
        <w:rPr>
          <w:rFonts w:ascii="Arial" w:hAnsi="Arial" w:cs="Arial"/>
          <w:szCs w:val="20"/>
        </w:rPr>
        <w:t xml:space="preserve">. Number of tokens analysed according to </w:t>
      </w:r>
      <w:r w:rsidR="00AB5569" w:rsidRPr="008A0AC8">
        <w:rPr>
          <w:rFonts w:ascii="Arial" w:hAnsi="Arial" w:cs="Arial"/>
          <w:szCs w:val="20"/>
        </w:rPr>
        <w:t>mother-child pairs</w:t>
      </w:r>
      <w:r w:rsidRPr="008A0AC8">
        <w:rPr>
          <w:rFonts w:ascii="Arial" w:hAnsi="Arial" w:cs="Arial"/>
          <w:szCs w:val="20"/>
        </w:rPr>
        <w:t xml:space="preserve"> and phonetic environment</w:t>
      </w:r>
      <w:r w:rsidR="007B072D" w:rsidRPr="008A0AC8">
        <w:rPr>
          <w:rFonts w:ascii="Arial" w:hAnsi="Arial" w:cs="Arial"/>
          <w:szCs w:val="20"/>
        </w:rPr>
        <w:t>s, includ</w:t>
      </w:r>
      <w:r w:rsidR="00487D34" w:rsidRPr="008A0AC8">
        <w:rPr>
          <w:rFonts w:ascii="Arial" w:hAnsi="Arial" w:cs="Arial"/>
          <w:szCs w:val="20"/>
        </w:rPr>
        <w:t>ing</w:t>
      </w:r>
      <w:r w:rsidR="007B072D" w:rsidRPr="008A0AC8">
        <w:rPr>
          <w:rFonts w:ascii="Arial" w:hAnsi="Arial" w:cs="Arial"/>
          <w:szCs w:val="20"/>
        </w:rPr>
        <w:t xml:space="preserve"> pre-vocalic </w:t>
      </w:r>
      <w:r w:rsidR="00AB5569" w:rsidRPr="008A0AC8">
        <w:rPr>
          <w:rFonts w:ascii="Arial" w:hAnsi="Arial" w:cs="Arial"/>
          <w:szCs w:val="20"/>
        </w:rPr>
        <w:t xml:space="preserve">and </w:t>
      </w:r>
      <w:r w:rsidR="007B072D" w:rsidRPr="008A0AC8">
        <w:rPr>
          <w:rFonts w:ascii="Arial" w:hAnsi="Arial" w:cs="Arial"/>
          <w:szCs w:val="20"/>
        </w:rPr>
        <w:t>pre-pausal (</w:t>
      </w:r>
      <w:r w:rsidR="00AB5569" w:rsidRPr="008A0AC8">
        <w:rPr>
          <w:rFonts w:ascii="Arial" w:hAnsi="Arial" w:cs="Arial"/>
          <w:szCs w:val="20"/>
        </w:rPr>
        <w:t>PV+</w:t>
      </w:r>
      <w:r w:rsidR="007B072D" w:rsidRPr="008A0AC8">
        <w:rPr>
          <w:rFonts w:ascii="Arial" w:hAnsi="Arial" w:cs="Arial"/>
          <w:szCs w:val="20"/>
        </w:rPr>
        <w:t>PP)</w:t>
      </w:r>
      <w:r w:rsidR="00AB5569" w:rsidRPr="008A0AC8">
        <w:rPr>
          <w:rFonts w:ascii="Arial" w:hAnsi="Arial" w:cs="Arial"/>
          <w:szCs w:val="20"/>
        </w:rPr>
        <w:t xml:space="preserve">, </w:t>
      </w:r>
      <w:r w:rsidR="007B072D" w:rsidRPr="008A0AC8">
        <w:rPr>
          <w:rFonts w:ascii="Arial" w:hAnsi="Arial" w:cs="Arial"/>
          <w:szCs w:val="20"/>
        </w:rPr>
        <w:t>and pre-consonantal (PC) positions</w:t>
      </w:r>
    </w:p>
    <w:tbl>
      <w:tblPr>
        <w:tblStyle w:val="TableGrid"/>
        <w:tblW w:w="9010" w:type="dxa"/>
        <w:tblBorders>
          <w:left w:val="none" w:sz="0" w:space="0" w:color="auto"/>
          <w:right w:val="none" w:sz="0" w:space="0" w:color="auto"/>
          <w:insideV w:val="none" w:sz="0" w:space="0" w:color="auto"/>
        </w:tblBorders>
        <w:tblLook w:val="04A0" w:firstRow="1" w:lastRow="0" w:firstColumn="1" w:lastColumn="0" w:noHBand="0" w:noVBand="1"/>
      </w:tblPr>
      <w:tblGrid>
        <w:gridCol w:w="766"/>
        <w:gridCol w:w="1603"/>
        <w:gridCol w:w="1145"/>
        <w:gridCol w:w="458"/>
        <w:gridCol w:w="916"/>
        <w:gridCol w:w="1613"/>
        <w:gridCol w:w="1135"/>
        <w:gridCol w:w="479"/>
        <w:gridCol w:w="895"/>
      </w:tblGrid>
      <w:tr w:rsidR="005834DB" w:rsidRPr="008A0AC8" w14:paraId="1B4DAEDA" w14:textId="77777777" w:rsidTr="008D44C1">
        <w:trPr>
          <w:trHeight w:val="299"/>
        </w:trPr>
        <w:tc>
          <w:tcPr>
            <w:tcW w:w="766" w:type="dxa"/>
            <w:vMerge w:val="restart"/>
            <w:shd w:val="clear" w:color="auto" w:fill="auto"/>
            <w:vAlign w:val="center"/>
          </w:tcPr>
          <w:p w14:paraId="0B2213FD" w14:textId="77777777" w:rsidR="005834DB" w:rsidRPr="005767C4" w:rsidRDefault="005834DB" w:rsidP="002C2499">
            <w:pPr>
              <w:jc w:val="center"/>
              <w:rPr>
                <w:rFonts w:ascii="Arial" w:hAnsi="Arial" w:cs="Arial"/>
                <w:b/>
                <w:bCs/>
                <w:sz w:val="16"/>
                <w:szCs w:val="16"/>
              </w:rPr>
            </w:pPr>
            <w:r w:rsidRPr="005767C4">
              <w:rPr>
                <w:rFonts w:ascii="Arial" w:hAnsi="Arial" w:cs="Arial"/>
                <w:b/>
                <w:bCs/>
                <w:sz w:val="16"/>
                <w:szCs w:val="16"/>
              </w:rPr>
              <w:t>Pair ID</w:t>
            </w:r>
          </w:p>
        </w:tc>
        <w:tc>
          <w:tcPr>
            <w:tcW w:w="1603" w:type="dxa"/>
            <w:shd w:val="clear" w:color="auto" w:fill="auto"/>
            <w:vAlign w:val="center"/>
          </w:tcPr>
          <w:p w14:paraId="35659373" w14:textId="77777777" w:rsidR="005834DB" w:rsidRPr="005767C4" w:rsidRDefault="005834DB" w:rsidP="002C2499">
            <w:pPr>
              <w:jc w:val="center"/>
              <w:rPr>
                <w:rFonts w:ascii="Arial" w:hAnsi="Arial" w:cs="Arial"/>
                <w:b/>
                <w:bCs/>
                <w:sz w:val="16"/>
                <w:szCs w:val="16"/>
              </w:rPr>
            </w:pPr>
            <w:r w:rsidRPr="005767C4">
              <w:rPr>
                <w:rFonts w:ascii="Arial" w:hAnsi="Arial" w:cs="Arial"/>
                <w:b/>
                <w:bCs/>
                <w:sz w:val="16"/>
                <w:szCs w:val="16"/>
              </w:rPr>
              <w:t>Mother</w:t>
            </w:r>
          </w:p>
        </w:tc>
        <w:tc>
          <w:tcPr>
            <w:tcW w:w="1145" w:type="dxa"/>
            <w:shd w:val="clear" w:color="auto" w:fill="auto"/>
            <w:vAlign w:val="center"/>
          </w:tcPr>
          <w:p w14:paraId="14D661A5" w14:textId="77777777" w:rsidR="005834DB" w:rsidRPr="005767C4" w:rsidRDefault="005834DB" w:rsidP="002C2499">
            <w:pPr>
              <w:jc w:val="center"/>
              <w:rPr>
                <w:rFonts w:ascii="Arial" w:hAnsi="Arial" w:cs="Arial"/>
                <w:b/>
                <w:bCs/>
                <w:sz w:val="16"/>
                <w:szCs w:val="16"/>
              </w:rPr>
            </w:pPr>
          </w:p>
        </w:tc>
        <w:tc>
          <w:tcPr>
            <w:tcW w:w="1374" w:type="dxa"/>
            <w:gridSpan w:val="2"/>
            <w:shd w:val="clear" w:color="auto" w:fill="auto"/>
            <w:vAlign w:val="center"/>
          </w:tcPr>
          <w:p w14:paraId="7F6CB9A0" w14:textId="77777777" w:rsidR="005834DB" w:rsidRPr="005767C4" w:rsidRDefault="005834DB" w:rsidP="002C2499">
            <w:pPr>
              <w:jc w:val="center"/>
              <w:rPr>
                <w:rFonts w:ascii="Arial" w:hAnsi="Arial" w:cs="Arial"/>
                <w:b/>
                <w:bCs/>
                <w:sz w:val="16"/>
                <w:szCs w:val="16"/>
              </w:rPr>
            </w:pPr>
          </w:p>
        </w:tc>
        <w:tc>
          <w:tcPr>
            <w:tcW w:w="1613" w:type="dxa"/>
            <w:shd w:val="clear" w:color="auto" w:fill="auto"/>
            <w:vAlign w:val="center"/>
          </w:tcPr>
          <w:p w14:paraId="091A224B" w14:textId="77777777" w:rsidR="005834DB" w:rsidRPr="005767C4" w:rsidRDefault="005834DB" w:rsidP="002C2499">
            <w:pPr>
              <w:jc w:val="center"/>
              <w:rPr>
                <w:rFonts w:ascii="Arial" w:hAnsi="Arial" w:cs="Arial"/>
                <w:b/>
                <w:bCs/>
                <w:sz w:val="16"/>
                <w:szCs w:val="16"/>
              </w:rPr>
            </w:pPr>
            <w:r w:rsidRPr="005767C4">
              <w:rPr>
                <w:rFonts w:ascii="Arial" w:hAnsi="Arial" w:cs="Arial"/>
                <w:b/>
                <w:bCs/>
                <w:sz w:val="16"/>
                <w:szCs w:val="16"/>
              </w:rPr>
              <w:t>Child</w:t>
            </w:r>
          </w:p>
        </w:tc>
        <w:tc>
          <w:tcPr>
            <w:tcW w:w="1135" w:type="dxa"/>
            <w:shd w:val="clear" w:color="auto" w:fill="auto"/>
            <w:vAlign w:val="center"/>
          </w:tcPr>
          <w:p w14:paraId="4AA251C4" w14:textId="77777777" w:rsidR="005834DB" w:rsidRPr="005767C4" w:rsidRDefault="005834DB" w:rsidP="002C2499">
            <w:pPr>
              <w:jc w:val="center"/>
              <w:rPr>
                <w:rFonts w:ascii="Arial" w:hAnsi="Arial" w:cs="Arial"/>
                <w:b/>
                <w:bCs/>
                <w:sz w:val="16"/>
                <w:szCs w:val="16"/>
              </w:rPr>
            </w:pPr>
          </w:p>
        </w:tc>
        <w:tc>
          <w:tcPr>
            <w:tcW w:w="1374" w:type="dxa"/>
            <w:gridSpan w:val="2"/>
            <w:shd w:val="clear" w:color="auto" w:fill="auto"/>
            <w:vAlign w:val="center"/>
          </w:tcPr>
          <w:p w14:paraId="5027A0B9" w14:textId="77777777" w:rsidR="005834DB" w:rsidRPr="005767C4" w:rsidRDefault="005834DB" w:rsidP="002C2499">
            <w:pPr>
              <w:jc w:val="center"/>
              <w:rPr>
                <w:rFonts w:ascii="Arial" w:hAnsi="Arial" w:cs="Arial"/>
                <w:b/>
                <w:bCs/>
                <w:sz w:val="16"/>
                <w:szCs w:val="16"/>
              </w:rPr>
            </w:pPr>
          </w:p>
        </w:tc>
      </w:tr>
      <w:tr w:rsidR="005834DB" w:rsidRPr="008A0AC8" w14:paraId="0B208A80" w14:textId="77777777" w:rsidTr="008D44C1">
        <w:trPr>
          <w:trHeight w:val="299"/>
        </w:trPr>
        <w:tc>
          <w:tcPr>
            <w:tcW w:w="766" w:type="dxa"/>
            <w:vMerge/>
            <w:shd w:val="clear" w:color="auto" w:fill="auto"/>
            <w:vAlign w:val="center"/>
          </w:tcPr>
          <w:p w14:paraId="0E39AC47" w14:textId="77777777" w:rsidR="005834DB" w:rsidRPr="005767C4" w:rsidRDefault="005834DB" w:rsidP="002C2499">
            <w:pPr>
              <w:jc w:val="center"/>
              <w:rPr>
                <w:rFonts w:ascii="Arial" w:hAnsi="Arial" w:cs="Arial"/>
                <w:b/>
                <w:bCs/>
                <w:sz w:val="16"/>
                <w:szCs w:val="16"/>
              </w:rPr>
            </w:pPr>
          </w:p>
        </w:tc>
        <w:tc>
          <w:tcPr>
            <w:tcW w:w="1603" w:type="dxa"/>
            <w:shd w:val="clear" w:color="auto" w:fill="auto"/>
            <w:vAlign w:val="center"/>
          </w:tcPr>
          <w:p w14:paraId="5592D36B" w14:textId="77777777" w:rsidR="005834DB" w:rsidRPr="005767C4" w:rsidRDefault="005834DB" w:rsidP="002C2499">
            <w:pPr>
              <w:jc w:val="center"/>
              <w:rPr>
                <w:rFonts w:ascii="Arial" w:hAnsi="Arial" w:cs="Arial"/>
                <w:b/>
                <w:bCs/>
                <w:sz w:val="16"/>
                <w:szCs w:val="16"/>
              </w:rPr>
            </w:pPr>
            <w:r w:rsidRPr="005767C4">
              <w:rPr>
                <w:rFonts w:ascii="Arial" w:hAnsi="Arial" w:cs="Arial"/>
                <w:b/>
                <w:bCs/>
                <w:sz w:val="16"/>
                <w:szCs w:val="16"/>
              </w:rPr>
              <w:t>PV + PP</w:t>
            </w:r>
          </w:p>
        </w:tc>
        <w:tc>
          <w:tcPr>
            <w:tcW w:w="1603" w:type="dxa"/>
            <w:gridSpan w:val="2"/>
            <w:shd w:val="clear" w:color="auto" w:fill="auto"/>
            <w:vAlign w:val="center"/>
          </w:tcPr>
          <w:p w14:paraId="7CC58F7A" w14:textId="77777777" w:rsidR="005834DB" w:rsidRPr="005767C4" w:rsidRDefault="005834DB" w:rsidP="002C2499">
            <w:pPr>
              <w:jc w:val="center"/>
              <w:rPr>
                <w:rFonts w:ascii="Arial" w:hAnsi="Arial" w:cs="Arial"/>
                <w:b/>
                <w:bCs/>
                <w:sz w:val="16"/>
                <w:szCs w:val="16"/>
              </w:rPr>
            </w:pPr>
            <w:r w:rsidRPr="005767C4">
              <w:rPr>
                <w:rFonts w:ascii="Arial" w:hAnsi="Arial" w:cs="Arial"/>
                <w:b/>
                <w:bCs/>
                <w:sz w:val="16"/>
                <w:szCs w:val="16"/>
              </w:rPr>
              <w:t>PC</w:t>
            </w:r>
          </w:p>
        </w:tc>
        <w:tc>
          <w:tcPr>
            <w:tcW w:w="916" w:type="dxa"/>
            <w:shd w:val="clear" w:color="auto" w:fill="auto"/>
            <w:vAlign w:val="center"/>
          </w:tcPr>
          <w:p w14:paraId="421E32D5" w14:textId="77777777" w:rsidR="005834DB" w:rsidRPr="005767C4" w:rsidRDefault="005834DB" w:rsidP="002C2499">
            <w:pPr>
              <w:jc w:val="center"/>
              <w:rPr>
                <w:rFonts w:ascii="Arial" w:hAnsi="Arial" w:cs="Arial"/>
                <w:b/>
                <w:bCs/>
                <w:sz w:val="16"/>
                <w:szCs w:val="16"/>
              </w:rPr>
            </w:pPr>
            <w:r w:rsidRPr="005767C4">
              <w:rPr>
                <w:rFonts w:ascii="Arial" w:hAnsi="Arial" w:cs="Arial"/>
                <w:b/>
                <w:bCs/>
                <w:sz w:val="16"/>
                <w:szCs w:val="16"/>
              </w:rPr>
              <w:t>Total</w:t>
            </w:r>
          </w:p>
        </w:tc>
        <w:tc>
          <w:tcPr>
            <w:tcW w:w="1613" w:type="dxa"/>
            <w:shd w:val="clear" w:color="auto" w:fill="auto"/>
            <w:vAlign w:val="center"/>
          </w:tcPr>
          <w:p w14:paraId="1B90E46E" w14:textId="77777777" w:rsidR="005834DB" w:rsidRPr="005767C4" w:rsidRDefault="005834DB" w:rsidP="002C2499">
            <w:pPr>
              <w:jc w:val="center"/>
              <w:rPr>
                <w:rFonts w:ascii="Arial" w:hAnsi="Arial" w:cs="Arial"/>
                <w:b/>
                <w:bCs/>
                <w:sz w:val="16"/>
                <w:szCs w:val="16"/>
              </w:rPr>
            </w:pPr>
            <w:r w:rsidRPr="005767C4">
              <w:rPr>
                <w:rFonts w:ascii="Arial" w:hAnsi="Arial" w:cs="Arial"/>
                <w:b/>
                <w:bCs/>
                <w:sz w:val="16"/>
                <w:szCs w:val="16"/>
              </w:rPr>
              <w:t>PV + PP</w:t>
            </w:r>
          </w:p>
        </w:tc>
        <w:tc>
          <w:tcPr>
            <w:tcW w:w="1614" w:type="dxa"/>
            <w:gridSpan w:val="2"/>
            <w:shd w:val="clear" w:color="auto" w:fill="auto"/>
            <w:vAlign w:val="center"/>
          </w:tcPr>
          <w:p w14:paraId="20981BA4" w14:textId="77777777" w:rsidR="005834DB" w:rsidRPr="005767C4" w:rsidRDefault="005834DB" w:rsidP="002C2499">
            <w:pPr>
              <w:jc w:val="center"/>
              <w:rPr>
                <w:rFonts w:ascii="Arial" w:hAnsi="Arial" w:cs="Arial"/>
                <w:b/>
                <w:bCs/>
                <w:sz w:val="16"/>
                <w:szCs w:val="16"/>
              </w:rPr>
            </w:pPr>
            <w:r w:rsidRPr="005767C4">
              <w:rPr>
                <w:rFonts w:ascii="Arial" w:hAnsi="Arial" w:cs="Arial"/>
                <w:b/>
                <w:bCs/>
                <w:sz w:val="16"/>
                <w:szCs w:val="16"/>
              </w:rPr>
              <w:t>PC</w:t>
            </w:r>
          </w:p>
        </w:tc>
        <w:tc>
          <w:tcPr>
            <w:tcW w:w="895" w:type="dxa"/>
            <w:shd w:val="clear" w:color="auto" w:fill="auto"/>
            <w:vAlign w:val="center"/>
          </w:tcPr>
          <w:p w14:paraId="06692797" w14:textId="77777777" w:rsidR="005834DB" w:rsidRPr="005767C4" w:rsidRDefault="005834DB" w:rsidP="002C2499">
            <w:pPr>
              <w:jc w:val="center"/>
              <w:rPr>
                <w:rFonts w:ascii="Arial" w:hAnsi="Arial" w:cs="Arial"/>
                <w:b/>
                <w:bCs/>
                <w:sz w:val="16"/>
                <w:szCs w:val="16"/>
              </w:rPr>
            </w:pPr>
            <w:r w:rsidRPr="005767C4">
              <w:rPr>
                <w:rFonts w:ascii="Arial" w:hAnsi="Arial" w:cs="Arial"/>
                <w:b/>
                <w:bCs/>
                <w:sz w:val="16"/>
                <w:szCs w:val="16"/>
              </w:rPr>
              <w:t>Total</w:t>
            </w:r>
          </w:p>
        </w:tc>
      </w:tr>
      <w:tr w:rsidR="00496E3C" w:rsidRPr="008A0AC8" w14:paraId="2755D693" w14:textId="77777777" w:rsidTr="008D44C1">
        <w:trPr>
          <w:trHeight w:val="299"/>
        </w:trPr>
        <w:tc>
          <w:tcPr>
            <w:tcW w:w="766" w:type="dxa"/>
            <w:vAlign w:val="center"/>
          </w:tcPr>
          <w:p w14:paraId="7A6DFE47"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C5</w:t>
            </w:r>
          </w:p>
        </w:tc>
        <w:tc>
          <w:tcPr>
            <w:tcW w:w="1603" w:type="dxa"/>
            <w:vAlign w:val="center"/>
          </w:tcPr>
          <w:p w14:paraId="68C0E952" w14:textId="6ACD2F6E" w:rsidR="00496E3C" w:rsidRPr="005767C4" w:rsidRDefault="00496E3C" w:rsidP="00496E3C">
            <w:pPr>
              <w:jc w:val="center"/>
              <w:rPr>
                <w:rFonts w:ascii="Arial" w:hAnsi="Arial" w:cs="Arial"/>
                <w:sz w:val="16"/>
                <w:szCs w:val="16"/>
              </w:rPr>
            </w:pPr>
            <w:r w:rsidRPr="005767C4">
              <w:rPr>
                <w:rFonts w:ascii="Arial" w:hAnsi="Arial" w:cs="Arial"/>
                <w:sz w:val="16"/>
                <w:szCs w:val="16"/>
              </w:rPr>
              <w:t>34</w:t>
            </w:r>
          </w:p>
        </w:tc>
        <w:tc>
          <w:tcPr>
            <w:tcW w:w="1603" w:type="dxa"/>
            <w:gridSpan w:val="2"/>
            <w:vAlign w:val="center"/>
          </w:tcPr>
          <w:p w14:paraId="4BC3CE9F" w14:textId="5CA1722A" w:rsidR="00496E3C" w:rsidRPr="005767C4" w:rsidRDefault="00496E3C" w:rsidP="00496E3C">
            <w:pPr>
              <w:jc w:val="center"/>
              <w:rPr>
                <w:rFonts w:ascii="Arial" w:hAnsi="Arial" w:cs="Arial"/>
                <w:sz w:val="16"/>
                <w:szCs w:val="16"/>
              </w:rPr>
            </w:pPr>
            <w:r w:rsidRPr="005767C4">
              <w:rPr>
                <w:rFonts w:ascii="Arial" w:hAnsi="Arial" w:cs="Arial"/>
                <w:sz w:val="16"/>
                <w:szCs w:val="16"/>
              </w:rPr>
              <w:t>20</w:t>
            </w:r>
          </w:p>
        </w:tc>
        <w:tc>
          <w:tcPr>
            <w:tcW w:w="916" w:type="dxa"/>
            <w:vAlign w:val="center"/>
          </w:tcPr>
          <w:p w14:paraId="31DA8FD1" w14:textId="38A5A1FB" w:rsidR="00496E3C" w:rsidRPr="005767C4" w:rsidRDefault="00496E3C">
            <w:pPr>
              <w:jc w:val="center"/>
              <w:rPr>
                <w:rFonts w:ascii="Arial" w:hAnsi="Arial" w:cs="Arial"/>
                <w:sz w:val="16"/>
                <w:szCs w:val="16"/>
              </w:rPr>
            </w:pPr>
            <w:r w:rsidRPr="005767C4">
              <w:rPr>
                <w:rFonts w:ascii="Arial" w:hAnsi="Arial" w:cs="Arial"/>
                <w:color w:val="000000"/>
                <w:sz w:val="16"/>
                <w:szCs w:val="16"/>
              </w:rPr>
              <w:t>54</w:t>
            </w:r>
          </w:p>
        </w:tc>
        <w:tc>
          <w:tcPr>
            <w:tcW w:w="1613" w:type="dxa"/>
            <w:vAlign w:val="center"/>
          </w:tcPr>
          <w:p w14:paraId="28CC078A" w14:textId="4543E32A" w:rsidR="00496E3C" w:rsidRPr="005767C4" w:rsidRDefault="00496E3C" w:rsidP="00496E3C">
            <w:pPr>
              <w:jc w:val="center"/>
              <w:rPr>
                <w:rFonts w:ascii="Arial" w:hAnsi="Arial" w:cs="Arial"/>
                <w:sz w:val="16"/>
                <w:szCs w:val="16"/>
              </w:rPr>
            </w:pPr>
            <w:r w:rsidRPr="005767C4">
              <w:rPr>
                <w:rFonts w:ascii="Arial" w:hAnsi="Arial" w:cs="Arial"/>
                <w:sz w:val="16"/>
                <w:szCs w:val="16"/>
              </w:rPr>
              <w:t>20</w:t>
            </w:r>
          </w:p>
        </w:tc>
        <w:tc>
          <w:tcPr>
            <w:tcW w:w="1614" w:type="dxa"/>
            <w:gridSpan w:val="2"/>
            <w:vAlign w:val="center"/>
          </w:tcPr>
          <w:p w14:paraId="3649FEF8" w14:textId="586E98F3" w:rsidR="00496E3C" w:rsidRPr="005767C4" w:rsidRDefault="00496E3C" w:rsidP="00496E3C">
            <w:pPr>
              <w:jc w:val="center"/>
              <w:rPr>
                <w:rFonts w:ascii="Arial" w:hAnsi="Arial" w:cs="Arial"/>
                <w:sz w:val="16"/>
                <w:szCs w:val="16"/>
              </w:rPr>
            </w:pPr>
            <w:r w:rsidRPr="005767C4">
              <w:rPr>
                <w:rFonts w:ascii="Arial" w:hAnsi="Arial" w:cs="Arial"/>
                <w:sz w:val="16"/>
                <w:szCs w:val="16"/>
              </w:rPr>
              <w:t>10</w:t>
            </w:r>
          </w:p>
        </w:tc>
        <w:tc>
          <w:tcPr>
            <w:tcW w:w="895" w:type="dxa"/>
            <w:vAlign w:val="center"/>
          </w:tcPr>
          <w:p w14:paraId="4FC72EA9" w14:textId="25EE8230" w:rsidR="00496E3C" w:rsidRPr="005767C4" w:rsidRDefault="00496E3C">
            <w:pPr>
              <w:jc w:val="center"/>
              <w:rPr>
                <w:rFonts w:ascii="Arial" w:hAnsi="Arial" w:cs="Arial"/>
                <w:sz w:val="16"/>
                <w:szCs w:val="16"/>
              </w:rPr>
            </w:pPr>
            <w:r w:rsidRPr="005767C4">
              <w:rPr>
                <w:rFonts w:ascii="Arial" w:hAnsi="Arial" w:cs="Arial"/>
                <w:color w:val="000000"/>
                <w:sz w:val="16"/>
                <w:szCs w:val="16"/>
              </w:rPr>
              <w:t>30</w:t>
            </w:r>
          </w:p>
        </w:tc>
      </w:tr>
      <w:tr w:rsidR="00496E3C" w:rsidRPr="008A0AC8" w14:paraId="51519953" w14:textId="77777777" w:rsidTr="008D44C1">
        <w:trPr>
          <w:trHeight w:val="299"/>
        </w:trPr>
        <w:tc>
          <w:tcPr>
            <w:tcW w:w="766" w:type="dxa"/>
            <w:vAlign w:val="center"/>
          </w:tcPr>
          <w:p w14:paraId="23157C54"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C9</w:t>
            </w:r>
          </w:p>
        </w:tc>
        <w:tc>
          <w:tcPr>
            <w:tcW w:w="1603" w:type="dxa"/>
            <w:vAlign w:val="center"/>
          </w:tcPr>
          <w:p w14:paraId="0A4F5B77" w14:textId="4A053218" w:rsidR="00496E3C" w:rsidRPr="005767C4" w:rsidRDefault="00496E3C" w:rsidP="00496E3C">
            <w:pPr>
              <w:jc w:val="center"/>
              <w:rPr>
                <w:rFonts w:ascii="Arial" w:hAnsi="Arial" w:cs="Arial"/>
                <w:sz w:val="16"/>
                <w:szCs w:val="16"/>
              </w:rPr>
            </w:pPr>
            <w:r w:rsidRPr="005767C4">
              <w:rPr>
                <w:rFonts w:ascii="Arial" w:hAnsi="Arial" w:cs="Arial"/>
                <w:sz w:val="16"/>
                <w:szCs w:val="16"/>
              </w:rPr>
              <w:t>30</w:t>
            </w:r>
          </w:p>
        </w:tc>
        <w:tc>
          <w:tcPr>
            <w:tcW w:w="1603" w:type="dxa"/>
            <w:gridSpan w:val="2"/>
            <w:vAlign w:val="center"/>
          </w:tcPr>
          <w:p w14:paraId="21749982" w14:textId="445FA793" w:rsidR="00496E3C" w:rsidRPr="005767C4" w:rsidRDefault="00496E3C" w:rsidP="00496E3C">
            <w:pPr>
              <w:jc w:val="center"/>
              <w:rPr>
                <w:rFonts w:ascii="Arial" w:hAnsi="Arial" w:cs="Arial"/>
                <w:sz w:val="16"/>
                <w:szCs w:val="16"/>
              </w:rPr>
            </w:pPr>
            <w:r w:rsidRPr="005767C4">
              <w:rPr>
                <w:rFonts w:ascii="Arial" w:hAnsi="Arial" w:cs="Arial"/>
                <w:sz w:val="16"/>
                <w:szCs w:val="16"/>
              </w:rPr>
              <w:t>23</w:t>
            </w:r>
          </w:p>
        </w:tc>
        <w:tc>
          <w:tcPr>
            <w:tcW w:w="916" w:type="dxa"/>
            <w:vAlign w:val="center"/>
          </w:tcPr>
          <w:p w14:paraId="1131C953" w14:textId="24AC789D" w:rsidR="00496E3C" w:rsidRPr="005767C4" w:rsidRDefault="00496E3C">
            <w:pPr>
              <w:jc w:val="center"/>
              <w:rPr>
                <w:rFonts w:ascii="Arial" w:hAnsi="Arial" w:cs="Arial"/>
                <w:sz w:val="16"/>
                <w:szCs w:val="16"/>
              </w:rPr>
            </w:pPr>
            <w:r w:rsidRPr="005767C4">
              <w:rPr>
                <w:rFonts w:ascii="Arial" w:hAnsi="Arial" w:cs="Arial"/>
                <w:color w:val="000000"/>
                <w:sz w:val="16"/>
                <w:szCs w:val="16"/>
              </w:rPr>
              <w:t>53</w:t>
            </w:r>
          </w:p>
        </w:tc>
        <w:tc>
          <w:tcPr>
            <w:tcW w:w="1613" w:type="dxa"/>
            <w:vAlign w:val="center"/>
          </w:tcPr>
          <w:p w14:paraId="3E05385D" w14:textId="079BDA15" w:rsidR="00496E3C" w:rsidRPr="005767C4" w:rsidRDefault="00496E3C" w:rsidP="00496E3C">
            <w:pPr>
              <w:jc w:val="center"/>
              <w:rPr>
                <w:rFonts w:ascii="Arial" w:hAnsi="Arial" w:cs="Arial"/>
                <w:sz w:val="16"/>
                <w:szCs w:val="16"/>
              </w:rPr>
            </w:pPr>
            <w:r w:rsidRPr="005767C4">
              <w:rPr>
                <w:rFonts w:ascii="Arial" w:hAnsi="Arial" w:cs="Arial"/>
                <w:sz w:val="16"/>
                <w:szCs w:val="16"/>
              </w:rPr>
              <w:t>15</w:t>
            </w:r>
          </w:p>
        </w:tc>
        <w:tc>
          <w:tcPr>
            <w:tcW w:w="1614" w:type="dxa"/>
            <w:gridSpan w:val="2"/>
            <w:vAlign w:val="center"/>
          </w:tcPr>
          <w:p w14:paraId="69501F00" w14:textId="010A1034" w:rsidR="00496E3C" w:rsidRPr="005767C4" w:rsidRDefault="00496E3C" w:rsidP="00496E3C">
            <w:pPr>
              <w:jc w:val="center"/>
              <w:rPr>
                <w:rFonts w:ascii="Arial" w:hAnsi="Arial" w:cs="Arial"/>
                <w:sz w:val="16"/>
                <w:szCs w:val="16"/>
              </w:rPr>
            </w:pPr>
            <w:r w:rsidRPr="005767C4">
              <w:rPr>
                <w:rFonts w:ascii="Arial" w:hAnsi="Arial" w:cs="Arial"/>
                <w:sz w:val="16"/>
                <w:szCs w:val="16"/>
              </w:rPr>
              <w:t>8</w:t>
            </w:r>
          </w:p>
        </w:tc>
        <w:tc>
          <w:tcPr>
            <w:tcW w:w="895" w:type="dxa"/>
            <w:vAlign w:val="center"/>
          </w:tcPr>
          <w:p w14:paraId="41C22D53" w14:textId="7A1C53AF" w:rsidR="00496E3C" w:rsidRPr="005767C4" w:rsidRDefault="00496E3C">
            <w:pPr>
              <w:jc w:val="center"/>
              <w:rPr>
                <w:rFonts w:ascii="Arial" w:hAnsi="Arial" w:cs="Arial"/>
                <w:sz w:val="16"/>
                <w:szCs w:val="16"/>
              </w:rPr>
            </w:pPr>
            <w:r w:rsidRPr="005767C4">
              <w:rPr>
                <w:rFonts w:ascii="Arial" w:hAnsi="Arial" w:cs="Arial"/>
                <w:color w:val="000000"/>
                <w:sz w:val="16"/>
                <w:szCs w:val="16"/>
              </w:rPr>
              <w:t>23</w:t>
            </w:r>
          </w:p>
        </w:tc>
      </w:tr>
      <w:tr w:rsidR="00496E3C" w:rsidRPr="008A0AC8" w14:paraId="56C478CA" w14:textId="77777777" w:rsidTr="008D44C1">
        <w:trPr>
          <w:trHeight w:val="299"/>
        </w:trPr>
        <w:tc>
          <w:tcPr>
            <w:tcW w:w="766" w:type="dxa"/>
            <w:vAlign w:val="center"/>
          </w:tcPr>
          <w:p w14:paraId="5FCFF447"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C17</w:t>
            </w:r>
          </w:p>
        </w:tc>
        <w:tc>
          <w:tcPr>
            <w:tcW w:w="1603" w:type="dxa"/>
            <w:vAlign w:val="center"/>
          </w:tcPr>
          <w:p w14:paraId="47DB2561" w14:textId="2BC354A4" w:rsidR="00496E3C" w:rsidRPr="005767C4" w:rsidRDefault="00496E3C" w:rsidP="00496E3C">
            <w:pPr>
              <w:jc w:val="center"/>
              <w:rPr>
                <w:rFonts w:ascii="Arial" w:hAnsi="Arial" w:cs="Arial"/>
                <w:sz w:val="16"/>
                <w:szCs w:val="16"/>
              </w:rPr>
            </w:pPr>
            <w:r w:rsidRPr="005767C4">
              <w:rPr>
                <w:rFonts w:ascii="Arial" w:hAnsi="Arial" w:cs="Arial"/>
                <w:sz w:val="16"/>
                <w:szCs w:val="16"/>
              </w:rPr>
              <w:t>26</w:t>
            </w:r>
          </w:p>
        </w:tc>
        <w:tc>
          <w:tcPr>
            <w:tcW w:w="1603" w:type="dxa"/>
            <w:gridSpan w:val="2"/>
            <w:vAlign w:val="center"/>
          </w:tcPr>
          <w:p w14:paraId="3D35CF0F" w14:textId="7F92E487" w:rsidR="00496E3C" w:rsidRPr="005767C4" w:rsidRDefault="00496E3C" w:rsidP="00496E3C">
            <w:pPr>
              <w:jc w:val="center"/>
              <w:rPr>
                <w:rFonts w:ascii="Arial" w:hAnsi="Arial" w:cs="Arial"/>
                <w:sz w:val="16"/>
                <w:szCs w:val="16"/>
              </w:rPr>
            </w:pPr>
            <w:r w:rsidRPr="005767C4">
              <w:rPr>
                <w:rFonts w:ascii="Arial" w:hAnsi="Arial" w:cs="Arial"/>
                <w:sz w:val="16"/>
                <w:szCs w:val="16"/>
              </w:rPr>
              <w:t>18</w:t>
            </w:r>
          </w:p>
        </w:tc>
        <w:tc>
          <w:tcPr>
            <w:tcW w:w="916" w:type="dxa"/>
            <w:vAlign w:val="center"/>
          </w:tcPr>
          <w:p w14:paraId="54553D9A" w14:textId="4155FDCA" w:rsidR="00496E3C" w:rsidRPr="005767C4" w:rsidRDefault="00496E3C">
            <w:pPr>
              <w:jc w:val="center"/>
              <w:rPr>
                <w:rFonts w:ascii="Arial" w:hAnsi="Arial" w:cs="Arial"/>
                <w:sz w:val="16"/>
                <w:szCs w:val="16"/>
              </w:rPr>
            </w:pPr>
            <w:r w:rsidRPr="005767C4">
              <w:rPr>
                <w:rFonts w:ascii="Arial" w:hAnsi="Arial" w:cs="Arial"/>
                <w:color w:val="000000"/>
                <w:sz w:val="16"/>
                <w:szCs w:val="16"/>
              </w:rPr>
              <w:t>44</w:t>
            </w:r>
          </w:p>
        </w:tc>
        <w:tc>
          <w:tcPr>
            <w:tcW w:w="1613" w:type="dxa"/>
            <w:vAlign w:val="center"/>
          </w:tcPr>
          <w:p w14:paraId="65291DE7" w14:textId="1AF5F3D8" w:rsidR="00496E3C" w:rsidRPr="005767C4" w:rsidRDefault="00496E3C" w:rsidP="00496E3C">
            <w:pPr>
              <w:jc w:val="center"/>
              <w:rPr>
                <w:rFonts w:ascii="Arial" w:hAnsi="Arial" w:cs="Arial"/>
                <w:sz w:val="16"/>
                <w:szCs w:val="16"/>
              </w:rPr>
            </w:pPr>
            <w:r w:rsidRPr="005767C4">
              <w:rPr>
                <w:rFonts w:ascii="Arial" w:hAnsi="Arial" w:cs="Arial"/>
                <w:sz w:val="16"/>
                <w:szCs w:val="16"/>
              </w:rPr>
              <w:t>20</w:t>
            </w:r>
          </w:p>
        </w:tc>
        <w:tc>
          <w:tcPr>
            <w:tcW w:w="1614" w:type="dxa"/>
            <w:gridSpan w:val="2"/>
            <w:vAlign w:val="center"/>
          </w:tcPr>
          <w:p w14:paraId="756D0267" w14:textId="6898678E" w:rsidR="00496E3C" w:rsidRPr="005767C4" w:rsidRDefault="00496E3C" w:rsidP="00496E3C">
            <w:pPr>
              <w:jc w:val="center"/>
              <w:rPr>
                <w:rFonts w:ascii="Arial" w:hAnsi="Arial" w:cs="Arial"/>
                <w:sz w:val="16"/>
                <w:szCs w:val="16"/>
              </w:rPr>
            </w:pPr>
            <w:r w:rsidRPr="005767C4">
              <w:rPr>
                <w:rFonts w:ascii="Arial" w:hAnsi="Arial" w:cs="Arial"/>
                <w:sz w:val="16"/>
                <w:szCs w:val="16"/>
              </w:rPr>
              <w:t>19</w:t>
            </w:r>
          </w:p>
        </w:tc>
        <w:tc>
          <w:tcPr>
            <w:tcW w:w="895" w:type="dxa"/>
            <w:vAlign w:val="center"/>
          </w:tcPr>
          <w:p w14:paraId="7202214D" w14:textId="39C9945E" w:rsidR="00496E3C" w:rsidRPr="005767C4" w:rsidRDefault="00496E3C">
            <w:pPr>
              <w:jc w:val="center"/>
              <w:rPr>
                <w:rFonts w:ascii="Arial" w:hAnsi="Arial" w:cs="Arial"/>
                <w:sz w:val="16"/>
                <w:szCs w:val="16"/>
              </w:rPr>
            </w:pPr>
            <w:r w:rsidRPr="005767C4">
              <w:rPr>
                <w:rFonts w:ascii="Arial" w:hAnsi="Arial" w:cs="Arial"/>
                <w:color w:val="000000"/>
                <w:sz w:val="16"/>
                <w:szCs w:val="16"/>
              </w:rPr>
              <w:t>39</w:t>
            </w:r>
          </w:p>
        </w:tc>
      </w:tr>
      <w:tr w:rsidR="00496E3C" w:rsidRPr="008A0AC8" w14:paraId="48BA1377" w14:textId="77777777" w:rsidTr="008D44C1">
        <w:trPr>
          <w:trHeight w:val="299"/>
        </w:trPr>
        <w:tc>
          <w:tcPr>
            <w:tcW w:w="766" w:type="dxa"/>
            <w:vAlign w:val="center"/>
          </w:tcPr>
          <w:p w14:paraId="4A5AB3ED"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C18</w:t>
            </w:r>
          </w:p>
        </w:tc>
        <w:tc>
          <w:tcPr>
            <w:tcW w:w="1603" w:type="dxa"/>
            <w:vAlign w:val="center"/>
          </w:tcPr>
          <w:p w14:paraId="14B55D12" w14:textId="054DB591" w:rsidR="00496E3C" w:rsidRPr="005767C4" w:rsidRDefault="00496E3C" w:rsidP="00496E3C">
            <w:pPr>
              <w:jc w:val="center"/>
              <w:rPr>
                <w:rFonts w:ascii="Arial" w:hAnsi="Arial" w:cs="Arial"/>
                <w:sz w:val="16"/>
                <w:szCs w:val="16"/>
              </w:rPr>
            </w:pPr>
            <w:r w:rsidRPr="005767C4">
              <w:rPr>
                <w:rFonts w:ascii="Arial" w:hAnsi="Arial" w:cs="Arial"/>
                <w:sz w:val="16"/>
                <w:szCs w:val="16"/>
              </w:rPr>
              <w:t>38</w:t>
            </w:r>
          </w:p>
        </w:tc>
        <w:tc>
          <w:tcPr>
            <w:tcW w:w="1603" w:type="dxa"/>
            <w:gridSpan w:val="2"/>
            <w:vAlign w:val="center"/>
          </w:tcPr>
          <w:p w14:paraId="0CC04A71" w14:textId="113B1FDF" w:rsidR="00496E3C" w:rsidRPr="005767C4" w:rsidRDefault="00496E3C" w:rsidP="00496E3C">
            <w:pPr>
              <w:jc w:val="center"/>
              <w:rPr>
                <w:rFonts w:ascii="Arial" w:hAnsi="Arial" w:cs="Arial"/>
                <w:sz w:val="16"/>
                <w:szCs w:val="16"/>
              </w:rPr>
            </w:pPr>
            <w:r w:rsidRPr="005767C4">
              <w:rPr>
                <w:rFonts w:ascii="Arial" w:hAnsi="Arial" w:cs="Arial"/>
                <w:sz w:val="16"/>
                <w:szCs w:val="16"/>
              </w:rPr>
              <w:t>15</w:t>
            </w:r>
          </w:p>
        </w:tc>
        <w:tc>
          <w:tcPr>
            <w:tcW w:w="916" w:type="dxa"/>
            <w:vAlign w:val="center"/>
          </w:tcPr>
          <w:p w14:paraId="47F48ECB" w14:textId="24425739" w:rsidR="00496E3C" w:rsidRPr="005767C4" w:rsidRDefault="00496E3C">
            <w:pPr>
              <w:jc w:val="center"/>
              <w:rPr>
                <w:rFonts w:ascii="Arial" w:hAnsi="Arial" w:cs="Arial"/>
                <w:sz w:val="16"/>
                <w:szCs w:val="16"/>
              </w:rPr>
            </w:pPr>
            <w:r w:rsidRPr="005767C4">
              <w:rPr>
                <w:rFonts w:ascii="Arial" w:hAnsi="Arial" w:cs="Arial"/>
                <w:color w:val="000000"/>
                <w:sz w:val="16"/>
                <w:szCs w:val="16"/>
              </w:rPr>
              <w:t>53</w:t>
            </w:r>
          </w:p>
        </w:tc>
        <w:tc>
          <w:tcPr>
            <w:tcW w:w="1613" w:type="dxa"/>
            <w:vAlign w:val="center"/>
          </w:tcPr>
          <w:p w14:paraId="0C16CF00" w14:textId="2018FBCD" w:rsidR="00496E3C" w:rsidRPr="005767C4" w:rsidRDefault="00496E3C" w:rsidP="00496E3C">
            <w:pPr>
              <w:jc w:val="center"/>
              <w:rPr>
                <w:rFonts w:ascii="Arial" w:hAnsi="Arial" w:cs="Arial"/>
                <w:sz w:val="16"/>
                <w:szCs w:val="16"/>
              </w:rPr>
            </w:pPr>
            <w:r w:rsidRPr="005767C4">
              <w:rPr>
                <w:rFonts w:ascii="Arial" w:hAnsi="Arial" w:cs="Arial"/>
                <w:sz w:val="16"/>
                <w:szCs w:val="16"/>
              </w:rPr>
              <w:t>9</w:t>
            </w:r>
          </w:p>
        </w:tc>
        <w:tc>
          <w:tcPr>
            <w:tcW w:w="1614" w:type="dxa"/>
            <w:gridSpan w:val="2"/>
            <w:vAlign w:val="center"/>
          </w:tcPr>
          <w:p w14:paraId="620FF0E4" w14:textId="7980B5FF" w:rsidR="00496E3C" w:rsidRPr="005767C4" w:rsidRDefault="00496E3C" w:rsidP="00496E3C">
            <w:pPr>
              <w:jc w:val="center"/>
              <w:rPr>
                <w:rFonts w:ascii="Arial" w:hAnsi="Arial" w:cs="Arial"/>
                <w:sz w:val="16"/>
                <w:szCs w:val="16"/>
              </w:rPr>
            </w:pPr>
            <w:r w:rsidRPr="005767C4">
              <w:rPr>
                <w:rFonts w:ascii="Arial" w:hAnsi="Arial" w:cs="Arial"/>
                <w:sz w:val="16"/>
                <w:szCs w:val="16"/>
              </w:rPr>
              <w:t>12</w:t>
            </w:r>
          </w:p>
        </w:tc>
        <w:tc>
          <w:tcPr>
            <w:tcW w:w="895" w:type="dxa"/>
            <w:vAlign w:val="center"/>
          </w:tcPr>
          <w:p w14:paraId="18993605" w14:textId="59D2DF43" w:rsidR="00496E3C" w:rsidRPr="005767C4" w:rsidRDefault="00496E3C">
            <w:pPr>
              <w:jc w:val="center"/>
              <w:rPr>
                <w:rFonts w:ascii="Arial" w:hAnsi="Arial" w:cs="Arial"/>
                <w:sz w:val="16"/>
                <w:szCs w:val="16"/>
              </w:rPr>
            </w:pPr>
            <w:r w:rsidRPr="005767C4">
              <w:rPr>
                <w:rFonts w:ascii="Arial" w:hAnsi="Arial" w:cs="Arial"/>
                <w:color w:val="000000"/>
                <w:sz w:val="16"/>
                <w:szCs w:val="16"/>
              </w:rPr>
              <w:t>21</w:t>
            </w:r>
          </w:p>
        </w:tc>
      </w:tr>
      <w:tr w:rsidR="00496E3C" w:rsidRPr="008A0AC8" w14:paraId="72865E9E" w14:textId="77777777" w:rsidTr="008D44C1">
        <w:trPr>
          <w:trHeight w:val="299"/>
        </w:trPr>
        <w:tc>
          <w:tcPr>
            <w:tcW w:w="766" w:type="dxa"/>
            <w:vAlign w:val="center"/>
          </w:tcPr>
          <w:p w14:paraId="2589982B"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C20</w:t>
            </w:r>
          </w:p>
        </w:tc>
        <w:tc>
          <w:tcPr>
            <w:tcW w:w="1603" w:type="dxa"/>
            <w:vAlign w:val="center"/>
          </w:tcPr>
          <w:p w14:paraId="2A9F7E97" w14:textId="09CBEF46" w:rsidR="00496E3C" w:rsidRPr="005767C4" w:rsidRDefault="00496E3C" w:rsidP="00496E3C">
            <w:pPr>
              <w:jc w:val="center"/>
              <w:rPr>
                <w:rFonts w:ascii="Arial" w:hAnsi="Arial" w:cs="Arial"/>
                <w:sz w:val="16"/>
                <w:szCs w:val="16"/>
              </w:rPr>
            </w:pPr>
            <w:r w:rsidRPr="005767C4">
              <w:rPr>
                <w:rFonts w:ascii="Arial" w:hAnsi="Arial" w:cs="Arial"/>
                <w:sz w:val="16"/>
                <w:szCs w:val="16"/>
              </w:rPr>
              <w:t>21</w:t>
            </w:r>
          </w:p>
        </w:tc>
        <w:tc>
          <w:tcPr>
            <w:tcW w:w="1603" w:type="dxa"/>
            <w:gridSpan w:val="2"/>
            <w:vAlign w:val="center"/>
          </w:tcPr>
          <w:p w14:paraId="43C83FF2" w14:textId="6FA7136A" w:rsidR="00496E3C" w:rsidRPr="005767C4" w:rsidRDefault="00496E3C" w:rsidP="00496E3C">
            <w:pPr>
              <w:jc w:val="center"/>
              <w:rPr>
                <w:rFonts w:ascii="Arial" w:hAnsi="Arial" w:cs="Arial"/>
                <w:sz w:val="16"/>
                <w:szCs w:val="16"/>
              </w:rPr>
            </w:pPr>
            <w:r w:rsidRPr="005767C4">
              <w:rPr>
                <w:rFonts w:ascii="Arial" w:hAnsi="Arial" w:cs="Arial"/>
                <w:sz w:val="16"/>
                <w:szCs w:val="16"/>
              </w:rPr>
              <w:t>19</w:t>
            </w:r>
          </w:p>
        </w:tc>
        <w:tc>
          <w:tcPr>
            <w:tcW w:w="916" w:type="dxa"/>
            <w:vAlign w:val="center"/>
          </w:tcPr>
          <w:p w14:paraId="7449FFA0" w14:textId="77A0B22E" w:rsidR="00496E3C" w:rsidRPr="005767C4" w:rsidRDefault="00496E3C">
            <w:pPr>
              <w:jc w:val="center"/>
              <w:rPr>
                <w:rFonts w:ascii="Arial" w:hAnsi="Arial" w:cs="Arial"/>
                <w:sz w:val="16"/>
                <w:szCs w:val="16"/>
              </w:rPr>
            </w:pPr>
            <w:r w:rsidRPr="005767C4">
              <w:rPr>
                <w:rFonts w:ascii="Arial" w:hAnsi="Arial" w:cs="Arial"/>
                <w:color w:val="000000"/>
                <w:sz w:val="16"/>
                <w:szCs w:val="16"/>
              </w:rPr>
              <w:t>40</w:t>
            </w:r>
          </w:p>
        </w:tc>
        <w:tc>
          <w:tcPr>
            <w:tcW w:w="1613" w:type="dxa"/>
            <w:vAlign w:val="center"/>
          </w:tcPr>
          <w:p w14:paraId="55E09FB9" w14:textId="6AE08578" w:rsidR="00496E3C" w:rsidRPr="005767C4" w:rsidRDefault="00496E3C" w:rsidP="00496E3C">
            <w:pPr>
              <w:jc w:val="center"/>
              <w:rPr>
                <w:rFonts w:ascii="Arial" w:hAnsi="Arial" w:cs="Arial"/>
                <w:sz w:val="16"/>
                <w:szCs w:val="16"/>
              </w:rPr>
            </w:pPr>
            <w:r w:rsidRPr="005767C4">
              <w:rPr>
                <w:rFonts w:ascii="Arial" w:hAnsi="Arial" w:cs="Arial"/>
                <w:sz w:val="16"/>
                <w:szCs w:val="16"/>
              </w:rPr>
              <w:t>7</w:t>
            </w:r>
          </w:p>
        </w:tc>
        <w:tc>
          <w:tcPr>
            <w:tcW w:w="1614" w:type="dxa"/>
            <w:gridSpan w:val="2"/>
            <w:vAlign w:val="center"/>
          </w:tcPr>
          <w:p w14:paraId="255C6D20" w14:textId="426D490D" w:rsidR="00496E3C" w:rsidRPr="005767C4" w:rsidRDefault="00496E3C" w:rsidP="00496E3C">
            <w:pPr>
              <w:jc w:val="center"/>
              <w:rPr>
                <w:rFonts w:ascii="Arial" w:hAnsi="Arial" w:cs="Arial"/>
                <w:sz w:val="16"/>
                <w:szCs w:val="16"/>
              </w:rPr>
            </w:pPr>
            <w:r w:rsidRPr="005767C4">
              <w:rPr>
                <w:rFonts w:ascii="Arial" w:hAnsi="Arial" w:cs="Arial"/>
                <w:sz w:val="16"/>
                <w:szCs w:val="16"/>
              </w:rPr>
              <w:t>8</w:t>
            </w:r>
          </w:p>
        </w:tc>
        <w:tc>
          <w:tcPr>
            <w:tcW w:w="895" w:type="dxa"/>
            <w:vAlign w:val="center"/>
          </w:tcPr>
          <w:p w14:paraId="65D33432" w14:textId="75984652" w:rsidR="00496E3C" w:rsidRPr="005767C4" w:rsidRDefault="00496E3C">
            <w:pPr>
              <w:jc w:val="center"/>
              <w:rPr>
                <w:rFonts w:ascii="Arial" w:hAnsi="Arial" w:cs="Arial"/>
                <w:sz w:val="16"/>
                <w:szCs w:val="16"/>
              </w:rPr>
            </w:pPr>
            <w:r w:rsidRPr="005767C4">
              <w:rPr>
                <w:rFonts w:ascii="Arial" w:hAnsi="Arial" w:cs="Arial"/>
                <w:color w:val="000000"/>
                <w:sz w:val="16"/>
                <w:szCs w:val="16"/>
              </w:rPr>
              <w:t>15</w:t>
            </w:r>
          </w:p>
        </w:tc>
      </w:tr>
      <w:tr w:rsidR="00496E3C" w:rsidRPr="008A0AC8" w14:paraId="2A170FA7" w14:textId="77777777" w:rsidTr="008D44C1">
        <w:trPr>
          <w:trHeight w:val="299"/>
        </w:trPr>
        <w:tc>
          <w:tcPr>
            <w:tcW w:w="766" w:type="dxa"/>
            <w:vAlign w:val="center"/>
          </w:tcPr>
          <w:p w14:paraId="27E8C84A"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C24</w:t>
            </w:r>
          </w:p>
        </w:tc>
        <w:tc>
          <w:tcPr>
            <w:tcW w:w="1603" w:type="dxa"/>
            <w:vAlign w:val="center"/>
          </w:tcPr>
          <w:p w14:paraId="28588026" w14:textId="6DCEA661" w:rsidR="00496E3C" w:rsidRPr="005767C4" w:rsidRDefault="00496E3C" w:rsidP="00496E3C">
            <w:pPr>
              <w:jc w:val="center"/>
              <w:rPr>
                <w:rFonts w:ascii="Arial" w:hAnsi="Arial" w:cs="Arial"/>
                <w:sz w:val="16"/>
                <w:szCs w:val="16"/>
              </w:rPr>
            </w:pPr>
            <w:r w:rsidRPr="005767C4">
              <w:rPr>
                <w:rFonts w:ascii="Arial" w:hAnsi="Arial" w:cs="Arial"/>
                <w:sz w:val="16"/>
                <w:szCs w:val="16"/>
              </w:rPr>
              <w:t>38</w:t>
            </w:r>
          </w:p>
        </w:tc>
        <w:tc>
          <w:tcPr>
            <w:tcW w:w="1603" w:type="dxa"/>
            <w:gridSpan w:val="2"/>
            <w:vAlign w:val="center"/>
          </w:tcPr>
          <w:p w14:paraId="6638ED4C" w14:textId="2BD1DB57" w:rsidR="00496E3C" w:rsidRPr="005767C4" w:rsidRDefault="00496E3C" w:rsidP="00496E3C">
            <w:pPr>
              <w:jc w:val="center"/>
              <w:rPr>
                <w:rFonts w:ascii="Arial" w:hAnsi="Arial" w:cs="Arial"/>
                <w:sz w:val="16"/>
                <w:szCs w:val="16"/>
              </w:rPr>
            </w:pPr>
            <w:r w:rsidRPr="005767C4">
              <w:rPr>
                <w:rFonts w:ascii="Arial" w:hAnsi="Arial" w:cs="Arial"/>
                <w:sz w:val="16"/>
                <w:szCs w:val="16"/>
              </w:rPr>
              <w:t>26</w:t>
            </w:r>
          </w:p>
        </w:tc>
        <w:tc>
          <w:tcPr>
            <w:tcW w:w="916" w:type="dxa"/>
            <w:vAlign w:val="center"/>
          </w:tcPr>
          <w:p w14:paraId="30F45EFE" w14:textId="2CD85513" w:rsidR="00496E3C" w:rsidRPr="005767C4" w:rsidRDefault="00496E3C">
            <w:pPr>
              <w:jc w:val="center"/>
              <w:rPr>
                <w:rFonts w:ascii="Arial" w:hAnsi="Arial" w:cs="Arial"/>
                <w:sz w:val="16"/>
                <w:szCs w:val="16"/>
              </w:rPr>
            </w:pPr>
            <w:r w:rsidRPr="005767C4">
              <w:rPr>
                <w:rFonts w:ascii="Arial" w:hAnsi="Arial" w:cs="Arial"/>
                <w:color w:val="000000"/>
                <w:sz w:val="16"/>
                <w:szCs w:val="16"/>
              </w:rPr>
              <w:t>64</w:t>
            </w:r>
          </w:p>
        </w:tc>
        <w:tc>
          <w:tcPr>
            <w:tcW w:w="1613" w:type="dxa"/>
            <w:vAlign w:val="center"/>
          </w:tcPr>
          <w:p w14:paraId="29ECFCB5" w14:textId="024483C9" w:rsidR="00496E3C" w:rsidRPr="005767C4" w:rsidRDefault="00496E3C" w:rsidP="00496E3C">
            <w:pPr>
              <w:jc w:val="center"/>
              <w:rPr>
                <w:rFonts w:ascii="Arial" w:hAnsi="Arial" w:cs="Arial"/>
                <w:sz w:val="16"/>
                <w:szCs w:val="16"/>
              </w:rPr>
            </w:pPr>
            <w:r w:rsidRPr="005767C4">
              <w:rPr>
                <w:rFonts w:ascii="Arial" w:hAnsi="Arial" w:cs="Arial"/>
                <w:sz w:val="16"/>
                <w:szCs w:val="16"/>
              </w:rPr>
              <w:t>23</w:t>
            </w:r>
          </w:p>
        </w:tc>
        <w:tc>
          <w:tcPr>
            <w:tcW w:w="1614" w:type="dxa"/>
            <w:gridSpan w:val="2"/>
            <w:vAlign w:val="center"/>
          </w:tcPr>
          <w:p w14:paraId="03A77BB5" w14:textId="19806D3F" w:rsidR="00496E3C" w:rsidRPr="005767C4" w:rsidRDefault="00496E3C" w:rsidP="00496E3C">
            <w:pPr>
              <w:jc w:val="center"/>
              <w:rPr>
                <w:rFonts w:ascii="Arial" w:hAnsi="Arial" w:cs="Arial"/>
                <w:sz w:val="16"/>
                <w:szCs w:val="16"/>
              </w:rPr>
            </w:pPr>
            <w:r w:rsidRPr="005767C4">
              <w:rPr>
                <w:rFonts w:ascii="Arial" w:hAnsi="Arial" w:cs="Arial"/>
                <w:sz w:val="16"/>
                <w:szCs w:val="16"/>
              </w:rPr>
              <w:t>13</w:t>
            </w:r>
          </w:p>
        </w:tc>
        <w:tc>
          <w:tcPr>
            <w:tcW w:w="895" w:type="dxa"/>
            <w:vAlign w:val="center"/>
          </w:tcPr>
          <w:p w14:paraId="4B417AF6" w14:textId="6EEBB858" w:rsidR="00496E3C" w:rsidRPr="005767C4" w:rsidRDefault="00496E3C">
            <w:pPr>
              <w:jc w:val="center"/>
              <w:rPr>
                <w:rFonts w:ascii="Arial" w:hAnsi="Arial" w:cs="Arial"/>
                <w:sz w:val="16"/>
                <w:szCs w:val="16"/>
              </w:rPr>
            </w:pPr>
            <w:r w:rsidRPr="005767C4">
              <w:rPr>
                <w:rFonts w:ascii="Arial" w:hAnsi="Arial" w:cs="Arial"/>
                <w:color w:val="000000"/>
                <w:sz w:val="16"/>
                <w:szCs w:val="16"/>
              </w:rPr>
              <w:t>36</w:t>
            </w:r>
          </w:p>
        </w:tc>
      </w:tr>
      <w:tr w:rsidR="00496E3C" w:rsidRPr="008A0AC8" w14:paraId="23EE795F" w14:textId="77777777" w:rsidTr="008D44C1">
        <w:trPr>
          <w:trHeight w:val="299"/>
        </w:trPr>
        <w:tc>
          <w:tcPr>
            <w:tcW w:w="766" w:type="dxa"/>
            <w:vAlign w:val="center"/>
          </w:tcPr>
          <w:p w14:paraId="51C03CCE"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C30</w:t>
            </w:r>
          </w:p>
        </w:tc>
        <w:tc>
          <w:tcPr>
            <w:tcW w:w="1603" w:type="dxa"/>
            <w:vAlign w:val="center"/>
          </w:tcPr>
          <w:p w14:paraId="56E97B15" w14:textId="640BEA1F" w:rsidR="00496E3C" w:rsidRPr="005767C4" w:rsidRDefault="00496E3C" w:rsidP="00496E3C">
            <w:pPr>
              <w:jc w:val="center"/>
              <w:rPr>
                <w:rFonts w:ascii="Arial" w:hAnsi="Arial" w:cs="Arial"/>
                <w:sz w:val="16"/>
                <w:szCs w:val="16"/>
              </w:rPr>
            </w:pPr>
            <w:r w:rsidRPr="005767C4">
              <w:rPr>
                <w:rFonts w:ascii="Arial" w:hAnsi="Arial" w:cs="Arial"/>
                <w:sz w:val="16"/>
                <w:szCs w:val="16"/>
              </w:rPr>
              <w:t>35</w:t>
            </w:r>
          </w:p>
        </w:tc>
        <w:tc>
          <w:tcPr>
            <w:tcW w:w="1603" w:type="dxa"/>
            <w:gridSpan w:val="2"/>
            <w:vAlign w:val="center"/>
          </w:tcPr>
          <w:p w14:paraId="5623C312" w14:textId="3821A5AB" w:rsidR="00496E3C" w:rsidRPr="005767C4" w:rsidRDefault="00496E3C" w:rsidP="00496E3C">
            <w:pPr>
              <w:jc w:val="center"/>
              <w:rPr>
                <w:rFonts w:ascii="Arial" w:hAnsi="Arial" w:cs="Arial"/>
                <w:sz w:val="16"/>
                <w:szCs w:val="16"/>
              </w:rPr>
            </w:pPr>
            <w:r w:rsidRPr="005767C4">
              <w:rPr>
                <w:rFonts w:ascii="Arial" w:hAnsi="Arial" w:cs="Arial"/>
                <w:sz w:val="16"/>
                <w:szCs w:val="16"/>
              </w:rPr>
              <w:t>31</w:t>
            </w:r>
          </w:p>
        </w:tc>
        <w:tc>
          <w:tcPr>
            <w:tcW w:w="916" w:type="dxa"/>
            <w:vAlign w:val="center"/>
          </w:tcPr>
          <w:p w14:paraId="34FF7FB4" w14:textId="7DDD5501" w:rsidR="00496E3C" w:rsidRPr="005767C4" w:rsidRDefault="00496E3C">
            <w:pPr>
              <w:jc w:val="center"/>
              <w:rPr>
                <w:rFonts w:ascii="Arial" w:hAnsi="Arial" w:cs="Arial"/>
                <w:sz w:val="16"/>
                <w:szCs w:val="16"/>
              </w:rPr>
            </w:pPr>
            <w:r w:rsidRPr="005767C4">
              <w:rPr>
                <w:rFonts w:ascii="Arial" w:hAnsi="Arial" w:cs="Arial"/>
                <w:color w:val="000000"/>
                <w:sz w:val="16"/>
                <w:szCs w:val="16"/>
              </w:rPr>
              <w:t>66</w:t>
            </w:r>
          </w:p>
        </w:tc>
        <w:tc>
          <w:tcPr>
            <w:tcW w:w="1613" w:type="dxa"/>
            <w:vAlign w:val="center"/>
          </w:tcPr>
          <w:p w14:paraId="48D2E106" w14:textId="2F12F6EF" w:rsidR="00496E3C" w:rsidRPr="005767C4" w:rsidRDefault="00496E3C" w:rsidP="00496E3C">
            <w:pPr>
              <w:jc w:val="center"/>
              <w:rPr>
                <w:rFonts w:ascii="Arial" w:hAnsi="Arial" w:cs="Arial"/>
                <w:sz w:val="16"/>
                <w:szCs w:val="16"/>
              </w:rPr>
            </w:pPr>
            <w:r w:rsidRPr="005767C4">
              <w:rPr>
                <w:rFonts w:ascii="Arial" w:hAnsi="Arial" w:cs="Arial"/>
                <w:sz w:val="16"/>
                <w:szCs w:val="16"/>
              </w:rPr>
              <w:t>13</w:t>
            </w:r>
          </w:p>
        </w:tc>
        <w:tc>
          <w:tcPr>
            <w:tcW w:w="1614" w:type="dxa"/>
            <w:gridSpan w:val="2"/>
            <w:vAlign w:val="center"/>
          </w:tcPr>
          <w:p w14:paraId="5D0F8BB4" w14:textId="0597F423" w:rsidR="00496E3C" w:rsidRPr="005767C4" w:rsidRDefault="00496E3C" w:rsidP="00496E3C">
            <w:pPr>
              <w:jc w:val="center"/>
              <w:rPr>
                <w:rFonts w:ascii="Arial" w:hAnsi="Arial" w:cs="Arial"/>
                <w:sz w:val="16"/>
                <w:szCs w:val="16"/>
              </w:rPr>
            </w:pPr>
            <w:r w:rsidRPr="005767C4">
              <w:rPr>
                <w:rFonts w:ascii="Arial" w:hAnsi="Arial" w:cs="Arial"/>
                <w:sz w:val="16"/>
                <w:szCs w:val="16"/>
              </w:rPr>
              <w:t>7</w:t>
            </w:r>
          </w:p>
        </w:tc>
        <w:tc>
          <w:tcPr>
            <w:tcW w:w="895" w:type="dxa"/>
            <w:vAlign w:val="center"/>
          </w:tcPr>
          <w:p w14:paraId="386F6124" w14:textId="317D96DE" w:rsidR="00496E3C" w:rsidRPr="005767C4" w:rsidRDefault="00496E3C">
            <w:pPr>
              <w:jc w:val="center"/>
              <w:rPr>
                <w:rFonts w:ascii="Arial" w:hAnsi="Arial" w:cs="Arial"/>
                <w:sz w:val="16"/>
                <w:szCs w:val="16"/>
              </w:rPr>
            </w:pPr>
            <w:r w:rsidRPr="005767C4">
              <w:rPr>
                <w:rFonts w:ascii="Arial" w:hAnsi="Arial" w:cs="Arial"/>
                <w:color w:val="000000"/>
                <w:sz w:val="16"/>
                <w:szCs w:val="16"/>
              </w:rPr>
              <w:t>20</w:t>
            </w:r>
          </w:p>
        </w:tc>
      </w:tr>
      <w:tr w:rsidR="00496E3C" w:rsidRPr="008A0AC8" w14:paraId="0CF17618" w14:textId="77777777" w:rsidTr="008D44C1">
        <w:trPr>
          <w:trHeight w:val="299"/>
        </w:trPr>
        <w:tc>
          <w:tcPr>
            <w:tcW w:w="766" w:type="dxa"/>
            <w:vAlign w:val="center"/>
          </w:tcPr>
          <w:p w14:paraId="0EB2FC71"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C31</w:t>
            </w:r>
          </w:p>
        </w:tc>
        <w:tc>
          <w:tcPr>
            <w:tcW w:w="1603" w:type="dxa"/>
            <w:vAlign w:val="center"/>
          </w:tcPr>
          <w:p w14:paraId="038B471B" w14:textId="3A11864F" w:rsidR="00496E3C" w:rsidRPr="005767C4" w:rsidRDefault="00496E3C" w:rsidP="00496E3C">
            <w:pPr>
              <w:jc w:val="center"/>
              <w:rPr>
                <w:rFonts w:ascii="Arial" w:hAnsi="Arial" w:cs="Arial"/>
                <w:sz w:val="16"/>
                <w:szCs w:val="16"/>
              </w:rPr>
            </w:pPr>
            <w:r w:rsidRPr="005767C4">
              <w:rPr>
                <w:rFonts w:ascii="Arial" w:hAnsi="Arial" w:cs="Arial"/>
                <w:sz w:val="16"/>
                <w:szCs w:val="16"/>
              </w:rPr>
              <w:t>23</w:t>
            </w:r>
          </w:p>
        </w:tc>
        <w:tc>
          <w:tcPr>
            <w:tcW w:w="1603" w:type="dxa"/>
            <w:gridSpan w:val="2"/>
            <w:vAlign w:val="center"/>
          </w:tcPr>
          <w:p w14:paraId="1133984D" w14:textId="4D5A5F5D" w:rsidR="00496E3C" w:rsidRPr="005767C4" w:rsidRDefault="00496E3C" w:rsidP="00496E3C">
            <w:pPr>
              <w:jc w:val="center"/>
              <w:rPr>
                <w:rFonts w:ascii="Arial" w:hAnsi="Arial" w:cs="Arial"/>
                <w:sz w:val="16"/>
                <w:szCs w:val="16"/>
              </w:rPr>
            </w:pPr>
            <w:r w:rsidRPr="005767C4">
              <w:rPr>
                <w:rFonts w:ascii="Arial" w:hAnsi="Arial" w:cs="Arial"/>
                <w:sz w:val="16"/>
                <w:szCs w:val="16"/>
              </w:rPr>
              <w:t>22</w:t>
            </w:r>
          </w:p>
        </w:tc>
        <w:tc>
          <w:tcPr>
            <w:tcW w:w="916" w:type="dxa"/>
            <w:vAlign w:val="center"/>
          </w:tcPr>
          <w:p w14:paraId="03666C03" w14:textId="1F094462" w:rsidR="00496E3C" w:rsidRPr="005767C4" w:rsidRDefault="00496E3C">
            <w:pPr>
              <w:jc w:val="center"/>
              <w:rPr>
                <w:rFonts w:ascii="Arial" w:hAnsi="Arial" w:cs="Arial"/>
                <w:sz w:val="16"/>
                <w:szCs w:val="16"/>
              </w:rPr>
            </w:pPr>
            <w:r w:rsidRPr="005767C4">
              <w:rPr>
                <w:rFonts w:ascii="Arial" w:hAnsi="Arial" w:cs="Arial"/>
                <w:color w:val="000000"/>
                <w:sz w:val="16"/>
                <w:szCs w:val="16"/>
              </w:rPr>
              <w:t>45</w:t>
            </w:r>
          </w:p>
        </w:tc>
        <w:tc>
          <w:tcPr>
            <w:tcW w:w="1613" w:type="dxa"/>
            <w:vAlign w:val="center"/>
          </w:tcPr>
          <w:p w14:paraId="0B4A5EBF" w14:textId="41913606" w:rsidR="00496E3C" w:rsidRPr="005767C4" w:rsidRDefault="00496E3C" w:rsidP="00496E3C">
            <w:pPr>
              <w:jc w:val="center"/>
              <w:rPr>
                <w:rFonts w:ascii="Arial" w:hAnsi="Arial" w:cs="Arial"/>
                <w:sz w:val="16"/>
                <w:szCs w:val="16"/>
              </w:rPr>
            </w:pPr>
            <w:r w:rsidRPr="005767C4">
              <w:rPr>
                <w:rFonts w:ascii="Arial" w:hAnsi="Arial" w:cs="Arial"/>
                <w:sz w:val="16"/>
                <w:szCs w:val="16"/>
              </w:rPr>
              <w:t>13</w:t>
            </w:r>
          </w:p>
        </w:tc>
        <w:tc>
          <w:tcPr>
            <w:tcW w:w="1614" w:type="dxa"/>
            <w:gridSpan w:val="2"/>
            <w:vAlign w:val="center"/>
          </w:tcPr>
          <w:p w14:paraId="3F218CF2" w14:textId="7AD25686" w:rsidR="00496E3C" w:rsidRPr="005767C4" w:rsidRDefault="00496E3C" w:rsidP="00496E3C">
            <w:pPr>
              <w:jc w:val="center"/>
              <w:rPr>
                <w:rFonts w:ascii="Arial" w:hAnsi="Arial" w:cs="Arial"/>
                <w:sz w:val="16"/>
                <w:szCs w:val="16"/>
              </w:rPr>
            </w:pPr>
            <w:r w:rsidRPr="005767C4">
              <w:rPr>
                <w:rFonts w:ascii="Arial" w:hAnsi="Arial" w:cs="Arial"/>
                <w:sz w:val="16"/>
                <w:szCs w:val="16"/>
              </w:rPr>
              <w:t>12</w:t>
            </w:r>
          </w:p>
        </w:tc>
        <w:tc>
          <w:tcPr>
            <w:tcW w:w="895" w:type="dxa"/>
            <w:vAlign w:val="center"/>
          </w:tcPr>
          <w:p w14:paraId="0528E54D" w14:textId="724E446B" w:rsidR="00496E3C" w:rsidRPr="005767C4" w:rsidRDefault="00496E3C">
            <w:pPr>
              <w:jc w:val="center"/>
              <w:rPr>
                <w:rFonts w:ascii="Arial" w:hAnsi="Arial" w:cs="Arial"/>
                <w:sz w:val="16"/>
                <w:szCs w:val="16"/>
              </w:rPr>
            </w:pPr>
            <w:r w:rsidRPr="005767C4">
              <w:rPr>
                <w:rFonts w:ascii="Arial" w:hAnsi="Arial" w:cs="Arial"/>
                <w:color w:val="000000"/>
                <w:sz w:val="16"/>
                <w:szCs w:val="16"/>
              </w:rPr>
              <w:t>25</w:t>
            </w:r>
          </w:p>
        </w:tc>
      </w:tr>
      <w:tr w:rsidR="00496E3C" w:rsidRPr="008A0AC8" w14:paraId="0549DB0E" w14:textId="77777777" w:rsidTr="008D44C1">
        <w:trPr>
          <w:trHeight w:val="299"/>
        </w:trPr>
        <w:tc>
          <w:tcPr>
            <w:tcW w:w="766" w:type="dxa"/>
            <w:vAlign w:val="center"/>
          </w:tcPr>
          <w:p w14:paraId="6BBEB0B4" w14:textId="3D8BDD06" w:rsidR="00496E3C" w:rsidRPr="005767C4" w:rsidRDefault="00496E3C" w:rsidP="00496E3C">
            <w:pPr>
              <w:jc w:val="center"/>
              <w:rPr>
                <w:rFonts w:ascii="Arial" w:hAnsi="Arial" w:cs="Arial"/>
                <w:color w:val="000000"/>
                <w:sz w:val="16"/>
                <w:szCs w:val="16"/>
              </w:rPr>
            </w:pPr>
            <w:r w:rsidRPr="005767C4">
              <w:rPr>
                <w:rFonts w:ascii="Arial" w:hAnsi="Arial" w:cs="Arial"/>
                <w:color w:val="000000"/>
                <w:sz w:val="16"/>
                <w:szCs w:val="16"/>
              </w:rPr>
              <w:t>C35</w:t>
            </w:r>
          </w:p>
        </w:tc>
        <w:tc>
          <w:tcPr>
            <w:tcW w:w="1603" w:type="dxa"/>
            <w:vAlign w:val="center"/>
          </w:tcPr>
          <w:p w14:paraId="0D8DCA93" w14:textId="5670A398" w:rsidR="00496E3C" w:rsidRPr="005767C4" w:rsidDel="00582657" w:rsidRDefault="00496E3C" w:rsidP="00496E3C">
            <w:pPr>
              <w:jc w:val="center"/>
              <w:rPr>
                <w:rFonts w:ascii="Arial" w:hAnsi="Arial" w:cs="Arial"/>
                <w:sz w:val="16"/>
                <w:szCs w:val="16"/>
              </w:rPr>
            </w:pPr>
            <w:r w:rsidRPr="005767C4">
              <w:rPr>
                <w:rFonts w:ascii="Arial" w:hAnsi="Arial" w:cs="Arial"/>
                <w:sz w:val="16"/>
                <w:szCs w:val="16"/>
              </w:rPr>
              <w:t>15</w:t>
            </w:r>
          </w:p>
        </w:tc>
        <w:tc>
          <w:tcPr>
            <w:tcW w:w="1603" w:type="dxa"/>
            <w:gridSpan w:val="2"/>
            <w:vAlign w:val="center"/>
          </w:tcPr>
          <w:p w14:paraId="13A13382" w14:textId="6628F80C" w:rsidR="00496E3C" w:rsidRPr="005767C4" w:rsidDel="00582657" w:rsidRDefault="00496E3C" w:rsidP="00496E3C">
            <w:pPr>
              <w:jc w:val="center"/>
              <w:rPr>
                <w:rFonts w:ascii="Arial" w:hAnsi="Arial" w:cs="Arial"/>
                <w:sz w:val="16"/>
                <w:szCs w:val="16"/>
              </w:rPr>
            </w:pPr>
            <w:r w:rsidRPr="005767C4">
              <w:rPr>
                <w:rFonts w:ascii="Arial" w:hAnsi="Arial" w:cs="Arial"/>
                <w:sz w:val="16"/>
                <w:szCs w:val="16"/>
              </w:rPr>
              <w:t>25</w:t>
            </w:r>
          </w:p>
        </w:tc>
        <w:tc>
          <w:tcPr>
            <w:tcW w:w="916" w:type="dxa"/>
            <w:vAlign w:val="center"/>
          </w:tcPr>
          <w:p w14:paraId="2A41CE5B" w14:textId="3E61E3B3" w:rsidR="00496E3C" w:rsidRPr="005767C4" w:rsidRDefault="00496E3C">
            <w:pPr>
              <w:jc w:val="center"/>
              <w:rPr>
                <w:rFonts w:ascii="Arial" w:hAnsi="Arial" w:cs="Arial"/>
                <w:color w:val="000000"/>
                <w:sz w:val="16"/>
                <w:szCs w:val="16"/>
              </w:rPr>
            </w:pPr>
            <w:r w:rsidRPr="005767C4">
              <w:rPr>
                <w:rFonts w:ascii="Arial" w:hAnsi="Arial" w:cs="Arial"/>
                <w:color w:val="000000"/>
                <w:sz w:val="16"/>
                <w:szCs w:val="16"/>
              </w:rPr>
              <w:t>40</w:t>
            </w:r>
          </w:p>
        </w:tc>
        <w:tc>
          <w:tcPr>
            <w:tcW w:w="1613" w:type="dxa"/>
            <w:vAlign w:val="center"/>
          </w:tcPr>
          <w:p w14:paraId="39964184" w14:textId="4838562C" w:rsidR="00496E3C" w:rsidRPr="005767C4" w:rsidRDefault="00496E3C" w:rsidP="00496E3C">
            <w:pPr>
              <w:jc w:val="center"/>
              <w:rPr>
                <w:rFonts w:ascii="Arial" w:hAnsi="Arial" w:cs="Arial"/>
                <w:sz w:val="16"/>
                <w:szCs w:val="16"/>
              </w:rPr>
            </w:pPr>
            <w:r w:rsidRPr="005767C4">
              <w:rPr>
                <w:rFonts w:ascii="Arial" w:hAnsi="Arial" w:cs="Arial"/>
                <w:sz w:val="16"/>
                <w:szCs w:val="16"/>
              </w:rPr>
              <w:t>13</w:t>
            </w:r>
          </w:p>
        </w:tc>
        <w:tc>
          <w:tcPr>
            <w:tcW w:w="1614" w:type="dxa"/>
            <w:gridSpan w:val="2"/>
            <w:vAlign w:val="center"/>
          </w:tcPr>
          <w:p w14:paraId="545C313B" w14:textId="344EAD80" w:rsidR="00496E3C" w:rsidRPr="005767C4" w:rsidRDefault="00496E3C" w:rsidP="00496E3C">
            <w:pPr>
              <w:jc w:val="center"/>
              <w:rPr>
                <w:rFonts w:ascii="Arial" w:hAnsi="Arial" w:cs="Arial"/>
                <w:sz w:val="16"/>
                <w:szCs w:val="16"/>
              </w:rPr>
            </w:pPr>
            <w:r w:rsidRPr="005767C4">
              <w:rPr>
                <w:rFonts w:ascii="Arial" w:hAnsi="Arial" w:cs="Arial"/>
                <w:sz w:val="16"/>
                <w:szCs w:val="16"/>
              </w:rPr>
              <w:t>6</w:t>
            </w:r>
          </w:p>
        </w:tc>
        <w:tc>
          <w:tcPr>
            <w:tcW w:w="895" w:type="dxa"/>
            <w:vAlign w:val="center"/>
          </w:tcPr>
          <w:p w14:paraId="6FD97AD3" w14:textId="143CAF6D" w:rsidR="00496E3C" w:rsidRPr="005767C4" w:rsidRDefault="00496E3C">
            <w:pPr>
              <w:jc w:val="center"/>
              <w:rPr>
                <w:rFonts w:ascii="Arial" w:hAnsi="Arial" w:cs="Arial"/>
                <w:color w:val="000000"/>
                <w:sz w:val="16"/>
                <w:szCs w:val="16"/>
              </w:rPr>
            </w:pPr>
            <w:r w:rsidRPr="005767C4">
              <w:rPr>
                <w:rFonts w:ascii="Arial" w:hAnsi="Arial" w:cs="Arial"/>
                <w:color w:val="000000"/>
                <w:sz w:val="16"/>
                <w:szCs w:val="16"/>
              </w:rPr>
              <w:t>19</w:t>
            </w:r>
          </w:p>
        </w:tc>
      </w:tr>
      <w:tr w:rsidR="00496E3C" w:rsidRPr="008A0AC8" w14:paraId="525D2254" w14:textId="77777777" w:rsidTr="008D44C1">
        <w:trPr>
          <w:trHeight w:val="299"/>
        </w:trPr>
        <w:tc>
          <w:tcPr>
            <w:tcW w:w="766" w:type="dxa"/>
            <w:vAlign w:val="center"/>
          </w:tcPr>
          <w:p w14:paraId="264C3643"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C39</w:t>
            </w:r>
          </w:p>
        </w:tc>
        <w:tc>
          <w:tcPr>
            <w:tcW w:w="1603" w:type="dxa"/>
            <w:vAlign w:val="center"/>
          </w:tcPr>
          <w:p w14:paraId="54CA5D03" w14:textId="3FA3B2E2" w:rsidR="00496E3C" w:rsidRPr="005767C4" w:rsidRDefault="00496E3C" w:rsidP="00496E3C">
            <w:pPr>
              <w:jc w:val="center"/>
              <w:rPr>
                <w:rFonts w:ascii="Arial" w:hAnsi="Arial" w:cs="Arial"/>
                <w:sz w:val="16"/>
                <w:szCs w:val="16"/>
              </w:rPr>
            </w:pPr>
            <w:r w:rsidRPr="005767C4">
              <w:rPr>
                <w:rFonts w:ascii="Arial" w:hAnsi="Arial" w:cs="Arial"/>
                <w:sz w:val="16"/>
                <w:szCs w:val="16"/>
              </w:rPr>
              <w:t>25</w:t>
            </w:r>
          </w:p>
        </w:tc>
        <w:tc>
          <w:tcPr>
            <w:tcW w:w="1603" w:type="dxa"/>
            <w:gridSpan w:val="2"/>
            <w:vAlign w:val="center"/>
          </w:tcPr>
          <w:p w14:paraId="725F3087" w14:textId="0612653E" w:rsidR="00496E3C" w:rsidRPr="005767C4" w:rsidRDefault="00496E3C" w:rsidP="00496E3C">
            <w:pPr>
              <w:jc w:val="center"/>
              <w:rPr>
                <w:rFonts w:ascii="Arial" w:hAnsi="Arial" w:cs="Arial"/>
                <w:sz w:val="16"/>
                <w:szCs w:val="16"/>
              </w:rPr>
            </w:pPr>
            <w:r w:rsidRPr="005767C4">
              <w:rPr>
                <w:rFonts w:ascii="Arial" w:hAnsi="Arial" w:cs="Arial"/>
                <w:sz w:val="16"/>
                <w:szCs w:val="16"/>
              </w:rPr>
              <w:t>18</w:t>
            </w:r>
          </w:p>
        </w:tc>
        <w:tc>
          <w:tcPr>
            <w:tcW w:w="916" w:type="dxa"/>
            <w:vAlign w:val="center"/>
          </w:tcPr>
          <w:p w14:paraId="48D58F39" w14:textId="0AC2A689" w:rsidR="00496E3C" w:rsidRPr="005767C4" w:rsidRDefault="00496E3C">
            <w:pPr>
              <w:jc w:val="center"/>
              <w:rPr>
                <w:rFonts w:ascii="Arial" w:hAnsi="Arial" w:cs="Arial"/>
                <w:sz w:val="16"/>
                <w:szCs w:val="16"/>
              </w:rPr>
            </w:pPr>
            <w:r w:rsidRPr="005767C4">
              <w:rPr>
                <w:rFonts w:ascii="Arial" w:hAnsi="Arial" w:cs="Arial"/>
                <w:color w:val="000000"/>
                <w:sz w:val="16"/>
                <w:szCs w:val="16"/>
              </w:rPr>
              <w:t>43</w:t>
            </w:r>
          </w:p>
        </w:tc>
        <w:tc>
          <w:tcPr>
            <w:tcW w:w="1613" w:type="dxa"/>
            <w:vAlign w:val="center"/>
          </w:tcPr>
          <w:p w14:paraId="43E45200" w14:textId="687B9349" w:rsidR="00496E3C" w:rsidRPr="005767C4" w:rsidRDefault="00496E3C" w:rsidP="00496E3C">
            <w:pPr>
              <w:jc w:val="center"/>
              <w:rPr>
                <w:rFonts w:ascii="Arial" w:hAnsi="Arial" w:cs="Arial"/>
                <w:sz w:val="16"/>
                <w:szCs w:val="16"/>
              </w:rPr>
            </w:pPr>
            <w:r w:rsidRPr="005767C4">
              <w:rPr>
                <w:rFonts w:ascii="Arial" w:hAnsi="Arial" w:cs="Arial"/>
                <w:sz w:val="16"/>
                <w:szCs w:val="16"/>
              </w:rPr>
              <w:t>14</w:t>
            </w:r>
          </w:p>
        </w:tc>
        <w:tc>
          <w:tcPr>
            <w:tcW w:w="1614" w:type="dxa"/>
            <w:gridSpan w:val="2"/>
            <w:vAlign w:val="center"/>
          </w:tcPr>
          <w:p w14:paraId="292AB11A" w14:textId="67CE363A" w:rsidR="00496E3C" w:rsidRPr="005767C4" w:rsidRDefault="00496E3C" w:rsidP="00496E3C">
            <w:pPr>
              <w:jc w:val="center"/>
              <w:rPr>
                <w:rFonts w:ascii="Arial" w:hAnsi="Arial" w:cs="Arial"/>
                <w:sz w:val="16"/>
                <w:szCs w:val="16"/>
              </w:rPr>
            </w:pPr>
            <w:r w:rsidRPr="005767C4">
              <w:rPr>
                <w:rFonts w:ascii="Arial" w:hAnsi="Arial" w:cs="Arial"/>
                <w:sz w:val="16"/>
                <w:szCs w:val="16"/>
              </w:rPr>
              <w:t>10</w:t>
            </w:r>
          </w:p>
        </w:tc>
        <w:tc>
          <w:tcPr>
            <w:tcW w:w="895" w:type="dxa"/>
            <w:vAlign w:val="center"/>
          </w:tcPr>
          <w:p w14:paraId="65D909E2" w14:textId="6D033FAF" w:rsidR="00496E3C" w:rsidRPr="005767C4" w:rsidRDefault="00496E3C">
            <w:pPr>
              <w:jc w:val="center"/>
              <w:rPr>
                <w:rFonts w:ascii="Arial" w:hAnsi="Arial" w:cs="Arial"/>
                <w:sz w:val="16"/>
                <w:szCs w:val="16"/>
              </w:rPr>
            </w:pPr>
            <w:r w:rsidRPr="005767C4">
              <w:rPr>
                <w:rFonts w:ascii="Arial" w:hAnsi="Arial" w:cs="Arial"/>
                <w:color w:val="000000"/>
                <w:sz w:val="16"/>
                <w:szCs w:val="16"/>
              </w:rPr>
              <w:t>24</w:t>
            </w:r>
          </w:p>
        </w:tc>
      </w:tr>
      <w:tr w:rsidR="00496E3C" w:rsidRPr="008A0AC8" w14:paraId="4BCE1D1B" w14:textId="77777777" w:rsidTr="008D44C1">
        <w:trPr>
          <w:trHeight w:val="299"/>
        </w:trPr>
        <w:tc>
          <w:tcPr>
            <w:tcW w:w="766" w:type="dxa"/>
            <w:vAlign w:val="center"/>
          </w:tcPr>
          <w:p w14:paraId="59FADAB0"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C46</w:t>
            </w:r>
          </w:p>
        </w:tc>
        <w:tc>
          <w:tcPr>
            <w:tcW w:w="1603" w:type="dxa"/>
            <w:vAlign w:val="center"/>
          </w:tcPr>
          <w:p w14:paraId="07A47A8B" w14:textId="30AF1D01" w:rsidR="00496E3C" w:rsidRPr="005767C4" w:rsidRDefault="00496E3C" w:rsidP="00496E3C">
            <w:pPr>
              <w:jc w:val="center"/>
              <w:rPr>
                <w:rFonts w:ascii="Arial" w:hAnsi="Arial" w:cs="Arial"/>
                <w:sz w:val="16"/>
                <w:szCs w:val="16"/>
              </w:rPr>
            </w:pPr>
            <w:r w:rsidRPr="005767C4">
              <w:rPr>
                <w:rFonts w:ascii="Arial" w:hAnsi="Arial" w:cs="Arial"/>
                <w:sz w:val="16"/>
                <w:szCs w:val="16"/>
              </w:rPr>
              <w:t>39</w:t>
            </w:r>
          </w:p>
        </w:tc>
        <w:tc>
          <w:tcPr>
            <w:tcW w:w="1603" w:type="dxa"/>
            <w:gridSpan w:val="2"/>
            <w:vAlign w:val="center"/>
          </w:tcPr>
          <w:p w14:paraId="4BFDC97D" w14:textId="48F86FBA" w:rsidR="00496E3C" w:rsidRPr="005767C4" w:rsidRDefault="00496E3C" w:rsidP="00496E3C">
            <w:pPr>
              <w:jc w:val="center"/>
              <w:rPr>
                <w:rFonts w:ascii="Arial" w:hAnsi="Arial" w:cs="Arial"/>
                <w:sz w:val="16"/>
                <w:szCs w:val="16"/>
              </w:rPr>
            </w:pPr>
            <w:r w:rsidRPr="005767C4">
              <w:rPr>
                <w:rFonts w:ascii="Arial" w:hAnsi="Arial" w:cs="Arial"/>
                <w:sz w:val="16"/>
                <w:szCs w:val="16"/>
              </w:rPr>
              <w:t>14</w:t>
            </w:r>
          </w:p>
        </w:tc>
        <w:tc>
          <w:tcPr>
            <w:tcW w:w="916" w:type="dxa"/>
            <w:vAlign w:val="center"/>
          </w:tcPr>
          <w:p w14:paraId="62279394" w14:textId="7DE30D88" w:rsidR="00496E3C" w:rsidRPr="005767C4" w:rsidRDefault="00496E3C">
            <w:pPr>
              <w:jc w:val="center"/>
              <w:rPr>
                <w:rFonts w:ascii="Arial" w:hAnsi="Arial" w:cs="Arial"/>
                <w:sz w:val="16"/>
                <w:szCs w:val="16"/>
              </w:rPr>
            </w:pPr>
            <w:r w:rsidRPr="005767C4">
              <w:rPr>
                <w:rFonts w:ascii="Arial" w:hAnsi="Arial" w:cs="Arial"/>
                <w:color w:val="000000"/>
                <w:sz w:val="16"/>
                <w:szCs w:val="16"/>
              </w:rPr>
              <w:t>53</w:t>
            </w:r>
          </w:p>
        </w:tc>
        <w:tc>
          <w:tcPr>
            <w:tcW w:w="1613" w:type="dxa"/>
            <w:vAlign w:val="center"/>
          </w:tcPr>
          <w:p w14:paraId="2355866F" w14:textId="0A8B07E1" w:rsidR="00496E3C" w:rsidRPr="005767C4" w:rsidRDefault="00496E3C" w:rsidP="00496E3C">
            <w:pPr>
              <w:jc w:val="center"/>
              <w:rPr>
                <w:rFonts w:ascii="Arial" w:hAnsi="Arial" w:cs="Arial"/>
                <w:sz w:val="16"/>
                <w:szCs w:val="16"/>
              </w:rPr>
            </w:pPr>
            <w:r w:rsidRPr="005767C4">
              <w:rPr>
                <w:rFonts w:ascii="Arial" w:hAnsi="Arial" w:cs="Arial"/>
                <w:sz w:val="16"/>
                <w:szCs w:val="16"/>
              </w:rPr>
              <w:t>5</w:t>
            </w:r>
          </w:p>
        </w:tc>
        <w:tc>
          <w:tcPr>
            <w:tcW w:w="1614" w:type="dxa"/>
            <w:gridSpan w:val="2"/>
            <w:vAlign w:val="center"/>
          </w:tcPr>
          <w:p w14:paraId="231318DB" w14:textId="12BA04C1" w:rsidR="00496E3C" w:rsidRPr="005767C4" w:rsidRDefault="00496E3C" w:rsidP="00496E3C">
            <w:pPr>
              <w:jc w:val="center"/>
              <w:rPr>
                <w:rFonts w:ascii="Arial" w:hAnsi="Arial" w:cs="Arial"/>
                <w:sz w:val="16"/>
                <w:szCs w:val="16"/>
              </w:rPr>
            </w:pPr>
            <w:r w:rsidRPr="005767C4">
              <w:rPr>
                <w:rFonts w:ascii="Arial" w:hAnsi="Arial" w:cs="Arial"/>
                <w:sz w:val="16"/>
                <w:szCs w:val="16"/>
              </w:rPr>
              <w:t>17</w:t>
            </w:r>
          </w:p>
        </w:tc>
        <w:tc>
          <w:tcPr>
            <w:tcW w:w="895" w:type="dxa"/>
            <w:vAlign w:val="center"/>
          </w:tcPr>
          <w:p w14:paraId="2EAD5CCE" w14:textId="05551491" w:rsidR="00496E3C" w:rsidRPr="005767C4" w:rsidRDefault="00496E3C">
            <w:pPr>
              <w:jc w:val="center"/>
              <w:rPr>
                <w:rFonts w:ascii="Arial" w:hAnsi="Arial" w:cs="Arial"/>
                <w:sz w:val="16"/>
                <w:szCs w:val="16"/>
              </w:rPr>
            </w:pPr>
            <w:r w:rsidRPr="005767C4">
              <w:rPr>
                <w:rFonts w:ascii="Arial" w:hAnsi="Arial" w:cs="Arial"/>
                <w:color w:val="000000"/>
                <w:sz w:val="16"/>
                <w:szCs w:val="16"/>
              </w:rPr>
              <w:t>22</w:t>
            </w:r>
          </w:p>
        </w:tc>
      </w:tr>
      <w:tr w:rsidR="00496E3C" w:rsidRPr="008A0AC8" w14:paraId="0E668D8A" w14:textId="77777777" w:rsidTr="008D44C1">
        <w:trPr>
          <w:trHeight w:val="299"/>
        </w:trPr>
        <w:tc>
          <w:tcPr>
            <w:tcW w:w="766" w:type="dxa"/>
            <w:vAlign w:val="center"/>
          </w:tcPr>
          <w:p w14:paraId="3D3F7F95"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C47</w:t>
            </w:r>
          </w:p>
        </w:tc>
        <w:tc>
          <w:tcPr>
            <w:tcW w:w="1603" w:type="dxa"/>
            <w:vAlign w:val="center"/>
          </w:tcPr>
          <w:p w14:paraId="480E4AC0" w14:textId="2C02B7D9" w:rsidR="00496E3C" w:rsidRPr="005767C4" w:rsidRDefault="00496E3C" w:rsidP="00496E3C">
            <w:pPr>
              <w:jc w:val="center"/>
              <w:rPr>
                <w:rFonts w:ascii="Arial" w:hAnsi="Arial" w:cs="Arial"/>
                <w:sz w:val="16"/>
                <w:szCs w:val="16"/>
              </w:rPr>
            </w:pPr>
            <w:r w:rsidRPr="005767C4">
              <w:rPr>
                <w:rFonts w:ascii="Arial" w:hAnsi="Arial" w:cs="Arial"/>
                <w:sz w:val="16"/>
                <w:szCs w:val="16"/>
              </w:rPr>
              <w:t>30</w:t>
            </w:r>
          </w:p>
        </w:tc>
        <w:tc>
          <w:tcPr>
            <w:tcW w:w="1603" w:type="dxa"/>
            <w:gridSpan w:val="2"/>
            <w:vAlign w:val="center"/>
          </w:tcPr>
          <w:p w14:paraId="6756767F" w14:textId="7F53CA02" w:rsidR="00496E3C" w:rsidRPr="005767C4" w:rsidRDefault="00496E3C" w:rsidP="00496E3C">
            <w:pPr>
              <w:jc w:val="center"/>
              <w:rPr>
                <w:rFonts w:ascii="Arial" w:hAnsi="Arial" w:cs="Arial"/>
                <w:sz w:val="16"/>
                <w:szCs w:val="16"/>
              </w:rPr>
            </w:pPr>
            <w:r w:rsidRPr="005767C4">
              <w:rPr>
                <w:rFonts w:ascii="Arial" w:hAnsi="Arial" w:cs="Arial"/>
                <w:sz w:val="16"/>
                <w:szCs w:val="16"/>
              </w:rPr>
              <w:t>14</w:t>
            </w:r>
          </w:p>
        </w:tc>
        <w:tc>
          <w:tcPr>
            <w:tcW w:w="916" w:type="dxa"/>
            <w:vAlign w:val="center"/>
          </w:tcPr>
          <w:p w14:paraId="7B0CE2AA" w14:textId="4C79A82F" w:rsidR="00496E3C" w:rsidRPr="005767C4" w:rsidRDefault="00496E3C">
            <w:pPr>
              <w:jc w:val="center"/>
              <w:rPr>
                <w:rFonts w:ascii="Arial" w:hAnsi="Arial" w:cs="Arial"/>
                <w:sz w:val="16"/>
                <w:szCs w:val="16"/>
              </w:rPr>
            </w:pPr>
            <w:r w:rsidRPr="005767C4">
              <w:rPr>
                <w:rFonts w:ascii="Arial" w:hAnsi="Arial" w:cs="Arial"/>
                <w:color w:val="000000"/>
                <w:sz w:val="16"/>
                <w:szCs w:val="16"/>
              </w:rPr>
              <w:t>44</w:t>
            </w:r>
          </w:p>
        </w:tc>
        <w:tc>
          <w:tcPr>
            <w:tcW w:w="1613" w:type="dxa"/>
            <w:vAlign w:val="center"/>
          </w:tcPr>
          <w:p w14:paraId="38608F9D" w14:textId="7235FDD8" w:rsidR="00496E3C" w:rsidRPr="005767C4" w:rsidRDefault="00496E3C" w:rsidP="00496E3C">
            <w:pPr>
              <w:jc w:val="center"/>
              <w:rPr>
                <w:rFonts w:ascii="Arial" w:hAnsi="Arial" w:cs="Arial"/>
                <w:sz w:val="16"/>
                <w:szCs w:val="16"/>
              </w:rPr>
            </w:pPr>
            <w:r w:rsidRPr="005767C4">
              <w:rPr>
                <w:rFonts w:ascii="Arial" w:hAnsi="Arial" w:cs="Arial"/>
                <w:sz w:val="16"/>
                <w:szCs w:val="16"/>
              </w:rPr>
              <w:t>11</w:t>
            </w:r>
          </w:p>
        </w:tc>
        <w:tc>
          <w:tcPr>
            <w:tcW w:w="1614" w:type="dxa"/>
            <w:gridSpan w:val="2"/>
            <w:vAlign w:val="center"/>
          </w:tcPr>
          <w:p w14:paraId="6B725D9D" w14:textId="1C584174" w:rsidR="00496E3C" w:rsidRPr="005767C4" w:rsidRDefault="00496E3C" w:rsidP="00496E3C">
            <w:pPr>
              <w:jc w:val="center"/>
              <w:rPr>
                <w:rFonts w:ascii="Arial" w:hAnsi="Arial" w:cs="Arial"/>
                <w:sz w:val="16"/>
                <w:szCs w:val="16"/>
              </w:rPr>
            </w:pPr>
            <w:r w:rsidRPr="005767C4">
              <w:rPr>
                <w:rFonts w:ascii="Arial" w:hAnsi="Arial" w:cs="Arial"/>
                <w:sz w:val="16"/>
                <w:szCs w:val="16"/>
              </w:rPr>
              <w:t>7</w:t>
            </w:r>
          </w:p>
        </w:tc>
        <w:tc>
          <w:tcPr>
            <w:tcW w:w="895" w:type="dxa"/>
            <w:vAlign w:val="center"/>
          </w:tcPr>
          <w:p w14:paraId="1D7E393D" w14:textId="00D3CDE5" w:rsidR="00496E3C" w:rsidRPr="005767C4" w:rsidRDefault="00496E3C">
            <w:pPr>
              <w:jc w:val="center"/>
              <w:rPr>
                <w:rFonts w:ascii="Arial" w:hAnsi="Arial" w:cs="Arial"/>
                <w:sz w:val="16"/>
                <w:szCs w:val="16"/>
              </w:rPr>
            </w:pPr>
            <w:r w:rsidRPr="005767C4">
              <w:rPr>
                <w:rFonts w:ascii="Arial" w:hAnsi="Arial" w:cs="Arial"/>
                <w:color w:val="000000"/>
                <w:sz w:val="16"/>
                <w:szCs w:val="16"/>
              </w:rPr>
              <w:t>18</w:t>
            </w:r>
          </w:p>
        </w:tc>
      </w:tr>
      <w:tr w:rsidR="00496E3C" w:rsidRPr="008A0AC8" w14:paraId="4C84D4B6" w14:textId="77777777" w:rsidTr="008D44C1">
        <w:trPr>
          <w:trHeight w:val="299"/>
        </w:trPr>
        <w:tc>
          <w:tcPr>
            <w:tcW w:w="766" w:type="dxa"/>
            <w:vAlign w:val="center"/>
          </w:tcPr>
          <w:p w14:paraId="0F509957"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C55</w:t>
            </w:r>
          </w:p>
        </w:tc>
        <w:tc>
          <w:tcPr>
            <w:tcW w:w="1603" w:type="dxa"/>
            <w:vAlign w:val="center"/>
          </w:tcPr>
          <w:p w14:paraId="2217468B" w14:textId="588E79FF" w:rsidR="00496E3C" w:rsidRPr="005767C4" w:rsidRDefault="00496E3C" w:rsidP="00496E3C">
            <w:pPr>
              <w:jc w:val="center"/>
              <w:rPr>
                <w:rFonts w:ascii="Arial" w:hAnsi="Arial" w:cs="Arial"/>
                <w:sz w:val="16"/>
                <w:szCs w:val="16"/>
              </w:rPr>
            </w:pPr>
            <w:r w:rsidRPr="005767C4">
              <w:rPr>
                <w:rFonts w:ascii="Arial" w:hAnsi="Arial" w:cs="Arial"/>
                <w:sz w:val="16"/>
                <w:szCs w:val="16"/>
              </w:rPr>
              <w:t>36</w:t>
            </w:r>
          </w:p>
        </w:tc>
        <w:tc>
          <w:tcPr>
            <w:tcW w:w="1603" w:type="dxa"/>
            <w:gridSpan w:val="2"/>
            <w:vAlign w:val="center"/>
          </w:tcPr>
          <w:p w14:paraId="71FA1537" w14:textId="6CEB0121" w:rsidR="00496E3C" w:rsidRPr="005767C4" w:rsidRDefault="00496E3C" w:rsidP="00496E3C">
            <w:pPr>
              <w:jc w:val="center"/>
              <w:rPr>
                <w:rFonts w:ascii="Arial" w:hAnsi="Arial" w:cs="Arial"/>
                <w:sz w:val="16"/>
                <w:szCs w:val="16"/>
              </w:rPr>
            </w:pPr>
            <w:r w:rsidRPr="005767C4">
              <w:rPr>
                <w:rFonts w:ascii="Arial" w:hAnsi="Arial" w:cs="Arial"/>
                <w:sz w:val="16"/>
                <w:szCs w:val="16"/>
              </w:rPr>
              <w:t>13</w:t>
            </w:r>
          </w:p>
        </w:tc>
        <w:tc>
          <w:tcPr>
            <w:tcW w:w="916" w:type="dxa"/>
            <w:vAlign w:val="center"/>
          </w:tcPr>
          <w:p w14:paraId="220CCD34" w14:textId="0E973DF6" w:rsidR="00496E3C" w:rsidRPr="005767C4" w:rsidRDefault="00496E3C">
            <w:pPr>
              <w:jc w:val="center"/>
              <w:rPr>
                <w:rFonts w:ascii="Arial" w:hAnsi="Arial" w:cs="Arial"/>
                <w:sz w:val="16"/>
                <w:szCs w:val="16"/>
              </w:rPr>
            </w:pPr>
            <w:r w:rsidRPr="005767C4">
              <w:rPr>
                <w:rFonts w:ascii="Arial" w:hAnsi="Arial" w:cs="Arial"/>
                <w:color w:val="000000"/>
                <w:sz w:val="16"/>
                <w:szCs w:val="16"/>
              </w:rPr>
              <w:t>49</w:t>
            </w:r>
          </w:p>
        </w:tc>
        <w:tc>
          <w:tcPr>
            <w:tcW w:w="1613" w:type="dxa"/>
            <w:vAlign w:val="center"/>
          </w:tcPr>
          <w:p w14:paraId="6028FEDC" w14:textId="5B30BA4B" w:rsidR="00496E3C" w:rsidRPr="005767C4" w:rsidRDefault="00496E3C" w:rsidP="00496E3C">
            <w:pPr>
              <w:jc w:val="center"/>
              <w:rPr>
                <w:rFonts w:ascii="Arial" w:hAnsi="Arial" w:cs="Arial"/>
                <w:sz w:val="16"/>
                <w:szCs w:val="16"/>
              </w:rPr>
            </w:pPr>
            <w:r w:rsidRPr="005767C4">
              <w:rPr>
                <w:rFonts w:ascii="Arial" w:hAnsi="Arial" w:cs="Arial"/>
                <w:sz w:val="16"/>
                <w:szCs w:val="16"/>
              </w:rPr>
              <w:t>9</w:t>
            </w:r>
          </w:p>
        </w:tc>
        <w:tc>
          <w:tcPr>
            <w:tcW w:w="1614" w:type="dxa"/>
            <w:gridSpan w:val="2"/>
            <w:vAlign w:val="center"/>
          </w:tcPr>
          <w:p w14:paraId="1FC615E4" w14:textId="7767A45D" w:rsidR="00496E3C" w:rsidRPr="005767C4" w:rsidRDefault="00496E3C" w:rsidP="00496E3C">
            <w:pPr>
              <w:jc w:val="center"/>
              <w:rPr>
                <w:rFonts w:ascii="Arial" w:hAnsi="Arial" w:cs="Arial"/>
                <w:sz w:val="16"/>
                <w:szCs w:val="16"/>
              </w:rPr>
            </w:pPr>
            <w:r w:rsidRPr="005767C4">
              <w:rPr>
                <w:rFonts w:ascii="Arial" w:hAnsi="Arial" w:cs="Arial"/>
                <w:sz w:val="16"/>
                <w:szCs w:val="16"/>
              </w:rPr>
              <w:t>6</w:t>
            </w:r>
          </w:p>
        </w:tc>
        <w:tc>
          <w:tcPr>
            <w:tcW w:w="895" w:type="dxa"/>
            <w:vAlign w:val="center"/>
          </w:tcPr>
          <w:p w14:paraId="0D4288C0" w14:textId="5E196ACF" w:rsidR="00496E3C" w:rsidRPr="005767C4" w:rsidRDefault="00496E3C">
            <w:pPr>
              <w:jc w:val="center"/>
              <w:rPr>
                <w:rFonts w:ascii="Arial" w:hAnsi="Arial" w:cs="Arial"/>
                <w:sz w:val="16"/>
                <w:szCs w:val="16"/>
              </w:rPr>
            </w:pPr>
            <w:r w:rsidRPr="005767C4">
              <w:rPr>
                <w:rFonts w:ascii="Arial" w:hAnsi="Arial" w:cs="Arial"/>
                <w:color w:val="000000"/>
                <w:sz w:val="16"/>
                <w:szCs w:val="16"/>
              </w:rPr>
              <w:t>15</w:t>
            </w:r>
          </w:p>
        </w:tc>
      </w:tr>
      <w:tr w:rsidR="00496E3C" w:rsidRPr="008A0AC8" w14:paraId="087BDB8F" w14:textId="77777777" w:rsidTr="008D44C1">
        <w:trPr>
          <w:trHeight w:val="299"/>
        </w:trPr>
        <w:tc>
          <w:tcPr>
            <w:tcW w:w="766" w:type="dxa"/>
            <w:vAlign w:val="center"/>
          </w:tcPr>
          <w:p w14:paraId="1EE13558" w14:textId="77777777" w:rsidR="00496E3C" w:rsidRPr="005767C4" w:rsidRDefault="00496E3C" w:rsidP="00496E3C">
            <w:pPr>
              <w:jc w:val="center"/>
              <w:rPr>
                <w:rFonts w:ascii="Arial" w:hAnsi="Arial" w:cs="Arial"/>
                <w:sz w:val="16"/>
                <w:szCs w:val="16"/>
              </w:rPr>
            </w:pPr>
            <w:r w:rsidRPr="005767C4">
              <w:rPr>
                <w:rFonts w:ascii="Arial" w:hAnsi="Arial" w:cs="Arial"/>
                <w:color w:val="000000"/>
                <w:sz w:val="16"/>
                <w:szCs w:val="16"/>
              </w:rPr>
              <w:t>C74</w:t>
            </w:r>
          </w:p>
        </w:tc>
        <w:tc>
          <w:tcPr>
            <w:tcW w:w="1603" w:type="dxa"/>
            <w:vAlign w:val="center"/>
          </w:tcPr>
          <w:p w14:paraId="40C821AC" w14:textId="10237E1D" w:rsidR="00496E3C" w:rsidRPr="005767C4" w:rsidRDefault="00496E3C" w:rsidP="00496E3C">
            <w:pPr>
              <w:jc w:val="center"/>
              <w:rPr>
                <w:rFonts w:ascii="Arial" w:hAnsi="Arial" w:cs="Arial"/>
                <w:sz w:val="16"/>
                <w:szCs w:val="16"/>
              </w:rPr>
            </w:pPr>
            <w:r w:rsidRPr="005767C4">
              <w:rPr>
                <w:rFonts w:ascii="Arial" w:hAnsi="Arial" w:cs="Arial"/>
                <w:sz w:val="16"/>
                <w:szCs w:val="16"/>
              </w:rPr>
              <w:t>30</w:t>
            </w:r>
          </w:p>
        </w:tc>
        <w:tc>
          <w:tcPr>
            <w:tcW w:w="1603" w:type="dxa"/>
            <w:gridSpan w:val="2"/>
            <w:vAlign w:val="center"/>
          </w:tcPr>
          <w:p w14:paraId="58C09FDF" w14:textId="3CA9DC20" w:rsidR="00496E3C" w:rsidRPr="005767C4" w:rsidRDefault="00496E3C" w:rsidP="00496E3C">
            <w:pPr>
              <w:jc w:val="center"/>
              <w:rPr>
                <w:rFonts w:ascii="Arial" w:hAnsi="Arial" w:cs="Arial"/>
                <w:sz w:val="16"/>
                <w:szCs w:val="16"/>
              </w:rPr>
            </w:pPr>
            <w:r w:rsidRPr="005767C4">
              <w:rPr>
                <w:rFonts w:ascii="Arial" w:hAnsi="Arial" w:cs="Arial"/>
                <w:sz w:val="16"/>
                <w:szCs w:val="16"/>
              </w:rPr>
              <w:t>22</w:t>
            </w:r>
          </w:p>
        </w:tc>
        <w:tc>
          <w:tcPr>
            <w:tcW w:w="916" w:type="dxa"/>
            <w:vAlign w:val="center"/>
          </w:tcPr>
          <w:p w14:paraId="70C2066D" w14:textId="5B6E9D4D" w:rsidR="00496E3C" w:rsidRPr="005767C4" w:rsidRDefault="00496E3C">
            <w:pPr>
              <w:jc w:val="center"/>
              <w:rPr>
                <w:rFonts w:ascii="Arial" w:hAnsi="Arial" w:cs="Arial"/>
                <w:sz w:val="16"/>
                <w:szCs w:val="16"/>
              </w:rPr>
            </w:pPr>
            <w:r w:rsidRPr="005767C4">
              <w:rPr>
                <w:rFonts w:ascii="Arial" w:hAnsi="Arial" w:cs="Arial"/>
                <w:color w:val="000000"/>
                <w:sz w:val="16"/>
                <w:szCs w:val="16"/>
              </w:rPr>
              <w:t>52</w:t>
            </w:r>
          </w:p>
        </w:tc>
        <w:tc>
          <w:tcPr>
            <w:tcW w:w="1613" w:type="dxa"/>
            <w:vAlign w:val="center"/>
          </w:tcPr>
          <w:p w14:paraId="5E7D6A53" w14:textId="3D957F78" w:rsidR="00496E3C" w:rsidRPr="005767C4" w:rsidRDefault="00496E3C" w:rsidP="00496E3C">
            <w:pPr>
              <w:jc w:val="center"/>
              <w:rPr>
                <w:rFonts w:ascii="Arial" w:hAnsi="Arial" w:cs="Arial"/>
                <w:sz w:val="16"/>
                <w:szCs w:val="16"/>
              </w:rPr>
            </w:pPr>
            <w:r w:rsidRPr="005767C4">
              <w:rPr>
                <w:rFonts w:ascii="Arial" w:hAnsi="Arial" w:cs="Arial"/>
                <w:sz w:val="16"/>
                <w:szCs w:val="16"/>
              </w:rPr>
              <w:t>19</w:t>
            </w:r>
          </w:p>
        </w:tc>
        <w:tc>
          <w:tcPr>
            <w:tcW w:w="1614" w:type="dxa"/>
            <w:gridSpan w:val="2"/>
            <w:vAlign w:val="center"/>
          </w:tcPr>
          <w:p w14:paraId="0C64CD32" w14:textId="2B47F909" w:rsidR="00496E3C" w:rsidRPr="005767C4" w:rsidRDefault="00496E3C" w:rsidP="00496E3C">
            <w:pPr>
              <w:jc w:val="center"/>
              <w:rPr>
                <w:rFonts w:ascii="Arial" w:hAnsi="Arial" w:cs="Arial"/>
                <w:sz w:val="16"/>
                <w:szCs w:val="16"/>
              </w:rPr>
            </w:pPr>
            <w:r w:rsidRPr="005767C4">
              <w:rPr>
                <w:rFonts w:ascii="Arial" w:hAnsi="Arial" w:cs="Arial"/>
                <w:sz w:val="16"/>
                <w:szCs w:val="16"/>
              </w:rPr>
              <w:t>13</w:t>
            </w:r>
          </w:p>
        </w:tc>
        <w:tc>
          <w:tcPr>
            <w:tcW w:w="895" w:type="dxa"/>
            <w:vAlign w:val="center"/>
          </w:tcPr>
          <w:p w14:paraId="12209EE1" w14:textId="03298AF7" w:rsidR="00496E3C" w:rsidRPr="005767C4" w:rsidRDefault="00496E3C">
            <w:pPr>
              <w:jc w:val="center"/>
              <w:rPr>
                <w:rFonts w:ascii="Arial" w:hAnsi="Arial" w:cs="Arial"/>
                <w:sz w:val="16"/>
                <w:szCs w:val="16"/>
              </w:rPr>
            </w:pPr>
            <w:r w:rsidRPr="005767C4">
              <w:rPr>
                <w:rFonts w:ascii="Arial" w:hAnsi="Arial" w:cs="Arial"/>
                <w:color w:val="000000"/>
                <w:sz w:val="16"/>
                <w:szCs w:val="16"/>
              </w:rPr>
              <w:t>32</w:t>
            </w:r>
          </w:p>
        </w:tc>
      </w:tr>
      <w:tr w:rsidR="005834DB" w:rsidRPr="008A0AC8" w14:paraId="43A2A044" w14:textId="77777777" w:rsidTr="002C2499">
        <w:trPr>
          <w:trHeight w:val="299"/>
        </w:trPr>
        <w:tc>
          <w:tcPr>
            <w:tcW w:w="766" w:type="dxa"/>
            <w:vAlign w:val="center"/>
          </w:tcPr>
          <w:p w14:paraId="12A2AACF" w14:textId="77777777" w:rsidR="005834DB" w:rsidRPr="005767C4" w:rsidRDefault="005834DB" w:rsidP="002C2499">
            <w:pPr>
              <w:jc w:val="center"/>
              <w:rPr>
                <w:rFonts w:ascii="Arial" w:hAnsi="Arial" w:cs="Arial"/>
                <w:color w:val="000000"/>
                <w:sz w:val="16"/>
                <w:szCs w:val="16"/>
              </w:rPr>
            </w:pPr>
            <w:r w:rsidRPr="005767C4">
              <w:rPr>
                <w:rFonts w:ascii="Arial" w:hAnsi="Arial" w:cs="Arial"/>
                <w:color w:val="000000"/>
                <w:sz w:val="16"/>
                <w:szCs w:val="16"/>
              </w:rPr>
              <w:t>Total</w:t>
            </w:r>
          </w:p>
        </w:tc>
        <w:tc>
          <w:tcPr>
            <w:tcW w:w="1603" w:type="dxa"/>
            <w:vAlign w:val="center"/>
          </w:tcPr>
          <w:p w14:paraId="057F80F9" w14:textId="6BC4DE26" w:rsidR="005834DB" w:rsidRPr="005767C4" w:rsidRDefault="005834DB" w:rsidP="002C2499">
            <w:pPr>
              <w:jc w:val="center"/>
              <w:rPr>
                <w:rFonts w:ascii="Arial" w:hAnsi="Arial" w:cs="Arial"/>
                <w:color w:val="000000"/>
                <w:sz w:val="16"/>
                <w:szCs w:val="16"/>
                <w:lang w:val="en-US"/>
              </w:rPr>
            </w:pPr>
          </w:p>
        </w:tc>
        <w:tc>
          <w:tcPr>
            <w:tcW w:w="1603" w:type="dxa"/>
            <w:gridSpan w:val="2"/>
            <w:vAlign w:val="center"/>
          </w:tcPr>
          <w:p w14:paraId="078385A9" w14:textId="7A8B4F64" w:rsidR="005834DB" w:rsidRPr="005767C4" w:rsidRDefault="005834DB" w:rsidP="002C2499">
            <w:pPr>
              <w:jc w:val="center"/>
              <w:rPr>
                <w:rFonts w:ascii="Arial" w:hAnsi="Arial" w:cs="Arial"/>
                <w:color w:val="000000"/>
                <w:sz w:val="16"/>
                <w:szCs w:val="16"/>
              </w:rPr>
            </w:pPr>
          </w:p>
        </w:tc>
        <w:tc>
          <w:tcPr>
            <w:tcW w:w="916" w:type="dxa"/>
            <w:vAlign w:val="center"/>
          </w:tcPr>
          <w:p w14:paraId="5BAB5685" w14:textId="4D719C59" w:rsidR="005834DB" w:rsidRPr="005767C4" w:rsidRDefault="005834DB" w:rsidP="002C2499">
            <w:pPr>
              <w:jc w:val="center"/>
              <w:rPr>
                <w:rFonts w:ascii="Arial" w:hAnsi="Arial" w:cs="Arial"/>
                <w:color w:val="000000"/>
                <w:sz w:val="16"/>
                <w:szCs w:val="16"/>
              </w:rPr>
            </w:pPr>
            <w:r w:rsidRPr="005767C4">
              <w:rPr>
                <w:rFonts w:ascii="Arial" w:hAnsi="Arial" w:cs="Arial"/>
                <w:color w:val="000000"/>
                <w:sz w:val="16"/>
                <w:szCs w:val="16"/>
              </w:rPr>
              <w:t>7</w:t>
            </w:r>
            <w:r w:rsidR="009F2E4A" w:rsidRPr="005767C4">
              <w:rPr>
                <w:rFonts w:ascii="Arial" w:hAnsi="Arial" w:cs="Arial"/>
                <w:color w:val="000000"/>
                <w:sz w:val="16"/>
                <w:szCs w:val="16"/>
              </w:rPr>
              <w:t>00</w:t>
            </w:r>
          </w:p>
        </w:tc>
        <w:tc>
          <w:tcPr>
            <w:tcW w:w="1613" w:type="dxa"/>
            <w:vAlign w:val="center"/>
          </w:tcPr>
          <w:p w14:paraId="57231A03" w14:textId="1A87E743" w:rsidR="005834DB" w:rsidRPr="005767C4" w:rsidRDefault="005834DB" w:rsidP="002C2499">
            <w:pPr>
              <w:jc w:val="center"/>
              <w:rPr>
                <w:rFonts w:ascii="Arial" w:hAnsi="Arial" w:cs="Arial"/>
                <w:color w:val="000000"/>
                <w:sz w:val="16"/>
                <w:szCs w:val="16"/>
              </w:rPr>
            </w:pPr>
          </w:p>
        </w:tc>
        <w:tc>
          <w:tcPr>
            <w:tcW w:w="1614" w:type="dxa"/>
            <w:gridSpan w:val="2"/>
            <w:vAlign w:val="center"/>
          </w:tcPr>
          <w:p w14:paraId="78A9BBEE" w14:textId="6ABFC284" w:rsidR="005834DB" w:rsidRPr="005767C4" w:rsidRDefault="005834DB" w:rsidP="002C2499">
            <w:pPr>
              <w:jc w:val="center"/>
              <w:rPr>
                <w:rFonts w:ascii="Arial" w:hAnsi="Arial" w:cs="Arial"/>
                <w:color w:val="000000"/>
                <w:sz w:val="16"/>
                <w:szCs w:val="16"/>
              </w:rPr>
            </w:pPr>
          </w:p>
        </w:tc>
        <w:tc>
          <w:tcPr>
            <w:tcW w:w="895" w:type="dxa"/>
            <w:vAlign w:val="center"/>
          </w:tcPr>
          <w:p w14:paraId="229B874F" w14:textId="59961F3D" w:rsidR="005834DB" w:rsidRPr="005767C4" w:rsidRDefault="005834DB" w:rsidP="002C2499">
            <w:pPr>
              <w:jc w:val="center"/>
              <w:rPr>
                <w:rFonts w:ascii="Arial" w:hAnsi="Arial" w:cs="Arial"/>
                <w:color w:val="000000"/>
                <w:sz w:val="16"/>
                <w:szCs w:val="16"/>
              </w:rPr>
            </w:pPr>
            <w:r w:rsidRPr="005767C4">
              <w:rPr>
                <w:rFonts w:ascii="Arial" w:hAnsi="Arial" w:cs="Arial"/>
                <w:color w:val="000000"/>
                <w:sz w:val="16"/>
                <w:szCs w:val="16"/>
              </w:rPr>
              <w:t>3</w:t>
            </w:r>
            <w:r w:rsidR="00DA2AA9" w:rsidRPr="005767C4">
              <w:rPr>
                <w:rFonts w:ascii="Arial" w:hAnsi="Arial" w:cs="Arial"/>
                <w:color w:val="000000"/>
                <w:sz w:val="16"/>
                <w:szCs w:val="16"/>
              </w:rPr>
              <w:t>39</w:t>
            </w:r>
          </w:p>
        </w:tc>
      </w:tr>
    </w:tbl>
    <w:p w14:paraId="1B19AC5D" w14:textId="77777777" w:rsidR="00F97911" w:rsidRPr="008A0AC8" w:rsidRDefault="00F97911" w:rsidP="008A0AC8">
      <w:pPr>
        <w:spacing w:line="288" w:lineRule="auto"/>
        <w:rPr>
          <w:rFonts w:ascii="Arno Pro Display" w:hAnsi="Arno Pro Display"/>
          <w:i/>
          <w:iCs/>
          <w:sz w:val="27"/>
          <w:szCs w:val="21"/>
        </w:rPr>
      </w:pPr>
    </w:p>
    <w:p w14:paraId="79A6FD83" w14:textId="0D1997AB" w:rsidR="00FD1819" w:rsidRPr="008A0AC8" w:rsidRDefault="00822C3F" w:rsidP="008A0AC8">
      <w:pPr>
        <w:spacing w:line="288" w:lineRule="auto"/>
        <w:rPr>
          <w:rFonts w:ascii="Arno Pro Display" w:hAnsi="Arno Pro Display"/>
          <w:sz w:val="27"/>
          <w:szCs w:val="21"/>
        </w:rPr>
      </w:pPr>
      <w:r w:rsidRPr="008A0AC8">
        <w:rPr>
          <w:rFonts w:ascii="Arno Pro Display" w:hAnsi="Arno Pro Display"/>
          <w:sz w:val="27"/>
          <w:szCs w:val="21"/>
        </w:rPr>
        <w:t xml:space="preserve">The </w:t>
      </w:r>
      <w:r w:rsidR="00563B68" w:rsidRPr="008A0AC8">
        <w:rPr>
          <w:rFonts w:ascii="Arno Pro Display" w:hAnsi="Arno Pro Display"/>
          <w:sz w:val="27"/>
          <w:szCs w:val="21"/>
        </w:rPr>
        <w:t>various realisations of the coda stops were identified</w:t>
      </w:r>
      <w:r w:rsidRPr="008A0AC8">
        <w:rPr>
          <w:rFonts w:ascii="Arno Pro Display" w:hAnsi="Arno Pro Display"/>
          <w:sz w:val="27"/>
          <w:szCs w:val="21"/>
        </w:rPr>
        <w:t xml:space="preserve"> </w:t>
      </w:r>
      <w:r w:rsidR="0065510F" w:rsidRPr="008A0AC8">
        <w:rPr>
          <w:rFonts w:ascii="Arno Pro Display" w:hAnsi="Arno Pro Display"/>
          <w:sz w:val="27"/>
          <w:szCs w:val="21"/>
        </w:rPr>
        <w:t>manually</w:t>
      </w:r>
      <w:r w:rsidR="00D90D29" w:rsidRPr="008A0AC8">
        <w:rPr>
          <w:rFonts w:ascii="Arno Pro Display" w:hAnsi="Arno Pro Display"/>
          <w:sz w:val="27"/>
          <w:szCs w:val="21"/>
        </w:rPr>
        <w:t xml:space="preserve"> by the first author</w:t>
      </w:r>
      <w:r w:rsidR="0065510F" w:rsidRPr="008A0AC8">
        <w:rPr>
          <w:rFonts w:ascii="Arno Pro Display" w:hAnsi="Arno Pro Display"/>
          <w:sz w:val="27"/>
          <w:szCs w:val="21"/>
        </w:rPr>
        <w:t xml:space="preserve"> </w:t>
      </w:r>
      <w:r w:rsidR="00563B68" w:rsidRPr="008A0AC8">
        <w:rPr>
          <w:rFonts w:ascii="Arno Pro Display" w:hAnsi="Arno Pro Display"/>
          <w:sz w:val="27"/>
          <w:szCs w:val="21"/>
        </w:rPr>
        <w:t xml:space="preserve">using </w:t>
      </w:r>
      <w:r w:rsidRPr="008A0AC8">
        <w:rPr>
          <w:rFonts w:ascii="Arno Pro Display" w:hAnsi="Arno Pro Display"/>
          <w:sz w:val="27"/>
          <w:szCs w:val="21"/>
        </w:rPr>
        <w:t>both aura</w:t>
      </w:r>
      <w:r w:rsidR="006A5F6C" w:rsidRPr="008A0AC8">
        <w:rPr>
          <w:rFonts w:ascii="Arno Pro Display" w:hAnsi="Arno Pro Display"/>
          <w:sz w:val="27"/>
          <w:szCs w:val="21"/>
        </w:rPr>
        <w:t>l</w:t>
      </w:r>
      <w:r w:rsidRPr="008A0AC8">
        <w:rPr>
          <w:rFonts w:ascii="Arno Pro Display" w:hAnsi="Arno Pro Display"/>
          <w:sz w:val="27"/>
          <w:szCs w:val="21"/>
        </w:rPr>
        <w:t xml:space="preserve"> </w:t>
      </w:r>
      <w:r w:rsidR="006A5F6C" w:rsidRPr="008A0AC8">
        <w:rPr>
          <w:rFonts w:ascii="Arno Pro Display" w:hAnsi="Arno Pro Display"/>
          <w:sz w:val="27"/>
          <w:szCs w:val="21"/>
        </w:rPr>
        <w:t>cues and</w:t>
      </w:r>
      <w:r w:rsidR="00D241D6" w:rsidRPr="008A0AC8">
        <w:rPr>
          <w:rFonts w:ascii="Arno Pro Display" w:hAnsi="Arno Pro Display"/>
          <w:sz w:val="27"/>
          <w:szCs w:val="21"/>
        </w:rPr>
        <w:t xml:space="preserve"> </w:t>
      </w:r>
      <w:r w:rsidR="003164FE" w:rsidRPr="008A0AC8">
        <w:rPr>
          <w:rFonts w:ascii="Arno Pro Display" w:hAnsi="Arno Pro Display"/>
          <w:sz w:val="27"/>
          <w:szCs w:val="21"/>
        </w:rPr>
        <w:t>acoustic cues in the</w:t>
      </w:r>
      <w:r w:rsidRPr="008A0AC8">
        <w:rPr>
          <w:rFonts w:ascii="Arno Pro Display" w:hAnsi="Arno Pro Display"/>
          <w:sz w:val="27"/>
          <w:szCs w:val="21"/>
        </w:rPr>
        <w:t xml:space="preserve"> waveform</w:t>
      </w:r>
      <w:r w:rsidR="003164FE" w:rsidRPr="008A0AC8">
        <w:rPr>
          <w:rFonts w:ascii="Arno Pro Display" w:hAnsi="Arno Pro Display"/>
          <w:sz w:val="27"/>
          <w:szCs w:val="21"/>
        </w:rPr>
        <w:t>s</w:t>
      </w:r>
      <w:r w:rsidRPr="008A0AC8">
        <w:rPr>
          <w:rFonts w:ascii="Arno Pro Display" w:hAnsi="Arno Pro Display"/>
          <w:sz w:val="27"/>
          <w:szCs w:val="21"/>
        </w:rPr>
        <w:t xml:space="preserve"> and spectrogram</w:t>
      </w:r>
      <w:r w:rsidR="003164FE" w:rsidRPr="008A0AC8">
        <w:rPr>
          <w:rFonts w:ascii="Arno Pro Display" w:hAnsi="Arno Pro Display"/>
          <w:sz w:val="27"/>
          <w:szCs w:val="21"/>
        </w:rPr>
        <w:t>s</w:t>
      </w:r>
      <w:r w:rsidRPr="008A0AC8">
        <w:rPr>
          <w:rFonts w:ascii="Arno Pro Display" w:hAnsi="Arno Pro Display"/>
          <w:sz w:val="27"/>
          <w:szCs w:val="21"/>
        </w:rPr>
        <w:t xml:space="preserve"> on </w:t>
      </w:r>
      <w:proofErr w:type="spellStart"/>
      <w:r w:rsidRPr="008A0AC8">
        <w:rPr>
          <w:rFonts w:ascii="Arno Pro Display" w:hAnsi="Arno Pro Display"/>
          <w:sz w:val="27"/>
          <w:szCs w:val="21"/>
        </w:rPr>
        <w:t>Praat</w:t>
      </w:r>
      <w:proofErr w:type="spellEnd"/>
      <w:r w:rsidRPr="008A0AC8">
        <w:rPr>
          <w:rFonts w:ascii="Arno Pro Display" w:hAnsi="Arno Pro Display"/>
          <w:sz w:val="27"/>
          <w:szCs w:val="21"/>
        </w:rPr>
        <w:t xml:space="preserve"> (v. 6.1.6</w:t>
      </w:r>
      <w:r w:rsidRPr="008A0AC8">
        <w:rPr>
          <w:rFonts w:ascii="Arno Pro Display" w:hAnsi="Arno Pro Display"/>
          <w:noProof/>
          <w:sz w:val="27"/>
          <w:szCs w:val="21"/>
        </w:rPr>
        <w:t>; Boersma &amp; Weenink, 2019)</w:t>
      </w:r>
      <w:r w:rsidR="00C50A5E" w:rsidRPr="008A0AC8">
        <w:rPr>
          <w:rFonts w:ascii="Arno Pro Display" w:hAnsi="Arno Pro Display"/>
          <w:sz w:val="27"/>
          <w:szCs w:val="21"/>
        </w:rPr>
        <w:t>.</w:t>
      </w:r>
      <w:r w:rsidRPr="008A0AC8">
        <w:rPr>
          <w:rFonts w:ascii="Arno Pro Display" w:hAnsi="Arno Pro Display"/>
          <w:sz w:val="27"/>
          <w:szCs w:val="21"/>
        </w:rPr>
        <w:t xml:space="preserve"> </w:t>
      </w:r>
      <w:r w:rsidR="00BF43E7" w:rsidRPr="008A0AC8">
        <w:rPr>
          <w:rFonts w:ascii="Arno Pro Display" w:hAnsi="Arno Pro Display"/>
          <w:sz w:val="27"/>
          <w:szCs w:val="21"/>
        </w:rPr>
        <w:t>I</w:t>
      </w:r>
      <w:r w:rsidR="00DA075E" w:rsidRPr="008A0AC8">
        <w:rPr>
          <w:rFonts w:ascii="Arno Pro Display" w:hAnsi="Arno Pro Display"/>
          <w:sz w:val="27"/>
          <w:szCs w:val="21"/>
        </w:rPr>
        <w:t xml:space="preserve">n </w:t>
      </w:r>
      <w:r w:rsidR="00D765E6" w:rsidRPr="008A0AC8">
        <w:rPr>
          <w:rFonts w:ascii="Arno Pro Display" w:hAnsi="Arno Pro Display"/>
          <w:sz w:val="27"/>
          <w:szCs w:val="21"/>
        </w:rPr>
        <w:t>connected</w:t>
      </w:r>
      <w:r w:rsidR="00DA075E" w:rsidRPr="008A0AC8">
        <w:rPr>
          <w:rFonts w:ascii="Arno Pro Display" w:hAnsi="Arno Pro Display"/>
          <w:sz w:val="27"/>
          <w:szCs w:val="21"/>
        </w:rPr>
        <w:t xml:space="preserve"> speech</w:t>
      </w:r>
      <w:r w:rsidR="00BF43E7" w:rsidRPr="008A0AC8">
        <w:rPr>
          <w:rFonts w:ascii="Arno Pro Display" w:hAnsi="Arno Pro Display"/>
          <w:sz w:val="27"/>
          <w:szCs w:val="21"/>
        </w:rPr>
        <w:t>,</w:t>
      </w:r>
      <w:r w:rsidR="00DA075E" w:rsidRPr="008A0AC8">
        <w:rPr>
          <w:rFonts w:ascii="Arno Pro Display" w:hAnsi="Arno Pro Display"/>
          <w:sz w:val="27"/>
          <w:szCs w:val="21"/>
        </w:rPr>
        <w:t xml:space="preserve"> stops may be dropped entirely by adults, but their </w:t>
      </w:r>
      <w:r w:rsidR="00DA075E" w:rsidRPr="008A0AC8">
        <w:rPr>
          <w:rFonts w:ascii="Arno Pro Display" w:hAnsi="Arno Pro Display"/>
          <w:sz w:val="27"/>
          <w:szCs w:val="21"/>
        </w:rPr>
        <w:lastRenderedPageBreak/>
        <w:t>omission could also be developmental in the case of very young children, and therefore stops that were dropped were categorised separately</w:t>
      </w:r>
      <w:r w:rsidR="00B75AF7" w:rsidRPr="008A0AC8">
        <w:rPr>
          <w:rFonts w:ascii="Arno Pro Display" w:hAnsi="Arno Pro Display"/>
          <w:sz w:val="27"/>
          <w:szCs w:val="21"/>
        </w:rPr>
        <w:t xml:space="preserve"> for the initial analysis</w:t>
      </w:r>
      <w:r w:rsidR="00DA075E" w:rsidRPr="008A0AC8">
        <w:rPr>
          <w:rFonts w:ascii="Arno Pro Display" w:hAnsi="Arno Pro Display"/>
          <w:sz w:val="27"/>
          <w:szCs w:val="21"/>
        </w:rPr>
        <w:t xml:space="preserve">. </w:t>
      </w:r>
      <w:r w:rsidR="00080D6E" w:rsidRPr="008A0AC8">
        <w:rPr>
          <w:rFonts w:ascii="Arno Pro Display" w:hAnsi="Arno Pro Display"/>
          <w:sz w:val="27"/>
          <w:szCs w:val="21"/>
        </w:rPr>
        <w:t>Representative spectrograms and waveforms of the</w:t>
      </w:r>
      <w:r w:rsidR="00285CF5" w:rsidRPr="008A0AC8">
        <w:rPr>
          <w:rFonts w:ascii="Arno Pro Display" w:hAnsi="Arno Pro Display"/>
          <w:sz w:val="27"/>
          <w:szCs w:val="21"/>
        </w:rPr>
        <w:t xml:space="preserve"> possible</w:t>
      </w:r>
      <w:r w:rsidR="00080D6E" w:rsidRPr="008A0AC8">
        <w:rPr>
          <w:rFonts w:ascii="Arno Pro Display" w:hAnsi="Arno Pro Display"/>
          <w:sz w:val="27"/>
          <w:szCs w:val="21"/>
        </w:rPr>
        <w:t xml:space="preserve"> realisations</w:t>
      </w:r>
      <w:r w:rsidR="009F1DB3" w:rsidRPr="008A0AC8">
        <w:rPr>
          <w:rFonts w:ascii="Arno Pro Display" w:hAnsi="Arno Pro Display"/>
          <w:sz w:val="27"/>
          <w:szCs w:val="21"/>
        </w:rPr>
        <w:t xml:space="preserve"> </w:t>
      </w:r>
      <w:r w:rsidR="00285CF5" w:rsidRPr="008A0AC8">
        <w:rPr>
          <w:rFonts w:ascii="Arno Pro Display" w:hAnsi="Arno Pro Display"/>
          <w:sz w:val="27"/>
          <w:szCs w:val="21"/>
        </w:rPr>
        <w:t xml:space="preserve">of coda stops </w:t>
      </w:r>
      <w:r w:rsidR="009F1DB3" w:rsidRPr="008A0AC8">
        <w:rPr>
          <w:rFonts w:ascii="Arno Pro Display" w:hAnsi="Arno Pro Display"/>
          <w:sz w:val="27"/>
          <w:szCs w:val="21"/>
        </w:rPr>
        <w:t>in Singapore Englis</w:t>
      </w:r>
      <w:r w:rsidR="00725AC2" w:rsidRPr="008A0AC8">
        <w:rPr>
          <w:rFonts w:ascii="Arno Pro Display" w:hAnsi="Arno Pro Display"/>
          <w:sz w:val="27"/>
          <w:szCs w:val="21"/>
        </w:rPr>
        <w:t>h</w:t>
      </w:r>
      <w:r w:rsidR="007922B7" w:rsidRPr="008A0AC8">
        <w:rPr>
          <w:rFonts w:ascii="Arno Pro Display" w:hAnsi="Arno Pro Display"/>
          <w:sz w:val="27"/>
          <w:szCs w:val="21"/>
        </w:rPr>
        <w:t xml:space="preserve"> (i.e. </w:t>
      </w:r>
      <w:r w:rsidR="00080D6E" w:rsidRPr="008A0AC8">
        <w:rPr>
          <w:rFonts w:ascii="Arno Pro Display" w:hAnsi="Arno Pro Display"/>
          <w:sz w:val="27"/>
          <w:szCs w:val="21"/>
        </w:rPr>
        <w:t>released, unreleased,</w:t>
      </w:r>
      <w:r w:rsidR="00725AC2" w:rsidRPr="008A0AC8">
        <w:rPr>
          <w:rFonts w:ascii="Arno Pro Display" w:hAnsi="Arno Pro Display"/>
          <w:sz w:val="27"/>
          <w:szCs w:val="21"/>
        </w:rPr>
        <w:t xml:space="preserve"> </w:t>
      </w:r>
      <w:r w:rsidR="007922B7" w:rsidRPr="008A0AC8">
        <w:rPr>
          <w:rFonts w:ascii="Arno Pro Display" w:hAnsi="Arno Pro Display"/>
          <w:sz w:val="27"/>
          <w:szCs w:val="21"/>
        </w:rPr>
        <w:t xml:space="preserve">and </w:t>
      </w:r>
      <w:r w:rsidR="00080D6E" w:rsidRPr="008A0AC8">
        <w:rPr>
          <w:rFonts w:ascii="Arno Pro Display" w:hAnsi="Arno Pro Display"/>
          <w:sz w:val="27"/>
          <w:szCs w:val="21"/>
        </w:rPr>
        <w:t>glottal stop replacement</w:t>
      </w:r>
      <w:r w:rsidR="007922B7" w:rsidRPr="008A0AC8">
        <w:rPr>
          <w:rFonts w:ascii="Arno Pro Display" w:hAnsi="Arno Pro Display"/>
          <w:sz w:val="27"/>
          <w:szCs w:val="21"/>
        </w:rPr>
        <w:t xml:space="preserve">), as well as those that </w:t>
      </w:r>
      <w:r w:rsidR="00F7628C" w:rsidRPr="008A0AC8">
        <w:rPr>
          <w:rFonts w:ascii="Arno Pro Display" w:hAnsi="Arno Pro Display"/>
          <w:sz w:val="27"/>
          <w:szCs w:val="21"/>
        </w:rPr>
        <w:t>were</w:t>
      </w:r>
      <w:r w:rsidR="007922B7" w:rsidRPr="008A0AC8">
        <w:rPr>
          <w:rFonts w:ascii="Arno Pro Display" w:hAnsi="Arno Pro Display"/>
          <w:sz w:val="27"/>
          <w:szCs w:val="21"/>
        </w:rPr>
        <w:t xml:space="preserve"> dropped, </w:t>
      </w:r>
      <w:r w:rsidR="00080D6E" w:rsidRPr="008A0AC8">
        <w:rPr>
          <w:rFonts w:ascii="Arno Pro Display" w:hAnsi="Arno Pro Display"/>
          <w:sz w:val="27"/>
          <w:szCs w:val="21"/>
        </w:rPr>
        <w:t>are shown in Figure 1</w:t>
      </w:r>
      <w:r w:rsidR="00725AC2" w:rsidRPr="008A0AC8">
        <w:rPr>
          <w:rFonts w:ascii="Arno Pro Display" w:hAnsi="Arno Pro Display"/>
          <w:sz w:val="27"/>
          <w:szCs w:val="21"/>
        </w:rPr>
        <w:t>, (a)</w:t>
      </w:r>
      <w:r w:rsidR="00AB5569" w:rsidRPr="008A0AC8">
        <w:rPr>
          <w:rFonts w:ascii="Arno Pro Display" w:hAnsi="Arno Pro Display"/>
          <w:sz w:val="27"/>
          <w:szCs w:val="21"/>
        </w:rPr>
        <w:t>–</w:t>
      </w:r>
      <w:r w:rsidR="00725AC2" w:rsidRPr="008A0AC8">
        <w:rPr>
          <w:rFonts w:ascii="Arno Pro Display" w:hAnsi="Arno Pro Display"/>
          <w:sz w:val="27"/>
          <w:szCs w:val="21"/>
        </w:rPr>
        <w:t>(d) respectively</w:t>
      </w:r>
      <w:r w:rsidR="00080D6E" w:rsidRPr="008A0AC8">
        <w:rPr>
          <w:rFonts w:ascii="Arno Pro Display" w:hAnsi="Arno Pro Display"/>
          <w:sz w:val="27"/>
          <w:szCs w:val="21"/>
        </w:rPr>
        <w:t xml:space="preserve">. </w:t>
      </w:r>
      <w:r w:rsidR="009F1DB3" w:rsidRPr="008A0AC8">
        <w:rPr>
          <w:rFonts w:ascii="Arno Pro Display" w:hAnsi="Arno Pro Display"/>
          <w:sz w:val="27"/>
          <w:szCs w:val="21"/>
        </w:rPr>
        <w:t>The r</w:t>
      </w:r>
      <w:r w:rsidR="008C6E55" w:rsidRPr="008A0AC8">
        <w:rPr>
          <w:rFonts w:ascii="Arno Pro Display" w:hAnsi="Arno Pro Display"/>
          <w:sz w:val="27"/>
          <w:szCs w:val="21"/>
        </w:rPr>
        <w:t xml:space="preserve">elevant </w:t>
      </w:r>
      <w:r w:rsidRPr="008A0AC8">
        <w:rPr>
          <w:rFonts w:ascii="Arno Pro Display" w:hAnsi="Arno Pro Display"/>
          <w:sz w:val="27"/>
          <w:szCs w:val="21"/>
        </w:rPr>
        <w:t>acoustic events</w:t>
      </w:r>
      <w:r w:rsidR="00725AC2" w:rsidRPr="008A0AC8">
        <w:rPr>
          <w:rFonts w:ascii="Arno Pro Display" w:hAnsi="Arno Pro Display"/>
          <w:sz w:val="27"/>
          <w:szCs w:val="21"/>
        </w:rPr>
        <w:t xml:space="preserve"> that were used in the identification were those </w:t>
      </w:r>
      <w:r w:rsidRPr="008A0AC8">
        <w:rPr>
          <w:rFonts w:ascii="Arno Pro Display" w:hAnsi="Arno Pro Display"/>
          <w:sz w:val="27"/>
          <w:szCs w:val="21"/>
        </w:rPr>
        <w:t xml:space="preserve">defined </w:t>
      </w:r>
      <w:r w:rsidR="00D210D3" w:rsidRPr="008A0AC8">
        <w:rPr>
          <w:rFonts w:ascii="Arno Pro Display" w:hAnsi="Arno Pro Display"/>
          <w:sz w:val="27"/>
          <w:szCs w:val="21"/>
        </w:rPr>
        <w:t>in</w:t>
      </w:r>
      <w:r w:rsidRPr="008A0AC8">
        <w:rPr>
          <w:rFonts w:ascii="Arno Pro Display" w:hAnsi="Arno Pro Display"/>
          <w:sz w:val="27"/>
          <w:szCs w:val="21"/>
        </w:rPr>
        <w:t xml:space="preserve"> </w:t>
      </w:r>
      <w:r w:rsidR="00A7564C" w:rsidRPr="008A0AC8">
        <w:rPr>
          <w:rFonts w:ascii="Arno Pro Display" w:hAnsi="Arno Pro Display"/>
          <w:sz w:val="27"/>
          <w:szCs w:val="21"/>
          <w:lang w:val="en-GB"/>
        </w:rPr>
        <w:t>Miles, Yuen, Cox, &amp; Demuth (2016)</w:t>
      </w:r>
      <w:r w:rsidRPr="008A0AC8">
        <w:rPr>
          <w:rFonts w:ascii="Arno Pro Display" w:hAnsi="Arno Pro Display"/>
          <w:sz w:val="27"/>
          <w:szCs w:val="21"/>
        </w:rPr>
        <w:t xml:space="preserve"> </w:t>
      </w:r>
      <w:r w:rsidRPr="008A0AC8">
        <w:rPr>
          <w:rFonts w:ascii="Arno Pro Display" w:hAnsi="Arno Pro Display"/>
          <w:noProof/>
          <w:sz w:val="27"/>
          <w:szCs w:val="21"/>
        </w:rPr>
        <w:t xml:space="preserve">and Song et al. </w:t>
      </w:r>
      <w:r w:rsidR="000A60CB" w:rsidRPr="008A0AC8">
        <w:rPr>
          <w:rFonts w:ascii="Arno Pro Display" w:hAnsi="Arno Pro Display"/>
          <w:noProof/>
          <w:sz w:val="27"/>
          <w:szCs w:val="21"/>
        </w:rPr>
        <w:t>(</w:t>
      </w:r>
      <w:r w:rsidRPr="008A0AC8">
        <w:rPr>
          <w:rFonts w:ascii="Arno Pro Display" w:hAnsi="Arno Pro Display"/>
          <w:noProof/>
          <w:sz w:val="27"/>
          <w:szCs w:val="21"/>
        </w:rPr>
        <w:t>2012)</w:t>
      </w:r>
      <w:r w:rsidR="00725AC2" w:rsidRPr="008A0AC8">
        <w:rPr>
          <w:rFonts w:ascii="Arno Pro Display" w:hAnsi="Arno Pro Display"/>
          <w:noProof/>
          <w:sz w:val="27"/>
          <w:szCs w:val="21"/>
        </w:rPr>
        <w:t xml:space="preserve">, which are </w:t>
      </w:r>
      <w:r w:rsidR="00D210D3" w:rsidRPr="008A0AC8">
        <w:rPr>
          <w:rFonts w:ascii="Arno Pro Display" w:hAnsi="Arno Pro Display"/>
          <w:noProof/>
          <w:sz w:val="27"/>
          <w:szCs w:val="21"/>
        </w:rPr>
        <w:t xml:space="preserve">also </w:t>
      </w:r>
      <w:r w:rsidRPr="008A0AC8">
        <w:rPr>
          <w:rFonts w:ascii="Arno Pro Display" w:hAnsi="Arno Pro Display"/>
          <w:sz w:val="27"/>
          <w:szCs w:val="21"/>
        </w:rPr>
        <w:t xml:space="preserve">shown in Figure </w:t>
      </w:r>
      <w:r w:rsidR="004B1221" w:rsidRPr="008A0AC8">
        <w:rPr>
          <w:rFonts w:ascii="Arno Pro Display" w:hAnsi="Arno Pro Display"/>
          <w:sz w:val="27"/>
          <w:szCs w:val="21"/>
        </w:rPr>
        <w:t>1</w:t>
      </w:r>
      <w:r w:rsidR="008C6E55" w:rsidRPr="008A0AC8">
        <w:rPr>
          <w:rFonts w:ascii="Arno Pro Display" w:hAnsi="Arno Pro Display"/>
          <w:sz w:val="27"/>
          <w:szCs w:val="21"/>
        </w:rPr>
        <w:t>:</w:t>
      </w:r>
      <w:r w:rsidRPr="008A0AC8">
        <w:rPr>
          <w:rFonts w:ascii="Arno Pro Display" w:hAnsi="Arno Pro Display"/>
          <w:sz w:val="27"/>
          <w:szCs w:val="21"/>
        </w:rPr>
        <w:t xml:space="preserve"> (</w:t>
      </w:r>
      <w:proofErr w:type="spellStart"/>
      <w:r w:rsidRPr="008A0AC8">
        <w:rPr>
          <w:rFonts w:ascii="Arno Pro Display" w:hAnsi="Arno Pro Display"/>
          <w:sz w:val="27"/>
          <w:szCs w:val="21"/>
        </w:rPr>
        <w:t>i</w:t>
      </w:r>
      <w:proofErr w:type="spellEnd"/>
      <w:r w:rsidR="008C6E55" w:rsidRPr="008A0AC8">
        <w:rPr>
          <w:rFonts w:ascii="Arno Pro Display" w:hAnsi="Arno Pro Display"/>
          <w:sz w:val="27"/>
          <w:szCs w:val="21"/>
        </w:rPr>
        <w:t>)</w:t>
      </w:r>
      <w:r w:rsidRPr="008A0AC8">
        <w:rPr>
          <w:rFonts w:ascii="Arno Pro Display" w:hAnsi="Arno Pro Display"/>
          <w:sz w:val="27"/>
          <w:szCs w:val="21"/>
        </w:rPr>
        <w:t xml:space="preserve"> presence of a coda stop: observable formant transitions at the end of the vowel from the vowel steady state, based on the effects the different stops have on the F2 and F3 of the vowels </w:t>
      </w:r>
      <w:r w:rsidRPr="008A0AC8">
        <w:rPr>
          <w:rFonts w:ascii="Arno Pro Display" w:hAnsi="Arno Pro Display"/>
          <w:noProof/>
          <w:sz w:val="27"/>
          <w:szCs w:val="21"/>
        </w:rPr>
        <w:t>(Thomas, 2011)</w:t>
      </w:r>
      <w:r w:rsidRPr="008A0AC8">
        <w:rPr>
          <w:rFonts w:ascii="Arno Pro Display" w:hAnsi="Arno Pro Display"/>
          <w:sz w:val="27"/>
          <w:szCs w:val="21"/>
        </w:rPr>
        <w:t>; (ii) glottalisation: presence of creaky voice, shown by glottal irregularity near the end of vowel as indicated by aperiodicity in the spectrogram and irregular spikes of energy in the waveform; (</w:t>
      </w:r>
      <w:r w:rsidR="003A2E14" w:rsidRPr="008A0AC8">
        <w:rPr>
          <w:rFonts w:ascii="Arno Pro Display" w:hAnsi="Arno Pro Display"/>
          <w:sz w:val="27"/>
          <w:szCs w:val="21"/>
        </w:rPr>
        <w:t>i</w:t>
      </w:r>
      <w:r w:rsidR="008C6E55" w:rsidRPr="008A0AC8">
        <w:rPr>
          <w:rFonts w:ascii="Arno Pro Display" w:hAnsi="Arno Pro Display"/>
          <w:sz w:val="27"/>
          <w:szCs w:val="21"/>
        </w:rPr>
        <w:t>ii</w:t>
      </w:r>
      <w:r w:rsidRPr="008A0AC8">
        <w:rPr>
          <w:rFonts w:ascii="Arno Pro Display" w:hAnsi="Arno Pro Display"/>
          <w:sz w:val="27"/>
          <w:szCs w:val="21"/>
        </w:rPr>
        <w:t>) coda burst: characterised by an abrupt spike in the waveform and a strong energy transient on the spectrogram; and (</w:t>
      </w:r>
      <w:r w:rsidR="008C6E55" w:rsidRPr="008A0AC8">
        <w:rPr>
          <w:rFonts w:ascii="Arno Pro Display" w:hAnsi="Arno Pro Display"/>
          <w:sz w:val="27"/>
          <w:szCs w:val="21"/>
        </w:rPr>
        <w:t>i</w:t>
      </w:r>
      <w:r w:rsidRPr="008A0AC8">
        <w:rPr>
          <w:rFonts w:ascii="Arno Pro Display" w:hAnsi="Arno Pro Display"/>
          <w:sz w:val="27"/>
          <w:szCs w:val="21"/>
        </w:rPr>
        <w:t xml:space="preserve">v) post-release noise: high energy aperiodic frication in waveform and on the spectrogram. </w:t>
      </w:r>
      <w:r w:rsidR="002B5D41" w:rsidRPr="008A0AC8">
        <w:rPr>
          <w:rFonts w:ascii="Arno Pro Display" w:hAnsi="Arno Pro Display"/>
          <w:sz w:val="27"/>
          <w:szCs w:val="21"/>
        </w:rPr>
        <w:t xml:space="preserve">The identification of the </w:t>
      </w:r>
      <w:r w:rsidR="005D13BA" w:rsidRPr="008A0AC8">
        <w:rPr>
          <w:rFonts w:ascii="Arno Pro Display" w:hAnsi="Arno Pro Display"/>
          <w:sz w:val="27"/>
          <w:szCs w:val="21"/>
        </w:rPr>
        <w:t xml:space="preserve">different </w:t>
      </w:r>
      <w:r w:rsidR="002B5D41" w:rsidRPr="008A0AC8">
        <w:rPr>
          <w:rFonts w:ascii="Arno Pro Display" w:hAnsi="Arno Pro Display"/>
          <w:sz w:val="27"/>
          <w:szCs w:val="21"/>
        </w:rPr>
        <w:t xml:space="preserve">realisations was </w:t>
      </w:r>
      <w:r w:rsidR="009448B3" w:rsidRPr="008A0AC8">
        <w:rPr>
          <w:rFonts w:ascii="Arno Pro Display" w:hAnsi="Arno Pro Display"/>
          <w:sz w:val="27"/>
          <w:szCs w:val="21"/>
        </w:rPr>
        <w:t xml:space="preserve">first </w:t>
      </w:r>
      <w:r w:rsidR="00B31B59" w:rsidRPr="008A0AC8">
        <w:rPr>
          <w:rFonts w:ascii="Arno Pro Display" w:hAnsi="Arno Pro Display"/>
          <w:sz w:val="27"/>
          <w:szCs w:val="21"/>
        </w:rPr>
        <w:t>done aurally and then confirmed by</w:t>
      </w:r>
      <w:r w:rsidR="002B5D41" w:rsidRPr="008A0AC8">
        <w:rPr>
          <w:rFonts w:ascii="Arno Pro Display" w:hAnsi="Arno Pro Display"/>
          <w:sz w:val="27"/>
          <w:szCs w:val="21"/>
        </w:rPr>
        <w:t xml:space="preserve"> the absence or presence of key acoustic events:</w:t>
      </w:r>
      <w:r w:rsidRPr="008A0AC8">
        <w:rPr>
          <w:rFonts w:ascii="Arno Pro Display" w:hAnsi="Arno Pro Display"/>
          <w:sz w:val="27"/>
          <w:szCs w:val="21"/>
        </w:rPr>
        <w:t xml:space="preserve"> </w:t>
      </w:r>
      <w:r w:rsidR="00AA1548" w:rsidRPr="008A0AC8">
        <w:rPr>
          <w:rFonts w:ascii="Arno Pro Display" w:hAnsi="Arno Pro Display"/>
          <w:sz w:val="27"/>
          <w:szCs w:val="21"/>
        </w:rPr>
        <w:t>i</w:t>
      </w:r>
      <w:r w:rsidRPr="008A0AC8">
        <w:rPr>
          <w:rFonts w:ascii="Arno Pro Display" w:hAnsi="Arno Pro Display"/>
          <w:sz w:val="27"/>
          <w:szCs w:val="21"/>
        </w:rPr>
        <w:t xml:space="preserve">f there </w:t>
      </w:r>
      <w:r w:rsidR="008C6E55" w:rsidRPr="008A0AC8">
        <w:rPr>
          <w:rFonts w:ascii="Arno Pro Display" w:hAnsi="Arno Pro Display"/>
          <w:sz w:val="27"/>
          <w:szCs w:val="21"/>
        </w:rPr>
        <w:t>was</w:t>
      </w:r>
      <w:r w:rsidRPr="008A0AC8">
        <w:rPr>
          <w:rFonts w:ascii="Arno Pro Display" w:hAnsi="Arno Pro Display"/>
          <w:sz w:val="27"/>
          <w:szCs w:val="21"/>
        </w:rPr>
        <w:t xml:space="preserve"> a</w:t>
      </w:r>
      <w:r w:rsidR="00B15424" w:rsidRPr="008A0AC8">
        <w:rPr>
          <w:rFonts w:ascii="Arno Pro Display" w:hAnsi="Arno Pro Display"/>
          <w:sz w:val="27"/>
          <w:szCs w:val="21"/>
        </w:rPr>
        <w:t>t least one</w:t>
      </w:r>
      <w:r w:rsidRPr="008A0AC8">
        <w:rPr>
          <w:rFonts w:ascii="Arno Pro Display" w:hAnsi="Arno Pro Display"/>
          <w:sz w:val="27"/>
          <w:szCs w:val="21"/>
        </w:rPr>
        <w:t xml:space="preserve"> release burst with or without post release noise, or frication if the stop was replaced by an affricate, or if it was replaced by an </w:t>
      </w:r>
      <w:proofErr w:type="spellStart"/>
      <w:r w:rsidRPr="008A0AC8">
        <w:rPr>
          <w:rFonts w:ascii="Arno Pro Display" w:hAnsi="Arno Pro Display"/>
          <w:sz w:val="27"/>
          <w:szCs w:val="21"/>
        </w:rPr>
        <w:t>ejective</w:t>
      </w:r>
      <w:proofErr w:type="spellEnd"/>
      <w:r w:rsidRPr="008A0AC8">
        <w:rPr>
          <w:rFonts w:ascii="Arno Pro Display" w:hAnsi="Arno Pro Display"/>
          <w:sz w:val="27"/>
          <w:szCs w:val="21"/>
        </w:rPr>
        <w:t xml:space="preserve"> (i.e</w:t>
      </w:r>
      <w:r w:rsidRPr="005767C4">
        <w:rPr>
          <w:rFonts w:ascii="Doulos SIL" w:hAnsi="Doulos SIL" w:cs="Doulos SIL"/>
          <w:sz w:val="21"/>
          <w:szCs w:val="21"/>
        </w:rPr>
        <w:t xml:space="preserve">. </w:t>
      </w:r>
      <w:r w:rsidRPr="005767C4">
        <w:rPr>
          <w:sz w:val="21"/>
          <w:szCs w:val="21"/>
        </w:rPr>
        <w:t>[t][</w:t>
      </w:r>
      <w:proofErr w:type="spellStart"/>
      <w:r w:rsidRPr="005767C4">
        <w:rPr>
          <w:sz w:val="21"/>
          <w:szCs w:val="21"/>
        </w:rPr>
        <w:t>t</w:t>
      </w:r>
      <w:r w:rsidRPr="005767C4">
        <w:rPr>
          <w:sz w:val="21"/>
          <w:szCs w:val="21"/>
          <w:vertAlign w:val="superscript"/>
        </w:rPr>
        <w:t>h</w:t>
      </w:r>
      <w:proofErr w:type="spellEnd"/>
      <w:r w:rsidRPr="005767C4">
        <w:rPr>
          <w:sz w:val="21"/>
          <w:szCs w:val="21"/>
        </w:rPr>
        <w:t>][</w:t>
      </w:r>
      <w:proofErr w:type="spellStart"/>
      <w:r w:rsidRPr="005767C4">
        <w:rPr>
          <w:sz w:val="21"/>
          <w:szCs w:val="21"/>
        </w:rPr>
        <w:t>t</w:t>
      </w:r>
      <w:r w:rsidRPr="005767C4">
        <w:rPr>
          <w:rFonts w:ascii="Times New Roman" w:hAnsi="Times New Roman"/>
          <w:sz w:val="21"/>
          <w:szCs w:val="21"/>
        </w:rPr>
        <w:t>͡</w:t>
      </w:r>
      <w:r w:rsidRPr="005767C4">
        <w:rPr>
          <w:sz w:val="21"/>
          <w:szCs w:val="21"/>
        </w:rPr>
        <w:t>s</w:t>
      </w:r>
      <w:proofErr w:type="spellEnd"/>
      <w:r w:rsidRPr="005767C4">
        <w:rPr>
          <w:sz w:val="21"/>
          <w:szCs w:val="21"/>
        </w:rPr>
        <w:t>][t’]), the token was labelled as ‘released’.</w:t>
      </w:r>
      <w:r w:rsidR="00E16C5C" w:rsidRPr="005767C4">
        <w:rPr>
          <w:sz w:val="21"/>
          <w:szCs w:val="21"/>
        </w:rPr>
        <w:t xml:space="preserve"> </w:t>
      </w:r>
      <w:r w:rsidRPr="005767C4">
        <w:rPr>
          <w:sz w:val="21"/>
          <w:szCs w:val="21"/>
        </w:rPr>
        <w:t xml:space="preserve">If there was an absence of burst/noise that indicated a release but with formant transitions indicating the presence of a stop (i.e. [t </w:t>
      </w:r>
      <w:r w:rsidRPr="005767C4">
        <w:rPr>
          <w:rFonts w:ascii="Times New Roman" w:hAnsi="Times New Roman"/>
          <w:sz w:val="21"/>
          <w:szCs w:val="21"/>
        </w:rPr>
        <w:t>̚</w:t>
      </w:r>
      <w:r w:rsidRPr="008A0AC8">
        <w:rPr>
          <w:rFonts w:ascii="Arno Pro Display" w:hAnsi="Arno Pro Display"/>
          <w:sz w:val="27"/>
          <w:szCs w:val="21"/>
        </w:rPr>
        <w:t>]), it was coded as ‘unreleased’. Stops with flat periodicity and formant structure were coded as a ‘glottal’ stop [</w:t>
      </w:r>
      <w:r w:rsidRPr="005767C4">
        <w:rPr>
          <w:rFonts w:ascii="Times New Roman" w:hAnsi="Times New Roman"/>
          <w:sz w:val="21"/>
          <w:szCs w:val="21"/>
        </w:rPr>
        <w:t>ʔ</w:t>
      </w:r>
      <w:r w:rsidRPr="008A0AC8">
        <w:rPr>
          <w:rFonts w:ascii="Arno Pro Display" w:hAnsi="Arno Pro Display"/>
          <w:sz w:val="27"/>
          <w:szCs w:val="21"/>
        </w:rPr>
        <w:t xml:space="preserve">], or ‘dropped’, based on the presence of creaky voice. </w:t>
      </w:r>
      <w:r w:rsidR="009A5FB8" w:rsidRPr="008A0AC8">
        <w:rPr>
          <w:rFonts w:ascii="Arno Pro Display" w:hAnsi="Arno Pro Display"/>
          <w:sz w:val="27"/>
          <w:szCs w:val="21"/>
        </w:rPr>
        <w:t xml:space="preserve">A second </w:t>
      </w:r>
      <w:proofErr w:type="spellStart"/>
      <w:r w:rsidR="009A5FB8" w:rsidRPr="008A0AC8">
        <w:rPr>
          <w:rFonts w:ascii="Arno Pro Display" w:hAnsi="Arno Pro Display"/>
          <w:sz w:val="27"/>
          <w:szCs w:val="21"/>
        </w:rPr>
        <w:t>rater</w:t>
      </w:r>
      <w:proofErr w:type="spellEnd"/>
      <w:r w:rsidR="009A5FB8" w:rsidRPr="008A0AC8">
        <w:rPr>
          <w:rFonts w:ascii="Arno Pro Display" w:hAnsi="Arno Pro Display"/>
          <w:sz w:val="27"/>
          <w:szCs w:val="21"/>
        </w:rPr>
        <w:t xml:space="preserve">, a phonetician who was not involved in this project, was </w:t>
      </w:r>
      <w:r w:rsidR="002C4CBD" w:rsidRPr="008A0AC8">
        <w:rPr>
          <w:rFonts w:ascii="Arno Pro Display" w:hAnsi="Arno Pro Display"/>
          <w:sz w:val="27"/>
          <w:szCs w:val="21"/>
        </w:rPr>
        <w:t xml:space="preserve">trained in the coding and </w:t>
      </w:r>
      <w:r w:rsidR="009A5FB8" w:rsidRPr="008A0AC8">
        <w:rPr>
          <w:rFonts w:ascii="Arno Pro Display" w:hAnsi="Arno Pro Display"/>
          <w:sz w:val="27"/>
          <w:szCs w:val="21"/>
        </w:rPr>
        <w:t>asked to rate 100 randomly</w:t>
      </w:r>
      <w:r w:rsidR="002F746C" w:rsidRPr="008A0AC8">
        <w:rPr>
          <w:rFonts w:ascii="Arno Pro Display" w:hAnsi="Arno Pro Display"/>
          <w:sz w:val="27"/>
          <w:szCs w:val="21"/>
        </w:rPr>
        <w:t xml:space="preserve"> </w:t>
      </w:r>
      <w:r w:rsidR="009A5FB8" w:rsidRPr="008A0AC8">
        <w:rPr>
          <w:rFonts w:ascii="Arno Pro Display" w:hAnsi="Arno Pro Display"/>
          <w:sz w:val="27"/>
          <w:szCs w:val="21"/>
        </w:rPr>
        <w:t xml:space="preserve">selected tokens (about 10% of all tokens). As the cues </w:t>
      </w:r>
      <w:r w:rsidR="002F746C" w:rsidRPr="008A0AC8">
        <w:rPr>
          <w:rFonts w:ascii="Arno Pro Display" w:hAnsi="Arno Pro Display"/>
          <w:sz w:val="27"/>
          <w:szCs w:val="21"/>
        </w:rPr>
        <w:t xml:space="preserve">for </w:t>
      </w:r>
      <w:r w:rsidR="009A5FB8" w:rsidRPr="008A0AC8">
        <w:rPr>
          <w:rFonts w:ascii="Arno Pro Display" w:hAnsi="Arno Pro Display"/>
          <w:sz w:val="27"/>
          <w:szCs w:val="21"/>
        </w:rPr>
        <w:t xml:space="preserve">released stops </w:t>
      </w:r>
      <w:r w:rsidR="00B431A7" w:rsidRPr="008A0AC8">
        <w:rPr>
          <w:rFonts w:ascii="Arno Pro Display" w:hAnsi="Arno Pro Display"/>
          <w:sz w:val="27"/>
          <w:szCs w:val="21"/>
        </w:rPr>
        <w:t>were</w:t>
      </w:r>
      <w:r w:rsidR="009A5FB8" w:rsidRPr="008A0AC8">
        <w:rPr>
          <w:rFonts w:ascii="Arno Pro Display" w:hAnsi="Arno Pro Display"/>
          <w:sz w:val="27"/>
          <w:szCs w:val="21"/>
        </w:rPr>
        <w:t xml:space="preserve"> reliable</w:t>
      </w:r>
      <w:r w:rsidR="00484F41" w:rsidRPr="008A0AC8">
        <w:rPr>
          <w:rFonts w:ascii="Arno Pro Display" w:hAnsi="Arno Pro Display"/>
          <w:sz w:val="27"/>
          <w:szCs w:val="21"/>
        </w:rPr>
        <w:t xml:space="preserve"> and their identification was straightforward</w:t>
      </w:r>
      <w:r w:rsidR="009A5FB8" w:rsidRPr="008A0AC8">
        <w:rPr>
          <w:rFonts w:ascii="Arno Pro Display" w:hAnsi="Arno Pro Display"/>
          <w:sz w:val="27"/>
          <w:szCs w:val="21"/>
        </w:rPr>
        <w:t xml:space="preserve">, </w:t>
      </w:r>
      <w:r w:rsidR="002C4CBD" w:rsidRPr="008A0AC8">
        <w:rPr>
          <w:rFonts w:ascii="Arno Pro Display" w:hAnsi="Arno Pro Display"/>
          <w:sz w:val="27"/>
          <w:szCs w:val="21"/>
        </w:rPr>
        <w:t xml:space="preserve">tokens that were coded as ‘released’ were excluded from the random selection of the 100 tokens. The </w:t>
      </w:r>
      <w:proofErr w:type="spellStart"/>
      <w:r w:rsidR="002C4CBD" w:rsidRPr="008A0AC8">
        <w:rPr>
          <w:rFonts w:ascii="Arno Pro Display" w:hAnsi="Arno Pro Display"/>
          <w:sz w:val="27"/>
          <w:szCs w:val="21"/>
        </w:rPr>
        <w:t>rater</w:t>
      </w:r>
      <w:proofErr w:type="spellEnd"/>
      <w:r w:rsidR="002C4CBD" w:rsidRPr="008A0AC8">
        <w:rPr>
          <w:rFonts w:ascii="Arno Pro Display" w:hAnsi="Arno Pro Display"/>
          <w:sz w:val="27"/>
          <w:szCs w:val="21"/>
        </w:rPr>
        <w:t xml:space="preserve"> was</w:t>
      </w:r>
      <w:r w:rsidR="00484F41" w:rsidRPr="008A0AC8">
        <w:rPr>
          <w:rFonts w:ascii="Arno Pro Display" w:hAnsi="Arno Pro Display"/>
          <w:sz w:val="27"/>
          <w:szCs w:val="21"/>
        </w:rPr>
        <w:t xml:space="preserve"> therefore</w:t>
      </w:r>
      <w:r w:rsidR="002C4CBD" w:rsidRPr="008A0AC8">
        <w:rPr>
          <w:rFonts w:ascii="Arno Pro Display" w:hAnsi="Arno Pro Display"/>
          <w:sz w:val="27"/>
          <w:szCs w:val="21"/>
        </w:rPr>
        <w:t xml:space="preserve"> asked to rate whether the </w:t>
      </w:r>
      <w:r w:rsidR="002F746C" w:rsidRPr="008A0AC8">
        <w:rPr>
          <w:rFonts w:ascii="Arno Pro Display" w:hAnsi="Arno Pro Display"/>
          <w:sz w:val="27"/>
          <w:szCs w:val="21"/>
        </w:rPr>
        <w:t xml:space="preserve">100 </w:t>
      </w:r>
      <w:r w:rsidR="002C4CBD" w:rsidRPr="008A0AC8">
        <w:rPr>
          <w:rFonts w:ascii="Arno Pro Display" w:hAnsi="Arno Pro Display"/>
          <w:sz w:val="27"/>
          <w:szCs w:val="21"/>
        </w:rPr>
        <w:t xml:space="preserve">tokens were dropped, unreleased, or replaced by a glottal stop. </w:t>
      </w:r>
      <w:r w:rsidR="003B7BA8" w:rsidRPr="008A0AC8">
        <w:rPr>
          <w:rFonts w:ascii="Arno Pro Display" w:hAnsi="Arno Pro Display"/>
          <w:sz w:val="27"/>
          <w:szCs w:val="21"/>
        </w:rPr>
        <w:t>88% of the tokens were in agreement. Cohen’s kappa was computed to assess the agreement; t</w:t>
      </w:r>
      <w:r w:rsidR="005851DB" w:rsidRPr="008A0AC8">
        <w:rPr>
          <w:rFonts w:ascii="Arno Pro Display" w:hAnsi="Arno Pro Display"/>
          <w:sz w:val="27"/>
          <w:szCs w:val="21"/>
        </w:rPr>
        <w:t xml:space="preserve">here was </w:t>
      </w:r>
      <w:r w:rsidR="00BA553A" w:rsidRPr="008A0AC8">
        <w:rPr>
          <w:rFonts w:ascii="Arno Pro Display" w:hAnsi="Arno Pro Display"/>
          <w:sz w:val="27"/>
          <w:szCs w:val="21"/>
        </w:rPr>
        <w:t>substantial</w:t>
      </w:r>
      <w:r w:rsidR="005851DB" w:rsidRPr="008A0AC8">
        <w:rPr>
          <w:rFonts w:ascii="Arno Pro Display" w:hAnsi="Arno Pro Display"/>
          <w:sz w:val="27"/>
          <w:szCs w:val="21"/>
        </w:rPr>
        <w:t xml:space="preserve"> agreement between the </w:t>
      </w:r>
      <w:proofErr w:type="spellStart"/>
      <w:r w:rsidR="005851DB" w:rsidRPr="008A0AC8">
        <w:rPr>
          <w:rFonts w:ascii="Arno Pro Display" w:hAnsi="Arno Pro Display"/>
          <w:sz w:val="27"/>
          <w:szCs w:val="21"/>
        </w:rPr>
        <w:t>raters</w:t>
      </w:r>
      <w:proofErr w:type="spellEnd"/>
      <w:r w:rsidR="003B7BA8" w:rsidRPr="008A0AC8">
        <w:rPr>
          <w:rFonts w:ascii="Arno Pro Display" w:hAnsi="Arno Pro Display"/>
          <w:sz w:val="27"/>
          <w:szCs w:val="21"/>
        </w:rPr>
        <w:t xml:space="preserve">, </w:t>
      </w:r>
      <w:r w:rsidR="005851DB" w:rsidRPr="008A0AC8">
        <w:rPr>
          <w:rFonts w:ascii="Arno Pro Display" w:hAnsi="Arno Pro Display" w:hint="eastAsia"/>
          <w:sz w:val="27"/>
          <w:szCs w:val="21"/>
        </w:rPr>
        <w:t>κ</w:t>
      </w:r>
      <w:r w:rsidR="005851DB" w:rsidRPr="008A0AC8">
        <w:rPr>
          <w:rFonts w:ascii="Arno Pro Display" w:hAnsi="Arno Pro Display"/>
          <w:sz w:val="27"/>
          <w:szCs w:val="21"/>
        </w:rPr>
        <w:t xml:space="preserve"> = .77 (95% CI, .</w:t>
      </w:r>
      <w:r w:rsidR="003B7BA8" w:rsidRPr="008A0AC8">
        <w:rPr>
          <w:rFonts w:ascii="Arno Pro Display" w:hAnsi="Arno Pro Display"/>
          <w:sz w:val="27"/>
          <w:szCs w:val="21"/>
        </w:rPr>
        <w:t>65</w:t>
      </w:r>
      <w:r w:rsidR="005851DB" w:rsidRPr="008A0AC8">
        <w:rPr>
          <w:rFonts w:ascii="Arno Pro Display" w:hAnsi="Arno Pro Display"/>
          <w:sz w:val="27"/>
          <w:szCs w:val="21"/>
        </w:rPr>
        <w:t xml:space="preserve"> to .8</w:t>
      </w:r>
      <w:r w:rsidR="003B7BA8" w:rsidRPr="008A0AC8">
        <w:rPr>
          <w:rFonts w:ascii="Arno Pro Display" w:hAnsi="Arno Pro Display"/>
          <w:sz w:val="27"/>
          <w:szCs w:val="21"/>
        </w:rPr>
        <w:t>9</w:t>
      </w:r>
      <w:r w:rsidR="005851DB" w:rsidRPr="008A0AC8">
        <w:rPr>
          <w:rFonts w:ascii="Arno Pro Display" w:hAnsi="Arno Pro Display"/>
          <w:sz w:val="27"/>
          <w:szCs w:val="21"/>
        </w:rPr>
        <w:t xml:space="preserve">), </w:t>
      </w:r>
      <w:r w:rsidR="005851DB" w:rsidRPr="008A0AC8">
        <w:rPr>
          <w:rFonts w:ascii="Arno Pro Display" w:hAnsi="Arno Pro Display"/>
          <w:i/>
          <w:iCs/>
          <w:sz w:val="27"/>
          <w:szCs w:val="21"/>
        </w:rPr>
        <w:t>p</w:t>
      </w:r>
      <w:r w:rsidR="005851DB" w:rsidRPr="008A0AC8">
        <w:rPr>
          <w:rFonts w:ascii="Arno Pro Display" w:hAnsi="Arno Pro Display"/>
          <w:sz w:val="27"/>
          <w:szCs w:val="21"/>
        </w:rPr>
        <w:t xml:space="preserve"> &lt; .00</w:t>
      </w:r>
      <w:r w:rsidR="003B7BA8" w:rsidRPr="008A0AC8">
        <w:rPr>
          <w:rFonts w:ascii="Arno Pro Display" w:hAnsi="Arno Pro Display"/>
          <w:sz w:val="27"/>
          <w:szCs w:val="21"/>
        </w:rPr>
        <w:t>0</w:t>
      </w:r>
      <w:r w:rsidR="005851DB" w:rsidRPr="008A0AC8">
        <w:rPr>
          <w:rFonts w:ascii="Arno Pro Display" w:hAnsi="Arno Pro Display"/>
          <w:sz w:val="27"/>
          <w:szCs w:val="21"/>
        </w:rPr>
        <w:t>1.</w:t>
      </w:r>
    </w:p>
    <w:p w14:paraId="7C4B9227" w14:textId="05A4B883" w:rsidR="00203CD5" w:rsidRPr="008A0AC8" w:rsidRDefault="00203CD5" w:rsidP="008A0AC8">
      <w:pPr>
        <w:spacing w:line="288" w:lineRule="auto"/>
        <w:rPr>
          <w:rFonts w:ascii="Arno Pro Display" w:hAnsi="Arno Pro Display"/>
          <w:noProof/>
          <w:sz w:val="27"/>
          <w:szCs w:val="20"/>
          <w:lang w:val="en-GB" w:eastAsia="en-GB"/>
        </w:rPr>
      </w:pPr>
    </w:p>
    <w:p w14:paraId="3510E1C4" w14:textId="2FDFB029" w:rsidR="006C58B5" w:rsidRPr="008A0AC8" w:rsidRDefault="00305FC6" w:rsidP="008A0AC8">
      <w:pPr>
        <w:spacing w:line="288" w:lineRule="auto"/>
        <w:jc w:val="center"/>
        <w:rPr>
          <w:rFonts w:ascii="Arno Pro Display" w:hAnsi="Arno Pro Display"/>
          <w:noProof/>
          <w:sz w:val="27"/>
          <w:szCs w:val="20"/>
          <w:lang w:val="en-GB" w:eastAsia="en-GB"/>
        </w:rPr>
      </w:pPr>
      <w:r w:rsidRPr="008A0AC8">
        <w:rPr>
          <w:rFonts w:ascii="Arno Pro Display" w:hAnsi="Arno Pro Display"/>
          <w:noProof/>
          <w:sz w:val="27"/>
          <w:szCs w:val="20"/>
          <w:lang w:val="en-GB" w:eastAsia="en-GB"/>
        </w:rPr>
        <w:lastRenderedPageBreak/>
        <w:drawing>
          <wp:inline distT="0" distB="0" distL="0" distR="0" wp14:anchorId="21B1322A" wp14:editId="532DF69A">
            <wp:extent cx="4930119" cy="437261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0428" cy="4390622"/>
                    </a:xfrm>
                    <a:prstGeom prst="rect">
                      <a:avLst/>
                    </a:prstGeom>
                  </pic:spPr>
                </pic:pic>
              </a:graphicData>
            </a:graphic>
          </wp:inline>
        </w:drawing>
      </w:r>
    </w:p>
    <w:p w14:paraId="0CBBACEB" w14:textId="3A498EFD" w:rsidR="00203CD5" w:rsidRPr="008A0AC8" w:rsidRDefault="00E858EC" w:rsidP="008A0AC8">
      <w:pPr>
        <w:tabs>
          <w:tab w:val="decimal" w:pos="2694"/>
        </w:tabs>
        <w:spacing w:line="288" w:lineRule="auto"/>
        <w:ind w:left="1440" w:hanging="1440"/>
        <w:rPr>
          <w:rFonts w:ascii="Arial" w:hAnsi="Arial" w:cs="Arial"/>
          <w:b/>
          <w:bCs/>
          <w:szCs w:val="20"/>
        </w:rPr>
      </w:pPr>
      <w:r w:rsidRPr="008A0AC8">
        <w:rPr>
          <w:rFonts w:ascii="Arial" w:hAnsi="Arial" w:cs="Arial"/>
          <w:b/>
          <w:bCs/>
          <w:szCs w:val="20"/>
        </w:rPr>
        <w:t>Figure 1</w:t>
      </w:r>
      <w:r w:rsidR="00FE64B2" w:rsidRPr="008A0AC8">
        <w:rPr>
          <w:rFonts w:ascii="Arial" w:hAnsi="Arial" w:cs="Arial"/>
          <w:b/>
          <w:bCs/>
          <w:szCs w:val="20"/>
        </w:rPr>
        <w:tab/>
      </w:r>
      <w:r w:rsidRPr="008A0AC8">
        <w:rPr>
          <w:rFonts w:ascii="Arial" w:hAnsi="Arial" w:cs="Arial"/>
          <w:szCs w:val="20"/>
        </w:rPr>
        <w:t xml:space="preserve">Representative </w:t>
      </w:r>
      <w:r w:rsidR="002F085C" w:rsidRPr="008A0AC8">
        <w:rPr>
          <w:rFonts w:ascii="Arial" w:hAnsi="Arial" w:cs="Arial"/>
          <w:szCs w:val="20"/>
        </w:rPr>
        <w:t>w</w:t>
      </w:r>
      <w:r w:rsidRPr="008A0AC8">
        <w:rPr>
          <w:rFonts w:ascii="Arial" w:hAnsi="Arial" w:cs="Arial"/>
          <w:szCs w:val="20"/>
        </w:rPr>
        <w:t>aveform</w:t>
      </w:r>
      <w:r w:rsidR="006C58B5" w:rsidRPr="008A0AC8">
        <w:rPr>
          <w:rFonts w:ascii="Arial" w:hAnsi="Arial" w:cs="Arial"/>
          <w:szCs w:val="20"/>
        </w:rPr>
        <w:t xml:space="preserve">s </w:t>
      </w:r>
      <w:r w:rsidRPr="008A0AC8">
        <w:rPr>
          <w:rFonts w:ascii="Arial" w:hAnsi="Arial" w:cs="Arial"/>
          <w:szCs w:val="20"/>
        </w:rPr>
        <w:t>and spectrogram</w:t>
      </w:r>
      <w:r w:rsidR="006C58B5" w:rsidRPr="008A0AC8">
        <w:rPr>
          <w:rFonts w:ascii="Arial" w:hAnsi="Arial" w:cs="Arial"/>
          <w:szCs w:val="20"/>
        </w:rPr>
        <w:t>s</w:t>
      </w:r>
      <w:r w:rsidR="007922B7" w:rsidRPr="008A0AC8">
        <w:rPr>
          <w:rFonts w:ascii="Arial" w:hAnsi="Arial" w:cs="Arial"/>
          <w:szCs w:val="20"/>
        </w:rPr>
        <w:t xml:space="preserve"> taken from adult speech data</w:t>
      </w:r>
      <w:r w:rsidRPr="008A0AC8">
        <w:rPr>
          <w:rFonts w:ascii="Arial" w:hAnsi="Arial" w:cs="Arial"/>
          <w:szCs w:val="20"/>
        </w:rPr>
        <w:t xml:space="preserve"> for</w:t>
      </w:r>
      <w:r w:rsidR="006C58B5" w:rsidRPr="008A0AC8">
        <w:rPr>
          <w:rFonts w:ascii="Arial" w:hAnsi="Arial" w:cs="Arial"/>
          <w:szCs w:val="20"/>
        </w:rPr>
        <w:t xml:space="preserve"> </w:t>
      </w:r>
      <w:r w:rsidR="006C58B5" w:rsidRPr="008A0AC8">
        <w:rPr>
          <w:rFonts w:ascii="Arial" w:hAnsi="Arial" w:cs="Arial"/>
          <w:b/>
          <w:bCs/>
          <w:szCs w:val="20"/>
        </w:rPr>
        <w:t>(a)</w:t>
      </w:r>
      <w:r w:rsidR="006C58B5" w:rsidRPr="008A0AC8">
        <w:rPr>
          <w:rFonts w:ascii="Arial" w:hAnsi="Arial" w:cs="Arial"/>
          <w:szCs w:val="20"/>
        </w:rPr>
        <w:t xml:space="preserve"> released coda stop in the word </w:t>
      </w:r>
      <w:r w:rsidR="006C58B5" w:rsidRPr="008A0AC8">
        <w:rPr>
          <w:rFonts w:ascii="Arial" w:hAnsi="Arial" w:cs="Arial"/>
          <w:i/>
          <w:iCs/>
          <w:szCs w:val="20"/>
        </w:rPr>
        <w:t>steak</w:t>
      </w:r>
      <w:r w:rsidR="00FB4777" w:rsidRPr="008A0AC8">
        <w:rPr>
          <w:rFonts w:ascii="Arial" w:hAnsi="Arial" w:cs="Arial"/>
          <w:i/>
          <w:iCs/>
          <w:szCs w:val="20"/>
        </w:rPr>
        <w:t xml:space="preserve"> </w:t>
      </w:r>
      <w:r w:rsidR="00FB4777" w:rsidRPr="008A0AC8">
        <w:rPr>
          <w:rFonts w:ascii="Arial" w:eastAsia="Batang" w:hAnsi="Arial" w:cs="Arial"/>
          <w:szCs w:val="20"/>
          <w:lang w:val="en-US"/>
        </w:rPr>
        <w:t>(</w:t>
      </w:r>
      <w:r w:rsidR="00FB4777" w:rsidRPr="008A0AC8">
        <w:rPr>
          <w:rFonts w:ascii="Arial" w:hAnsi="Arial" w:cs="Arial"/>
          <w:szCs w:val="20"/>
        </w:rPr>
        <w:t xml:space="preserve">with </w:t>
      </w:r>
      <w:proofErr w:type="spellStart"/>
      <w:r w:rsidR="00FB4777" w:rsidRPr="008A0AC8">
        <w:rPr>
          <w:rFonts w:ascii="Arial" w:hAnsi="Arial" w:cs="Arial"/>
          <w:szCs w:val="20"/>
        </w:rPr>
        <w:t>monophthongisation</w:t>
      </w:r>
      <w:proofErr w:type="spellEnd"/>
      <w:r w:rsidR="00FB4777" w:rsidRPr="008A0AC8">
        <w:rPr>
          <w:rFonts w:ascii="Arial" w:hAnsi="Arial" w:cs="Arial"/>
          <w:szCs w:val="20"/>
        </w:rPr>
        <w:t xml:space="preserve"> of /</w:t>
      </w:r>
      <w:proofErr w:type="spellStart"/>
      <w:r w:rsidR="00FB4777" w:rsidRPr="008A0AC8">
        <w:rPr>
          <w:rFonts w:ascii="Arial" w:hAnsi="Arial" w:cs="Arial"/>
          <w:szCs w:val="20"/>
        </w:rPr>
        <w:t>eɪ</w:t>
      </w:r>
      <w:proofErr w:type="spellEnd"/>
      <w:r w:rsidR="00FB4777" w:rsidRPr="008A0AC8">
        <w:rPr>
          <w:rFonts w:ascii="Arial" w:hAnsi="Arial" w:cs="Arial"/>
          <w:szCs w:val="20"/>
        </w:rPr>
        <w:t>/)</w:t>
      </w:r>
      <w:r w:rsidR="00B445C6" w:rsidRPr="008A0AC8">
        <w:rPr>
          <w:rFonts w:ascii="Arial" w:hAnsi="Arial" w:cs="Arial"/>
          <w:i/>
          <w:iCs/>
          <w:szCs w:val="20"/>
        </w:rPr>
        <w:t xml:space="preserve"> </w:t>
      </w:r>
      <w:r w:rsidR="00B445C6" w:rsidRPr="008A0AC8">
        <w:rPr>
          <w:rFonts w:ascii="Arial" w:hAnsi="Arial" w:cs="Arial"/>
          <w:szCs w:val="20"/>
        </w:rPr>
        <w:t>[</w:t>
      </w:r>
      <w:proofErr w:type="spellStart"/>
      <w:r w:rsidR="0006381C" w:rsidRPr="008A0AC8">
        <w:rPr>
          <w:rFonts w:ascii="Arial" w:hAnsi="Arial" w:cs="Arial"/>
          <w:szCs w:val="20"/>
        </w:rPr>
        <w:t>steʔk</w:t>
      </w:r>
      <w:proofErr w:type="spellEnd"/>
      <w:r w:rsidR="00B445C6" w:rsidRPr="008A0AC8">
        <w:rPr>
          <w:rFonts w:ascii="Arial" w:hAnsi="Arial" w:cs="Arial"/>
          <w:szCs w:val="20"/>
        </w:rPr>
        <w:t>]</w:t>
      </w:r>
      <w:r w:rsidR="006C58B5" w:rsidRPr="008A0AC8">
        <w:rPr>
          <w:rFonts w:ascii="Arial" w:hAnsi="Arial" w:cs="Arial"/>
          <w:szCs w:val="20"/>
        </w:rPr>
        <w:t xml:space="preserve">, </w:t>
      </w:r>
      <w:r w:rsidR="006C58B5" w:rsidRPr="008A0AC8">
        <w:rPr>
          <w:rFonts w:ascii="Arial" w:hAnsi="Arial" w:cs="Arial"/>
          <w:b/>
          <w:bCs/>
          <w:szCs w:val="20"/>
        </w:rPr>
        <w:t>(b)</w:t>
      </w:r>
      <w:r w:rsidR="006C58B5" w:rsidRPr="008A0AC8">
        <w:rPr>
          <w:rFonts w:ascii="Arial" w:hAnsi="Arial" w:cs="Arial"/>
          <w:szCs w:val="20"/>
        </w:rPr>
        <w:t xml:space="preserve"> unreleased coda stop in the </w:t>
      </w:r>
      <w:r w:rsidR="006C58B5" w:rsidRPr="008A0AC8">
        <w:rPr>
          <w:rFonts w:ascii="Arial" w:hAnsi="Arial" w:cs="Arial"/>
          <w:i/>
          <w:iCs/>
          <w:szCs w:val="20"/>
        </w:rPr>
        <w:t>food</w:t>
      </w:r>
      <w:r w:rsidR="0006381C" w:rsidRPr="008A0AC8">
        <w:rPr>
          <w:rFonts w:ascii="Arial" w:hAnsi="Arial" w:cs="Arial"/>
          <w:i/>
          <w:iCs/>
          <w:szCs w:val="20"/>
        </w:rPr>
        <w:t xml:space="preserve"> </w:t>
      </w:r>
      <w:r w:rsidR="0006381C" w:rsidRPr="008A0AC8">
        <w:rPr>
          <w:rFonts w:ascii="Arial" w:hAnsi="Arial" w:cs="Arial"/>
          <w:szCs w:val="20"/>
        </w:rPr>
        <w:t>[</w:t>
      </w:r>
      <w:proofErr w:type="spellStart"/>
      <w:r w:rsidR="0006381C" w:rsidRPr="008A0AC8">
        <w:rPr>
          <w:rFonts w:ascii="Arial" w:hAnsi="Arial" w:cs="Arial"/>
          <w:szCs w:val="20"/>
        </w:rPr>
        <w:t>fuʔd</w:t>
      </w:r>
      <w:proofErr w:type="spellEnd"/>
      <w:r w:rsidR="0006381C" w:rsidRPr="008A0AC8">
        <w:rPr>
          <w:rFonts w:ascii="Arial" w:hAnsi="Arial" w:cs="Arial"/>
          <w:szCs w:val="20"/>
        </w:rPr>
        <w:t>̚]</w:t>
      </w:r>
      <w:r w:rsidR="006C58B5" w:rsidRPr="008A0AC8">
        <w:rPr>
          <w:rFonts w:ascii="Arial" w:hAnsi="Arial" w:cs="Arial"/>
          <w:szCs w:val="20"/>
        </w:rPr>
        <w:t xml:space="preserve">, </w:t>
      </w:r>
      <w:r w:rsidR="006C58B5" w:rsidRPr="008A0AC8">
        <w:rPr>
          <w:rFonts w:ascii="Arial" w:hAnsi="Arial" w:cs="Arial"/>
          <w:b/>
          <w:bCs/>
          <w:szCs w:val="20"/>
        </w:rPr>
        <w:t>(c)</w:t>
      </w:r>
      <w:r w:rsidR="006C58B5" w:rsidRPr="008A0AC8">
        <w:rPr>
          <w:rFonts w:ascii="Arial" w:hAnsi="Arial" w:cs="Arial"/>
          <w:szCs w:val="20"/>
        </w:rPr>
        <w:t xml:space="preserve"> glottal stop replacement in the word </w:t>
      </w:r>
      <w:r w:rsidR="006C58B5" w:rsidRPr="008A0AC8">
        <w:rPr>
          <w:rFonts w:ascii="Arial" w:hAnsi="Arial" w:cs="Arial"/>
          <w:i/>
          <w:iCs/>
          <w:szCs w:val="20"/>
        </w:rPr>
        <w:t>eat</w:t>
      </w:r>
      <w:r w:rsidR="0006381C" w:rsidRPr="008A0AC8">
        <w:rPr>
          <w:rFonts w:ascii="Arial" w:hAnsi="Arial" w:cs="Arial"/>
          <w:i/>
          <w:iCs/>
          <w:szCs w:val="20"/>
        </w:rPr>
        <w:t xml:space="preserve"> </w:t>
      </w:r>
      <w:r w:rsidR="0006381C" w:rsidRPr="008A0AC8">
        <w:rPr>
          <w:rFonts w:ascii="Arial" w:hAnsi="Arial" w:cs="Arial"/>
          <w:szCs w:val="20"/>
        </w:rPr>
        <w:t>[</w:t>
      </w:r>
      <w:proofErr w:type="spellStart"/>
      <w:r w:rsidR="0006381C" w:rsidRPr="008A0AC8">
        <w:rPr>
          <w:rFonts w:ascii="Arial" w:hAnsi="Arial" w:cs="Arial"/>
          <w:szCs w:val="20"/>
        </w:rPr>
        <w:t>iʔ</w:t>
      </w:r>
      <w:proofErr w:type="spellEnd"/>
      <w:r w:rsidR="0006381C" w:rsidRPr="008A0AC8">
        <w:rPr>
          <w:rFonts w:ascii="Arial" w:hAnsi="Arial" w:cs="Arial"/>
          <w:szCs w:val="20"/>
        </w:rPr>
        <w:t>]</w:t>
      </w:r>
      <w:r w:rsidR="006C58B5" w:rsidRPr="008A0AC8">
        <w:rPr>
          <w:rFonts w:ascii="Arial" w:hAnsi="Arial" w:cs="Arial"/>
          <w:szCs w:val="20"/>
        </w:rPr>
        <w:t xml:space="preserve">, </w:t>
      </w:r>
      <w:r w:rsidR="005342FB" w:rsidRPr="008A0AC8">
        <w:rPr>
          <w:rFonts w:ascii="Arial" w:hAnsi="Arial" w:cs="Arial"/>
          <w:szCs w:val="20"/>
        </w:rPr>
        <w:t xml:space="preserve">and </w:t>
      </w:r>
      <w:r w:rsidR="006C58B5" w:rsidRPr="008A0AC8">
        <w:rPr>
          <w:rFonts w:ascii="Arial" w:hAnsi="Arial" w:cs="Arial"/>
          <w:b/>
          <w:bCs/>
          <w:szCs w:val="20"/>
        </w:rPr>
        <w:t xml:space="preserve">(d) </w:t>
      </w:r>
      <w:r w:rsidR="006C58B5" w:rsidRPr="008A0AC8">
        <w:rPr>
          <w:rFonts w:ascii="Arial" w:hAnsi="Arial" w:cs="Arial"/>
          <w:szCs w:val="20"/>
        </w:rPr>
        <w:t xml:space="preserve">dropped coda stop in </w:t>
      </w:r>
      <w:r w:rsidR="00305FC6" w:rsidRPr="008A0AC8">
        <w:rPr>
          <w:rFonts w:ascii="Arial" w:hAnsi="Arial" w:cs="Arial"/>
          <w:szCs w:val="20"/>
        </w:rPr>
        <w:t xml:space="preserve">the merged words </w:t>
      </w:r>
      <w:r w:rsidR="00305FC6" w:rsidRPr="008A0AC8">
        <w:rPr>
          <w:rFonts w:ascii="Arial" w:hAnsi="Arial" w:cs="Arial"/>
          <w:i/>
          <w:iCs/>
          <w:szCs w:val="20"/>
        </w:rPr>
        <w:t>put on</w:t>
      </w:r>
      <w:r w:rsidR="0006381C" w:rsidRPr="008A0AC8">
        <w:rPr>
          <w:rFonts w:ascii="Arial" w:hAnsi="Arial" w:cs="Arial"/>
          <w:i/>
          <w:iCs/>
          <w:szCs w:val="20"/>
        </w:rPr>
        <w:t xml:space="preserve"> </w:t>
      </w:r>
      <w:r w:rsidR="0006381C" w:rsidRPr="008A0AC8">
        <w:rPr>
          <w:rFonts w:ascii="Arial" w:hAnsi="Arial" w:cs="Arial"/>
          <w:szCs w:val="20"/>
        </w:rPr>
        <w:t>[</w:t>
      </w:r>
      <w:proofErr w:type="spellStart"/>
      <w:r w:rsidR="0006381C" w:rsidRPr="008A0AC8">
        <w:rPr>
          <w:rFonts w:ascii="Arial" w:hAnsi="Arial" w:cs="Arial"/>
          <w:szCs w:val="20"/>
        </w:rPr>
        <w:t>pʊɒn</w:t>
      </w:r>
      <w:proofErr w:type="spellEnd"/>
      <w:r w:rsidR="0006381C" w:rsidRPr="008A0AC8">
        <w:rPr>
          <w:rFonts w:ascii="Arial" w:hAnsi="Arial" w:cs="Arial"/>
          <w:szCs w:val="20"/>
        </w:rPr>
        <w:t>]</w:t>
      </w:r>
      <w:r w:rsidR="00305FC6" w:rsidRPr="008A0AC8">
        <w:rPr>
          <w:rFonts w:ascii="Arial" w:hAnsi="Arial" w:cs="Arial"/>
          <w:szCs w:val="20"/>
        </w:rPr>
        <w:t xml:space="preserve">. </w:t>
      </w:r>
      <w:r w:rsidR="002F085C" w:rsidRPr="008A0AC8">
        <w:rPr>
          <w:rFonts w:ascii="Arial" w:hAnsi="Arial" w:cs="Arial"/>
          <w:szCs w:val="20"/>
        </w:rPr>
        <w:t>Acoustic cues: (</w:t>
      </w:r>
      <w:proofErr w:type="spellStart"/>
      <w:r w:rsidR="002F085C" w:rsidRPr="008A0AC8">
        <w:rPr>
          <w:rFonts w:ascii="Arial" w:hAnsi="Arial" w:cs="Arial"/>
          <w:szCs w:val="20"/>
        </w:rPr>
        <w:t>i</w:t>
      </w:r>
      <w:proofErr w:type="spellEnd"/>
      <w:r w:rsidR="002F085C" w:rsidRPr="008A0AC8">
        <w:rPr>
          <w:rFonts w:ascii="Arial" w:hAnsi="Arial" w:cs="Arial"/>
          <w:szCs w:val="20"/>
        </w:rPr>
        <w:t>) coda stop</w:t>
      </w:r>
      <w:r w:rsidR="00305FC6" w:rsidRPr="008A0AC8">
        <w:rPr>
          <w:rFonts w:ascii="Arial" w:hAnsi="Arial" w:cs="Arial"/>
          <w:szCs w:val="20"/>
        </w:rPr>
        <w:t xml:space="preserve"> transition</w:t>
      </w:r>
      <w:r w:rsidR="002F085C" w:rsidRPr="008A0AC8">
        <w:rPr>
          <w:rFonts w:ascii="Arial" w:hAnsi="Arial" w:cs="Arial"/>
          <w:szCs w:val="20"/>
        </w:rPr>
        <w:t>, (ii) glottalisation, (i</w:t>
      </w:r>
      <w:r w:rsidR="00F17CD3" w:rsidRPr="008A0AC8">
        <w:rPr>
          <w:rFonts w:ascii="Arial" w:hAnsi="Arial" w:cs="Arial"/>
          <w:szCs w:val="20"/>
        </w:rPr>
        <w:t>ii</w:t>
      </w:r>
      <w:r w:rsidR="002F085C" w:rsidRPr="008A0AC8">
        <w:rPr>
          <w:rFonts w:ascii="Arial" w:hAnsi="Arial" w:cs="Arial"/>
          <w:szCs w:val="20"/>
        </w:rPr>
        <w:t>) burst, and (</w:t>
      </w:r>
      <w:r w:rsidR="00F17CD3" w:rsidRPr="008A0AC8">
        <w:rPr>
          <w:rFonts w:ascii="Arial" w:hAnsi="Arial" w:cs="Arial"/>
          <w:szCs w:val="20"/>
        </w:rPr>
        <w:t>i</w:t>
      </w:r>
      <w:r w:rsidR="002F085C" w:rsidRPr="008A0AC8">
        <w:rPr>
          <w:rFonts w:ascii="Arial" w:hAnsi="Arial" w:cs="Arial"/>
          <w:szCs w:val="20"/>
        </w:rPr>
        <w:t>v)</w:t>
      </w:r>
      <w:r w:rsidR="007D7A4C" w:rsidRPr="008A0AC8">
        <w:rPr>
          <w:rFonts w:ascii="Arial" w:hAnsi="Arial" w:cs="Arial"/>
          <w:szCs w:val="20"/>
        </w:rPr>
        <w:t xml:space="preserve"> </w:t>
      </w:r>
      <w:r w:rsidR="002F085C" w:rsidRPr="008A0AC8">
        <w:rPr>
          <w:rFonts w:ascii="Arial" w:hAnsi="Arial" w:cs="Arial"/>
          <w:szCs w:val="20"/>
        </w:rPr>
        <w:t>post-release noise</w:t>
      </w:r>
    </w:p>
    <w:p w14:paraId="16D8EE0A" w14:textId="77777777" w:rsidR="00203CD5" w:rsidRPr="008A0AC8" w:rsidRDefault="00203CD5" w:rsidP="008A0AC8">
      <w:pPr>
        <w:spacing w:line="288" w:lineRule="auto"/>
        <w:rPr>
          <w:rFonts w:ascii="Arno Pro Display" w:hAnsi="Arno Pro Display"/>
          <w:sz w:val="27"/>
          <w:szCs w:val="21"/>
        </w:rPr>
      </w:pPr>
    </w:p>
    <w:p w14:paraId="66FC9FC2" w14:textId="77777777" w:rsidR="00822C3F" w:rsidRPr="00D710F0" w:rsidRDefault="00822C3F" w:rsidP="00D710F0">
      <w:pPr>
        <w:pStyle w:val="ListParagraph"/>
        <w:numPr>
          <w:ilvl w:val="1"/>
          <w:numId w:val="2"/>
        </w:numPr>
        <w:spacing w:line="288" w:lineRule="auto"/>
        <w:rPr>
          <w:rFonts w:ascii="Arno Pro Display" w:hAnsi="Arno Pro Display"/>
          <w:i/>
          <w:iCs/>
          <w:sz w:val="27"/>
          <w:szCs w:val="21"/>
        </w:rPr>
      </w:pPr>
      <w:r w:rsidRPr="00D710F0">
        <w:rPr>
          <w:rFonts w:ascii="Arno Pro Display" w:hAnsi="Arno Pro Display"/>
          <w:i/>
          <w:iCs/>
          <w:sz w:val="27"/>
          <w:szCs w:val="21"/>
        </w:rPr>
        <w:t>Statistical analysis</w:t>
      </w:r>
    </w:p>
    <w:p w14:paraId="0946E40D" w14:textId="77777777" w:rsidR="0035450B" w:rsidRPr="008A0AC8" w:rsidRDefault="0035450B" w:rsidP="008A0AC8">
      <w:pPr>
        <w:spacing w:line="288" w:lineRule="auto"/>
        <w:rPr>
          <w:rFonts w:ascii="Arno Pro Display" w:hAnsi="Arno Pro Display"/>
          <w:sz w:val="27"/>
          <w:szCs w:val="21"/>
        </w:rPr>
      </w:pPr>
    </w:p>
    <w:p w14:paraId="010F68E9" w14:textId="29DC3A10" w:rsidR="007B534D" w:rsidRPr="008A0AC8" w:rsidRDefault="00172B83" w:rsidP="008A0AC8">
      <w:pPr>
        <w:tabs>
          <w:tab w:val="left" w:pos="709"/>
        </w:tabs>
        <w:spacing w:line="288" w:lineRule="auto"/>
        <w:rPr>
          <w:rFonts w:ascii="Arno Pro Display" w:hAnsi="Arno Pro Display"/>
          <w:sz w:val="27"/>
          <w:szCs w:val="21"/>
        </w:rPr>
      </w:pPr>
      <w:r w:rsidRPr="008A0AC8">
        <w:rPr>
          <w:rFonts w:ascii="Arno Pro Display" w:hAnsi="Arno Pro Display"/>
          <w:sz w:val="27"/>
          <w:szCs w:val="21"/>
        </w:rPr>
        <w:t>M</w:t>
      </w:r>
      <w:r w:rsidR="0035450B" w:rsidRPr="008A0AC8">
        <w:rPr>
          <w:rFonts w:ascii="Arno Pro Display" w:hAnsi="Arno Pro Display"/>
          <w:sz w:val="27"/>
          <w:szCs w:val="21"/>
        </w:rPr>
        <w:t xml:space="preserve">ixed-effects logistic regression analyses were </w:t>
      </w:r>
      <w:r w:rsidR="002B6CB9" w:rsidRPr="008A0AC8">
        <w:rPr>
          <w:rFonts w:ascii="Arno Pro Display" w:hAnsi="Arno Pro Display"/>
          <w:sz w:val="27"/>
          <w:szCs w:val="21"/>
        </w:rPr>
        <w:t>conducted</w:t>
      </w:r>
      <w:r w:rsidR="0035450B" w:rsidRPr="008A0AC8">
        <w:rPr>
          <w:rFonts w:ascii="Arno Pro Display" w:hAnsi="Arno Pro Display"/>
          <w:sz w:val="27"/>
          <w:szCs w:val="21"/>
        </w:rPr>
        <w:t xml:space="preserve"> </w:t>
      </w:r>
      <w:r w:rsidR="009C1AA5" w:rsidRPr="008A0AC8">
        <w:rPr>
          <w:rFonts w:ascii="Arno Pro Display" w:hAnsi="Arno Pro Display"/>
          <w:sz w:val="27"/>
          <w:szCs w:val="21"/>
        </w:rPr>
        <w:t xml:space="preserve">using </w:t>
      </w:r>
      <w:r w:rsidR="005D5F95" w:rsidRPr="008A0AC8">
        <w:rPr>
          <w:rFonts w:ascii="Arno Pro Display" w:hAnsi="Arno Pro Display"/>
          <w:sz w:val="27"/>
          <w:szCs w:val="21"/>
        </w:rPr>
        <w:t>R statistical software (R Core Team, 20</w:t>
      </w:r>
      <w:r w:rsidR="00A209F4" w:rsidRPr="008A0AC8">
        <w:rPr>
          <w:rFonts w:ascii="Arno Pro Display" w:hAnsi="Arno Pro Display"/>
          <w:sz w:val="27"/>
          <w:szCs w:val="21"/>
        </w:rPr>
        <w:t>20</w:t>
      </w:r>
      <w:r w:rsidR="005D5F95" w:rsidRPr="008A0AC8">
        <w:rPr>
          <w:rFonts w:ascii="Arno Pro Display" w:hAnsi="Arno Pro Display"/>
          <w:sz w:val="27"/>
          <w:szCs w:val="21"/>
        </w:rPr>
        <w:t xml:space="preserve">) and the lme4 package </w:t>
      </w:r>
      <w:r w:rsidR="005D5F95" w:rsidRPr="008A0AC8">
        <w:rPr>
          <w:rFonts w:ascii="Arno Pro Display" w:hAnsi="Arno Pro Display"/>
          <w:sz w:val="27"/>
          <w:szCs w:val="21"/>
          <w:lang w:val="en-GB"/>
        </w:rPr>
        <w:t>(Bates et al., 2015)</w:t>
      </w:r>
      <w:r w:rsidR="009A68D4" w:rsidRPr="008A0AC8">
        <w:rPr>
          <w:rFonts w:ascii="Arno Pro Display" w:hAnsi="Arno Pro Display"/>
          <w:sz w:val="27"/>
          <w:szCs w:val="21"/>
          <w:lang w:val="en-GB"/>
        </w:rPr>
        <w:t xml:space="preserve">. </w:t>
      </w:r>
      <w:r w:rsidR="00D61719" w:rsidRPr="008A0AC8">
        <w:rPr>
          <w:rFonts w:ascii="Arno Pro Display" w:hAnsi="Arno Pro Display"/>
          <w:sz w:val="27"/>
          <w:szCs w:val="21"/>
          <w:lang w:val="en-GB"/>
        </w:rPr>
        <w:t xml:space="preserve">The </w:t>
      </w:r>
      <w:r w:rsidR="00D10A2F" w:rsidRPr="008A0AC8">
        <w:rPr>
          <w:rFonts w:ascii="Arno Pro Display" w:hAnsi="Arno Pro Display"/>
          <w:sz w:val="27"/>
          <w:szCs w:val="21"/>
          <w:lang w:val="en-GB"/>
        </w:rPr>
        <w:t xml:space="preserve">specific </w:t>
      </w:r>
      <w:r w:rsidR="00D61719" w:rsidRPr="008A0AC8">
        <w:rPr>
          <w:rFonts w:ascii="Arno Pro Display" w:hAnsi="Arno Pro Display"/>
          <w:sz w:val="27"/>
          <w:szCs w:val="21"/>
          <w:lang w:val="en-GB"/>
        </w:rPr>
        <w:t xml:space="preserve">response variable and the fixed and random effects included in the models are described below. </w:t>
      </w:r>
      <w:r w:rsidR="00316D19" w:rsidRPr="008A0AC8">
        <w:rPr>
          <w:rFonts w:ascii="Arno Pro Display" w:hAnsi="Arno Pro Display"/>
          <w:sz w:val="27"/>
          <w:szCs w:val="21"/>
          <w:lang w:val="en-GB"/>
        </w:rPr>
        <w:t xml:space="preserve">For all models, </w:t>
      </w:r>
      <w:r w:rsidR="00316D19" w:rsidRPr="008A0AC8">
        <w:rPr>
          <w:rFonts w:ascii="Arno Pro Display" w:hAnsi="Arno Pro Display"/>
          <w:sz w:val="27"/>
          <w:szCs w:val="21"/>
          <w:lang w:val="en-US"/>
        </w:rPr>
        <w:t>t</w:t>
      </w:r>
      <w:r w:rsidR="002A6E8E" w:rsidRPr="008A0AC8">
        <w:rPr>
          <w:rFonts w:ascii="Arno Pro Display" w:hAnsi="Arno Pro Display"/>
          <w:sz w:val="27"/>
          <w:szCs w:val="21"/>
          <w:lang w:val="en-US"/>
        </w:rPr>
        <w:t xml:space="preserve">o evaluate the contribution of each predictor, and to arrive at a more restricted model, pairwise model comparisons between a full model that included all the explanatory variables and a more restricted model that excluded the predictor under consideration were performed using likelihood ratio tests.  </w:t>
      </w:r>
    </w:p>
    <w:p w14:paraId="04C7EB48" w14:textId="77777777" w:rsidR="00BD61B9" w:rsidRPr="008A0AC8" w:rsidRDefault="00BD61B9" w:rsidP="008A0AC8">
      <w:pPr>
        <w:tabs>
          <w:tab w:val="left" w:pos="709"/>
        </w:tabs>
        <w:spacing w:line="288" w:lineRule="auto"/>
        <w:rPr>
          <w:rFonts w:ascii="Arno Pro Display" w:hAnsi="Arno Pro Display"/>
          <w:sz w:val="27"/>
          <w:szCs w:val="21"/>
          <w:lang w:val="en-US"/>
        </w:rPr>
      </w:pPr>
    </w:p>
    <w:p w14:paraId="2B559EC1" w14:textId="130C507C" w:rsidR="00EA0C42" w:rsidRPr="00D710F0" w:rsidRDefault="00822C3F" w:rsidP="00D710F0">
      <w:pPr>
        <w:pStyle w:val="ListParagraph"/>
        <w:numPr>
          <w:ilvl w:val="0"/>
          <w:numId w:val="2"/>
        </w:numPr>
        <w:spacing w:line="288" w:lineRule="auto"/>
        <w:rPr>
          <w:rFonts w:ascii="Arno Pro Display" w:hAnsi="Arno Pro Display"/>
          <w:sz w:val="27"/>
          <w:szCs w:val="21"/>
        </w:rPr>
      </w:pPr>
      <w:r w:rsidRPr="00D710F0">
        <w:rPr>
          <w:rFonts w:ascii="Arno Pro Display" w:hAnsi="Arno Pro Display"/>
          <w:b/>
          <w:bCs/>
          <w:sz w:val="27"/>
          <w:szCs w:val="21"/>
        </w:rPr>
        <w:t>Results</w:t>
      </w:r>
    </w:p>
    <w:p w14:paraId="46399254" w14:textId="77777777" w:rsidR="00EA0C42" w:rsidRPr="008A0AC8" w:rsidRDefault="00EA0C42" w:rsidP="008A0AC8">
      <w:pPr>
        <w:spacing w:line="288" w:lineRule="auto"/>
        <w:rPr>
          <w:rFonts w:ascii="Arno Pro Display" w:hAnsi="Arno Pro Display"/>
          <w:sz w:val="27"/>
          <w:szCs w:val="21"/>
        </w:rPr>
      </w:pPr>
    </w:p>
    <w:p w14:paraId="1FE35FBF" w14:textId="55C65FE7" w:rsidR="00775E9D" w:rsidRPr="00D710F0" w:rsidRDefault="0036463F" w:rsidP="00D710F0">
      <w:pPr>
        <w:pStyle w:val="ListParagraph"/>
        <w:numPr>
          <w:ilvl w:val="1"/>
          <w:numId w:val="2"/>
        </w:numPr>
        <w:spacing w:line="288" w:lineRule="auto"/>
        <w:rPr>
          <w:rFonts w:ascii="Arno Pro Display" w:hAnsi="Arno Pro Display"/>
          <w:sz w:val="27"/>
          <w:szCs w:val="21"/>
        </w:rPr>
      </w:pPr>
      <w:r w:rsidRPr="00D710F0">
        <w:rPr>
          <w:rFonts w:ascii="Arno Pro Display" w:hAnsi="Arno Pro Display"/>
          <w:i/>
          <w:iCs/>
          <w:sz w:val="27"/>
          <w:szCs w:val="21"/>
        </w:rPr>
        <w:t>Overall means</w:t>
      </w:r>
    </w:p>
    <w:p w14:paraId="4EAF831E" w14:textId="77777777" w:rsidR="00775E9D" w:rsidRPr="008A0AC8" w:rsidRDefault="00775E9D" w:rsidP="008A0AC8">
      <w:pPr>
        <w:spacing w:line="288" w:lineRule="auto"/>
        <w:rPr>
          <w:rFonts w:ascii="Arno Pro Display" w:hAnsi="Arno Pro Display"/>
          <w:sz w:val="27"/>
          <w:szCs w:val="21"/>
        </w:rPr>
      </w:pPr>
    </w:p>
    <w:p w14:paraId="14EEACBC" w14:textId="3633456D" w:rsidR="006865F2" w:rsidRPr="008A0AC8" w:rsidRDefault="00BD03DB" w:rsidP="008A0AC8">
      <w:pPr>
        <w:spacing w:line="288" w:lineRule="auto"/>
        <w:rPr>
          <w:rFonts w:ascii="Arno Pro Display" w:hAnsi="Arno Pro Display"/>
          <w:sz w:val="27"/>
          <w:szCs w:val="21"/>
        </w:rPr>
      </w:pPr>
      <w:r w:rsidRPr="008A0AC8">
        <w:rPr>
          <w:rFonts w:ascii="Arno Pro Display" w:hAnsi="Arno Pro Display"/>
          <w:sz w:val="27"/>
          <w:szCs w:val="21"/>
        </w:rPr>
        <w:t xml:space="preserve">The </w:t>
      </w:r>
      <w:r w:rsidR="00F378C8" w:rsidRPr="008A0AC8">
        <w:rPr>
          <w:rFonts w:ascii="Arno Pro Display" w:hAnsi="Arno Pro Display"/>
          <w:sz w:val="27"/>
          <w:szCs w:val="21"/>
        </w:rPr>
        <w:t xml:space="preserve">distribution </w:t>
      </w:r>
      <w:r w:rsidRPr="008A0AC8">
        <w:rPr>
          <w:rFonts w:ascii="Arno Pro Display" w:hAnsi="Arno Pro Display"/>
          <w:sz w:val="27"/>
          <w:szCs w:val="21"/>
        </w:rPr>
        <w:t xml:space="preserve">of </w:t>
      </w:r>
      <w:r w:rsidR="001C1938" w:rsidRPr="008A0AC8">
        <w:rPr>
          <w:rFonts w:ascii="Arno Pro Display" w:hAnsi="Arno Pro Display"/>
          <w:sz w:val="27"/>
          <w:szCs w:val="21"/>
        </w:rPr>
        <w:t>the four realisations f</w:t>
      </w:r>
      <w:r w:rsidR="00826BBB" w:rsidRPr="008A0AC8">
        <w:rPr>
          <w:rFonts w:ascii="Arno Pro Display" w:hAnsi="Arno Pro Display"/>
          <w:sz w:val="27"/>
          <w:szCs w:val="21"/>
        </w:rPr>
        <w:t xml:space="preserve">or </w:t>
      </w:r>
      <w:r w:rsidR="00774273" w:rsidRPr="008A0AC8">
        <w:rPr>
          <w:rFonts w:ascii="Arno Pro Display" w:hAnsi="Arno Pro Display"/>
          <w:sz w:val="27"/>
          <w:szCs w:val="21"/>
        </w:rPr>
        <w:t xml:space="preserve">each </w:t>
      </w:r>
      <w:r w:rsidR="00A03FEF" w:rsidRPr="008A0AC8">
        <w:rPr>
          <w:rFonts w:ascii="Arno Pro Display" w:hAnsi="Arno Pro Display"/>
          <w:sz w:val="27"/>
          <w:szCs w:val="21"/>
        </w:rPr>
        <w:t>mother and children</w:t>
      </w:r>
      <w:r w:rsidR="00826BBB" w:rsidRPr="008A0AC8">
        <w:rPr>
          <w:rFonts w:ascii="Arno Pro Display" w:hAnsi="Arno Pro Display"/>
          <w:sz w:val="27"/>
          <w:szCs w:val="21"/>
        </w:rPr>
        <w:t xml:space="preserve"> </w:t>
      </w:r>
      <w:r w:rsidR="00F378C8" w:rsidRPr="008A0AC8">
        <w:rPr>
          <w:rFonts w:ascii="Arno Pro Display" w:hAnsi="Arno Pro Display"/>
          <w:sz w:val="27"/>
          <w:szCs w:val="21"/>
        </w:rPr>
        <w:t>is</w:t>
      </w:r>
      <w:r w:rsidR="00A0091E" w:rsidRPr="008A0AC8">
        <w:rPr>
          <w:rFonts w:ascii="Arno Pro Display" w:hAnsi="Arno Pro Display"/>
          <w:sz w:val="27"/>
          <w:szCs w:val="21"/>
        </w:rPr>
        <w:t xml:space="preserve"> </w:t>
      </w:r>
      <w:r w:rsidR="00F378C8" w:rsidRPr="008A0AC8">
        <w:rPr>
          <w:rFonts w:ascii="Arno Pro Display" w:hAnsi="Arno Pro Display"/>
          <w:sz w:val="27"/>
          <w:szCs w:val="21"/>
        </w:rPr>
        <w:t xml:space="preserve">first examined. </w:t>
      </w:r>
      <w:r w:rsidR="0063462C" w:rsidRPr="008A0AC8">
        <w:rPr>
          <w:rFonts w:ascii="Arno Pro Display" w:hAnsi="Arno Pro Display"/>
          <w:sz w:val="27"/>
          <w:szCs w:val="21"/>
        </w:rPr>
        <w:t xml:space="preserve">Table 3 </w:t>
      </w:r>
      <w:r w:rsidR="00901079" w:rsidRPr="008A0AC8">
        <w:rPr>
          <w:rFonts w:ascii="Arno Pro Display" w:hAnsi="Arno Pro Display"/>
          <w:sz w:val="27"/>
          <w:szCs w:val="21"/>
        </w:rPr>
        <w:t>presents t</w:t>
      </w:r>
      <w:r w:rsidR="00F378C8" w:rsidRPr="008A0AC8">
        <w:rPr>
          <w:rFonts w:ascii="Arno Pro Display" w:hAnsi="Arno Pro Display"/>
          <w:sz w:val="27"/>
          <w:szCs w:val="21"/>
        </w:rPr>
        <w:t xml:space="preserve">he overall means </w:t>
      </w:r>
      <w:r w:rsidR="00901079" w:rsidRPr="008A0AC8">
        <w:rPr>
          <w:rFonts w:ascii="Arno Pro Display" w:hAnsi="Arno Pro Display"/>
          <w:sz w:val="27"/>
          <w:szCs w:val="21"/>
        </w:rPr>
        <w:t xml:space="preserve">for each mother and child. </w:t>
      </w:r>
      <w:r w:rsidR="00927436" w:rsidRPr="008A0AC8">
        <w:rPr>
          <w:rFonts w:ascii="Arno Pro Display" w:hAnsi="Arno Pro Display"/>
          <w:sz w:val="27"/>
          <w:szCs w:val="21"/>
        </w:rPr>
        <w:t xml:space="preserve">Based on </w:t>
      </w:r>
      <w:r w:rsidR="00DC7BF1" w:rsidRPr="008A0AC8">
        <w:rPr>
          <w:rFonts w:ascii="Arno Pro Display" w:hAnsi="Arno Pro Display"/>
          <w:sz w:val="27"/>
          <w:szCs w:val="21"/>
        </w:rPr>
        <w:t xml:space="preserve">the </w:t>
      </w:r>
      <w:r w:rsidR="00927436" w:rsidRPr="008A0AC8">
        <w:rPr>
          <w:rFonts w:ascii="Arno Pro Display" w:hAnsi="Arno Pro Display"/>
          <w:sz w:val="27"/>
          <w:szCs w:val="21"/>
        </w:rPr>
        <w:t>gross averages</w:t>
      </w:r>
      <w:r w:rsidR="00604642" w:rsidRPr="008A0AC8">
        <w:rPr>
          <w:rFonts w:ascii="Arno Pro Display" w:hAnsi="Arno Pro Display"/>
          <w:sz w:val="27"/>
          <w:szCs w:val="21"/>
        </w:rPr>
        <w:t xml:space="preserve">, </w:t>
      </w:r>
      <w:r w:rsidR="00927436" w:rsidRPr="008A0AC8">
        <w:rPr>
          <w:rFonts w:ascii="Arno Pro Display" w:hAnsi="Arno Pro Display"/>
          <w:sz w:val="27"/>
          <w:szCs w:val="21"/>
        </w:rPr>
        <w:t xml:space="preserve">for mothers, </w:t>
      </w:r>
      <w:r w:rsidR="00391915" w:rsidRPr="008A0AC8">
        <w:rPr>
          <w:rFonts w:ascii="Arno Pro Display" w:hAnsi="Arno Pro Display"/>
          <w:sz w:val="27"/>
          <w:szCs w:val="21"/>
        </w:rPr>
        <w:t>there were more stops that were not released</w:t>
      </w:r>
      <w:r w:rsidR="00181AC9" w:rsidRPr="008A0AC8">
        <w:rPr>
          <w:rFonts w:ascii="Arno Pro Display" w:hAnsi="Arno Pro Display"/>
          <w:sz w:val="27"/>
          <w:szCs w:val="21"/>
        </w:rPr>
        <w:t>:</w:t>
      </w:r>
      <w:r w:rsidR="00DC61F3" w:rsidRPr="008A0AC8">
        <w:rPr>
          <w:rFonts w:ascii="Arno Pro Display" w:hAnsi="Arno Pro Display"/>
          <w:sz w:val="27"/>
          <w:szCs w:val="21"/>
        </w:rPr>
        <w:t xml:space="preserve"> </w:t>
      </w:r>
      <w:r w:rsidR="00D6402D" w:rsidRPr="008A0AC8">
        <w:rPr>
          <w:rFonts w:ascii="Arno Pro Display" w:hAnsi="Arno Pro Display"/>
          <w:sz w:val="27"/>
          <w:szCs w:val="21"/>
        </w:rPr>
        <w:t xml:space="preserve">44% of the stops were unreleased, 15% were replaced by glottal stops, and </w:t>
      </w:r>
      <w:r w:rsidR="007F4991" w:rsidRPr="008A0AC8">
        <w:rPr>
          <w:rFonts w:ascii="Arno Pro Display" w:hAnsi="Arno Pro Display"/>
          <w:sz w:val="27"/>
          <w:szCs w:val="21"/>
        </w:rPr>
        <w:t>3</w:t>
      </w:r>
      <w:r w:rsidR="00023BE5" w:rsidRPr="008A0AC8">
        <w:rPr>
          <w:rFonts w:ascii="Arno Pro Display" w:hAnsi="Arno Pro Display"/>
          <w:sz w:val="27"/>
          <w:szCs w:val="21"/>
        </w:rPr>
        <w:t>3.7</w:t>
      </w:r>
      <w:r w:rsidR="007F4991" w:rsidRPr="008A0AC8">
        <w:rPr>
          <w:rFonts w:ascii="Arno Pro Display" w:hAnsi="Arno Pro Display"/>
          <w:sz w:val="27"/>
          <w:szCs w:val="21"/>
        </w:rPr>
        <w:t xml:space="preserve">% were released. </w:t>
      </w:r>
      <w:r w:rsidR="00604642" w:rsidRPr="008A0AC8">
        <w:rPr>
          <w:rFonts w:ascii="Arno Pro Display" w:hAnsi="Arno Pro Display"/>
          <w:sz w:val="27"/>
          <w:szCs w:val="21"/>
        </w:rPr>
        <w:t>Children, contrastingly, produced more released stops (52.5%) than unreleased stops (35.1%)</w:t>
      </w:r>
      <w:r w:rsidR="00385C26" w:rsidRPr="008A0AC8">
        <w:rPr>
          <w:rFonts w:ascii="Arno Pro Display" w:hAnsi="Arno Pro Display"/>
          <w:sz w:val="27"/>
          <w:szCs w:val="21"/>
        </w:rPr>
        <w:t xml:space="preserve"> and</w:t>
      </w:r>
      <w:r w:rsidR="00604642" w:rsidRPr="008A0AC8">
        <w:rPr>
          <w:rFonts w:ascii="Arno Pro Display" w:hAnsi="Arno Pro Display"/>
          <w:sz w:val="27"/>
          <w:szCs w:val="21"/>
        </w:rPr>
        <w:t xml:space="preserve"> glottal stops (7.4%). In addition, mothers dropped 7.3% </w:t>
      </w:r>
      <w:r w:rsidR="00A359E2" w:rsidRPr="008A0AC8">
        <w:rPr>
          <w:rFonts w:ascii="Arno Pro Display" w:hAnsi="Arno Pro Display"/>
          <w:sz w:val="27"/>
          <w:szCs w:val="21"/>
        </w:rPr>
        <w:t xml:space="preserve">(n=51) </w:t>
      </w:r>
      <w:r w:rsidR="00604642" w:rsidRPr="008A0AC8">
        <w:rPr>
          <w:rFonts w:ascii="Arno Pro Display" w:hAnsi="Arno Pro Display"/>
          <w:sz w:val="27"/>
          <w:szCs w:val="21"/>
        </w:rPr>
        <w:t>of all stops</w:t>
      </w:r>
      <w:r w:rsidR="00BF4876" w:rsidRPr="008A0AC8">
        <w:rPr>
          <w:rFonts w:ascii="Arno Pro Display" w:hAnsi="Arno Pro Display"/>
          <w:sz w:val="27"/>
          <w:szCs w:val="21"/>
        </w:rPr>
        <w:t xml:space="preserve">, and </w:t>
      </w:r>
      <w:r w:rsidR="00604642" w:rsidRPr="008A0AC8">
        <w:rPr>
          <w:rFonts w:ascii="Arno Pro Display" w:hAnsi="Arno Pro Display"/>
          <w:sz w:val="27"/>
          <w:szCs w:val="21"/>
        </w:rPr>
        <w:t>children dropped 5%</w:t>
      </w:r>
      <w:r w:rsidR="00A359E2" w:rsidRPr="008A0AC8">
        <w:rPr>
          <w:rFonts w:ascii="Arno Pro Display" w:hAnsi="Arno Pro Display"/>
          <w:sz w:val="27"/>
          <w:szCs w:val="21"/>
        </w:rPr>
        <w:t xml:space="preserve"> (n=17)</w:t>
      </w:r>
      <w:r w:rsidR="00604642" w:rsidRPr="008A0AC8">
        <w:rPr>
          <w:rFonts w:ascii="Arno Pro Display" w:hAnsi="Arno Pro Display"/>
          <w:sz w:val="27"/>
          <w:szCs w:val="21"/>
        </w:rPr>
        <w:t>. As expected, many cases of final consonant deletion (48 for mothers and 5 for children) were elisions due to connected speech processes, resulting in the merger of words (e.g. [</w:t>
      </w:r>
      <w:proofErr w:type="spellStart"/>
      <w:r w:rsidR="00604642" w:rsidRPr="008A0AC8">
        <w:rPr>
          <w:rFonts w:ascii="Arno Pro Display" w:hAnsi="Arno Pro Display"/>
          <w:sz w:val="27"/>
          <w:szCs w:val="21"/>
        </w:rPr>
        <w:t>s</w:t>
      </w:r>
      <w:r w:rsidR="00604642" w:rsidRPr="005767C4">
        <w:rPr>
          <w:rFonts w:ascii="Times New Roman" w:hAnsi="Times New Roman"/>
          <w:sz w:val="21"/>
          <w:szCs w:val="21"/>
        </w:rPr>
        <w:t>ɪɒ</w:t>
      </w:r>
      <w:r w:rsidR="00604642" w:rsidRPr="008A0AC8">
        <w:rPr>
          <w:rFonts w:ascii="Arno Pro Display" w:hAnsi="Arno Pro Display"/>
          <w:sz w:val="27"/>
          <w:szCs w:val="21"/>
        </w:rPr>
        <w:t>n</w:t>
      </w:r>
      <w:proofErr w:type="spellEnd"/>
      <w:r w:rsidR="00604642" w:rsidRPr="008A0AC8">
        <w:rPr>
          <w:rFonts w:ascii="Arno Pro Display" w:hAnsi="Arno Pro Display"/>
          <w:sz w:val="27"/>
          <w:szCs w:val="21"/>
        </w:rPr>
        <w:t xml:space="preserve">] </w:t>
      </w:r>
      <w:r w:rsidR="00604642" w:rsidRPr="008A0AC8">
        <w:rPr>
          <w:rFonts w:ascii="Arno Pro Display" w:hAnsi="Arno Pro Display"/>
          <w:i/>
          <w:iCs/>
          <w:sz w:val="27"/>
          <w:szCs w:val="21"/>
        </w:rPr>
        <w:t>sit on</w:t>
      </w:r>
      <w:r w:rsidR="00604642" w:rsidRPr="008A0AC8">
        <w:rPr>
          <w:rFonts w:ascii="Arno Pro Display" w:hAnsi="Arno Pro Display"/>
          <w:sz w:val="27"/>
          <w:szCs w:val="21"/>
        </w:rPr>
        <w:t xml:space="preserve">). No more than three stops per child were dropped, and thus the other 12 </w:t>
      </w:r>
      <w:r w:rsidR="00181AC9" w:rsidRPr="008A0AC8">
        <w:rPr>
          <w:rFonts w:ascii="Arno Pro Display" w:hAnsi="Arno Pro Display"/>
          <w:sz w:val="27"/>
          <w:szCs w:val="21"/>
        </w:rPr>
        <w:t xml:space="preserve">child </w:t>
      </w:r>
      <w:r w:rsidR="00604642" w:rsidRPr="008A0AC8">
        <w:rPr>
          <w:rFonts w:ascii="Arno Pro Display" w:hAnsi="Arno Pro Display"/>
          <w:sz w:val="27"/>
          <w:szCs w:val="21"/>
        </w:rPr>
        <w:t xml:space="preserve">tokens </w:t>
      </w:r>
      <w:r w:rsidR="00C70DAA" w:rsidRPr="008A0AC8">
        <w:rPr>
          <w:rFonts w:ascii="Arno Pro Display" w:hAnsi="Arno Pro Display"/>
          <w:sz w:val="27"/>
          <w:szCs w:val="21"/>
        </w:rPr>
        <w:t xml:space="preserve">that were dropped </w:t>
      </w:r>
      <w:r w:rsidR="00604642" w:rsidRPr="008A0AC8">
        <w:rPr>
          <w:rFonts w:ascii="Arno Pro Display" w:hAnsi="Arno Pro Display"/>
          <w:sz w:val="27"/>
          <w:szCs w:val="21"/>
        </w:rPr>
        <w:t xml:space="preserve">were likely speech errors rather than due to developmental delay. All children in this study can therefore be regarded to have acquired the full coda structure. </w:t>
      </w:r>
      <w:r w:rsidR="00650D7B" w:rsidRPr="008A0AC8">
        <w:rPr>
          <w:rFonts w:ascii="Arno Pro Display" w:hAnsi="Arno Pro Display"/>
          <w:sz w:val="27"/>
          <w:szCs w:val="21"/>
        </w:rPr>
        <w:t>As predicted, i</w:t>
      </w:r>
      <w:r w:rsidR="00312EDD" w:rsidRPr="008A0AC8">
        <w:rPr>
          <w:rFonts w:ascii="Arno Pro Display" w:hAnsi="Arno Pro Display"/>
          <w:sz w:val="27"/>
          <w:szCs w:val="21"/>
        </w:rPr>
        <w:t xml:space="preserve">ndividual </w:t>
      </w:r>
      <w:r w:rsidR="00BF4876" w:rsidRPr="008A0AC8">
        <w:rPr>
          <w:rFonts w:ascii="Arno Pro Display" w:hAnsi="Arno Pro Display"/>
          <w:sz w:val="27"/>
          <w:szCs w:val="21"/>
        </w:rPr>
        <w:t>results in Table 3</w:t>
      </w:r>
      <w:r w:rsidR="00650D7B" w:rsidRPr="008A0AC8">
        <w:rPr>
          <w:rFonts w:ascii="Arno Pro Display" w:hAnsi="Arno Pro Display"/>
          <w:sz w:val="27"/>
          <w:szCs w:val="21"/>
        </w:rPr>
        <w:t xml:space="preserve"> </w:t>
      </w:r>
      <w:r w:rsidR="00BA29C3" w:rsidRPr="008A0AC8">
        <w:rPr>
          <w:rFonts w:ascii="Arno Pro Display" w:hAnsi="Arno Pro Display"/>
          <w:sz w:val="27"/>
          <w:szCs w:val="21"/>
        </w:rPr>
        <w:t xml:space="preserve">show that both mothers and children vary </w:t>
      </w:r>
      <w:r w:rsidR="009D3B10" w:rsidRPr="008A0AC8">
        <w:rPr>
          <w:rFonts w:ascii="Arno Pro Display" w:hAnsi="Arno Pro Display"/>
          <w:sz w:val="27"/>
          <w:szCs w:val="21"/>
        </w:rPr>
        <w:t xml:space="preserve">considerably </w:t>
      </w:r>
      <w:r w:rsidR="00BA29C3" w:rsidRPr="008A0AC8">
        <w:rPr>
          <w:rFonts w:ascii="Arno Pro Display" w:hAnsi="Arno Pro Display"/>
          <w:sz w:val="27"/>
          <w:szCs w:val="21"/>
        </w:rPr>
        <w:t>in how frequently coda stops were released</w:t>
      </w:r>
      <w:r w:rsidR="00D37FC2" w:rsidRPr="008A0AC8">
        <w:rPr>
          <w:rFonts w:ascii="Arno Pro Display" w:hAnsi="Arno Pro Display"/>
          <w:sz w:val="27"/>
          <w:szCs w:val="21"/>
        </w:rPr>
        <w:t>;</w:t>
      </w:r>
      <w:r w:rsidR="0094176C" w:rsidRPr="008A0AC8">
        <w:rPr>
          <w:rFonts w:ascii="Arno Pro Display" w:hAnsi="Arno Pro Display"/>
          <w:sz w:val="27"/>
          <w:szCs w:val="21"/>
        </w:rPr>
        <w:t xml:space="preserve"> t</w:t>
      </w:r>
      <w:r w:rsidR="00D80310" w:rsidRPr="008A0AC8">
        <w:rPr>
          <w:rFonts w:ascii="Arno Pro Display" w:hAnsi="Arno Pro Display"/>
          <w:sz w:val="27"/>
          <w:szCs w:val="21"/>
        </w:rPr>
        <w:t>he average stop release for mothers ranged from 5.8% to 69.4% and for children, from 21.1% to 90.9%.</w:t>
      </w:r>
      <w:r w:rsidR="009E0357" w:rsidRPr="008A0AC8">
        <w:rPr>
          <w:rFonts w:ascii="Arno Pro Display" w:hAnsi="Arno Pro Display"/>
          <w:sz w:val="27"/>
          <w:szCs w:val="21"/>
        </w:rPr>
        <w:t xml:space="preserve"> </w:t>
      </w:r>
    </w:p>
    <w:p w14:paraId="061EA5CA" w14:textId="77777777" w:rsidR="006865F2" w:rsidRPr="008A0AC8" w:rsidRDefault="006865F2" w:rsidP="008A0AC8">
      <w:pPr>
        <w:spacing w:line="288" w:lineRule="auto"/>
        <w:rPr>
          <w:rFonts w:ascii="Arno Pro Display" w:hAnsi="Arno Pro Display"/>
          <w:sz w:val="27"/>
          <w:szCs w:val="21"/>
        </w:rPr>
      </w:pPr>
    </w:p>
    <w:p w14:paraId="7D2480A3" w14:textId="5C914CAF" w:rsidR="006865F2" w:rsidRPr="00D710F0" w:rsidRDefault="006865F2" w:rsidP="008A0AC8">
      <w:pPr>
        <w:spacing w:line="288" w:lineRule="auto"/>
        <w:rPr>
          <w:rFonts w:ascii="Arial" w:hAnsi="Arial" w:cs="Arial"/>
          <w:szCs w:val="20"/>
        </w:rPr>
      </w:pPr>
      <w:r w:rsidRPr="00D710F0">
        <w:rPr>
          <w:rFonts w:ascii="Arial" w:hAnsi="Arial" w:cs="Arial"/>
          <w:b/>
          <w:bCs/>
          <w:szCs w:val="20"/>
        </w:rPr>
        <w:t xml:space="preserve">Table 3. </w:t>
      </w:r>
      <w:r w:rsidRPr="00D710F0">
        <w:rPr>
          <w:rFonts w:ascii="Arial" w:hAnsi="Arial" w:cs="Arial"/>
          <w:szCs w:val="20"/>
        </w:rPr>
        <w:t>Overall percen</w:t>
      </w:r>
      <w:r w:rsidR="0047725C" w:rsidRPr="00D710F0">
        <w:rPr>
          <w:rFonts w:ascii="Arial" w:hAnsi="Arial" w:cs="Arial"/>
          <w:szCs w:val="20"/>
        </w:rPr>
        <w:t>t</w:t>
      </w:r>
      <w:r w:rsidRPr="00D710F0">
        <w:rPr>
          <w:rFonts w:ascii="Arial" w:hAnsi="Arial" w:cs="Arial"/>
          <w:szCs w:val="20"/>
        </w:rPr>
        <w:t>ages of coda stops that were released, unreleased, produced as glottal stop</w:t>
      </w:r>
      <w:r w:rsidR="00BC05B2" w:rsidRPr="00D710F0">
        <w:rPr>
          <w:rFonts w:ascii="Arial" w:hAnsi="Arial" w:cs="Arial"/>
          <w:szCs w:val="20"/>
        </w:rPr>
        <w:t xml:space="preserve"> </w:t>
      </w:r>
      <w:r w:rsidRPr="00D710F0">
        <w:rPr>
          <w:rFonts w:ascii="Arial" w:hAnsi="Arial" w:cs="Arial"/>
          <w:szCs w:val="20"/>
        </w:rPr>
        <w:t xml:space="preserve">and dropped by each </w:t>
      </w:r>
      <w:r w:rsidR="00B1742E" w:rsidRPr="00D710F0">
        <w:rPr>
          <w:rFonts w:ascii="Arial" w:hAnsi="Arial" w:cs="Arial"/>
          <w:szCs w:val="20"/>
        </w:rPr>
        <w:t>mother-child</w:t>
      </w:r>
      <w:r w:rsidRPr="00D710F0">
        <w:rPr>
          <w:rFonts w:ascii="Arial" w:hAnsi="Arial" w:cs="Arial"/>
          <w:szCs w:val="20"/>
        </w:rPr>
        <w:t xml:space="preserve"> pair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37"/>
        <w:gridCol w:w="1112"/>
        <w:gridCol w:w="1112"/>
        <w:gridCol w:w="1116"/>
        <w:gridCol w:w="1107"/>
        <w:gridCol w:w="1110"/>
        <w:gridCol w:w="1084"/>
        <w:gridCol w:w="1063"/>
        <w:gridCol w:w="779"/>
      </w:tblGrid>
      <w:tr w:rsidR="006865F2" w:rsidRPr="008A0AC8" w14:paraId="4F947ABD" w14:textId="77777777" w:rsidTr="00C371BF">
        <w:trPr>
          <w:trHeight w:val="283"/>
        </w:trPr>
        <w:tc>
          <w:tcPr>
            <w:tcW w:w="537" w:type="dxa"/>
            <w:vMerge w:val="restart"/>
            <w:vAlign w:val="center"/>
          </w:tcPr>
          <w:p w14:paraId="7C67D5A9"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Pair</w:t>
            </w:r>
          </w:p>
        </w:tc>
        <w:tc>
          <w:tcPr>
            <w:tcW w:w="2224" w:type="dxa"/>
            <w:gridSpan w:val="2"/>
            <w:vAlign w:val="center"/>
          </w:tcPr>
          <w:p w14:paraId="367CBCB1"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Released</w:t>
            </w:r>
          </w:p>
        </w:tc>
        <w:tc>
          <w:tcPr>
            <w:tcW w:w="2223" w:type="dxa"/>
            <w:gridSpan w:val="2"/>
            <w:vAlign w:val="center"/>
          </w:tcPr>
          <w:p w14:paraId="6A5F955C"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Unreleased</w:t>
            </w:r>
          </w:p>
        </w:tc>
        <w:tc>
          <w:tcPr>
            <w:tcW w:w="2194" w:type="dxa"/>
            <w:gridSpan w:val="2"/>
            <w:vAlign w:val="center"/>
          </w:tcPr>
          <w:p w14:paraId="6FF1DA10"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Glottal stop</w:t>
            </w:r>
          </w:p>
        </w:tc>
        <w:tc>
          <w:tcPr>
            <w:tcW w:w="1842" w:type="dxa"/>
            <w:gridSpan w:val="2"/>
            <w:vAlign w:val="center"/>
          </w:tcPr>
          <w:p w14:paraId="2C478A61"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Dropped</w:t>
            </w:r>
          </w:p>
        </w:tc>
      </w:tr>
      <w:tr w:rsidR="006865F2" w:rsidRPr="008A0AC8" w14:paraId="2914C111" w14:textId="77777777" w:rsidTr="00C371BF">
        <w:trPr>
          <w:trHeight w:val="312"/>
        </w:trPr>
        <w:tc>
          <w:tcPr>
            <w:tcW w:w="537" w:type="dxa"/>
            <w:vMerge/>
            <w:vAlign w:val="center"/>
          </w:tcPr>
          <w:p w14:paraId="0E3573CA" w14:textId="77777777" w:rsidR="006865F2" w:rsidRPr="005767C4" w:rsidRDefault="006865F2" w:rsidP="00C371BF">
            <w:pPr>
              <w:jc w:val="center"/>
              <w:rPr>
                <w:rFonts w:ascii="Arial" w:hAnsi="Arial" w:cs="Arial"/>
                <w:b/>
                <w:bCs/>
                <w:sz w:val="16"/>
                <w:szCs w:val="16"/>
              </w:rPr>
            </w:pPr>
          </w:p>
        </w:tc>
        <w:tc>
          <w:tcPr>
            <w:tcW w:w="1112" w:type="dxa"/>
            <w:vAlign w:val="center"/>
          </w:tcPr>
          <w:p w14:paraId="33A7B8AB"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Mother</w:t>
            </w:r>
          </w:p>
        </w:tc>
        <w:tc>
          <w:tcPr>
            <w:tcW w:w="1112" w:type="dxa"/>
            <w:vAlign w:val="center"/>
          </w:tcPr>
          <w:p w14:paraId="44643902"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Child</w:t>
            </w:r>
          </w:p>
        </w:tc>
        <w:tc>
          <w:tcPr>
            <w:tcW w:w="1116" w:type="dxa"/>
            <w:vAlign w:val="center"/>
          </w:tcPr>
          <w:p w14:paraId="53EBE71B"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Mother</w:t>
            </w:r>
          </w:p>
        </w:tc>
        <w:tc>
          <w:tcPr>
            <w:tcW w:w="1107" w:type="dxa"/>
            <w:vAlign w:val="center"/>
          </w:tcPr>
          <w:p w14:paraId="1C0DC76F"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Child</w:t>
            </w:r>
          </w:p>
        </w:tc>
        <w:tc>
          <w:tcPr>
            <w:tcW w:w="1110" w:type="dxa"/>
            <w:vAlign w:val="center"/>
          </w:tcPr>
          <w:p w14:paraId="57A8B1E2"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Mother</w:t>
            </w:r>
          </w:p>
        </w:tc>
        <w:tc>
          <w:tcPr>
            <w:tcW w:w="1084" w:type="dxa"/>
            <w:vAlign w:val="center"/>
          </w:tcPr>
          <w:p w14:paraId="7DBD0CA8"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Child</w:t>
            </w:r>
          </w:p>
        </w:tc>
        <w:tc>
          <w:tcPr>
            <w:tcW w:w="1063" w:type="dxa"/>
            <w:vAlign w:val="center"/>
          </w:tcPr>
          <w:p w14:paraId="589B75E7"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Mother</w:t>
            </w:r>
          </w:p>
        </w:tc>
        <w:tc>
          <w:tcPr>
            <w:tcW w:w="779" w:type="dxa"/>
            <w:vAlign w:val="center"/>
          </w:tcPr>
          <w:p w14:paraId="5F06F5E8" w14:textId="77777777" w:rsidR="006865F2" w:rsidRPr="005767C4" w:rsidRDefault="006865F2" w:rsidP="00C371BF">
            <w:pPr>
              <w:jc w:val="center"/>
              <w:rPr>
                <w:rFonts w:ascii="Arial" w:hAnsi="Arial" w:cs="Arial"/>
                <w:b/>
                <w:bCs/>
                <w:sz w:val="16"/>
                <w:szCs w:val="16"/>
              </w:rPr>
            </w:pPr>
            <w:r w:rsidRPr="005767C4">
              <w:rPr>
                <w:rFonts w:ascii="Arial" w:hAnsi="Arial" w:cs="Arial"/>
                <w:b/>
                <w:bCs/>
                <w:sz w:val="16"/>
                <w:szCs w:val="16"/>
              </w:rPr>
              <w:t>Child</w:t>
            </w:r>
          </w:p>
        </w:tc>
      </w:tr>
      <w:tr w:rsidR="006865F2" w:rsidRPr="008A0AC8" w14:paraId="4A677B55" w14:textId="77777777" w:rsidTr="00C371BF">
        <w:trPr>
          <w:trHeight w:val="283"/>
        </w:trPr>
        <w:tc>
          <w:tcPr>
            <w:tcW w:w="537" w:type="dxa"/>
            <w:vAlign w:val="center"/>
          </w:tcPr>
          <w:p w14:paraId="1C3F5F5A"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C5</w:t>
            </w:r>
          </w:p>
        </w:tc>
        <w:tc>
          <w:tcPr>
            <w:tcW w:w="1112" w:type="dxa"/>
            <w:vAlign w:val="center"/>
          </w:tcPr>
          <w:p w14:paraId="4639BFAF"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44.4</w:t>
            </w:r>
          </w:p>
        </w:tc>
        <w:tc>
          <w:tcPr>
            <w:tcW w:w="1112" w:type="dxa"/>
            <w:vAlign w:val="center"/>
          </w:tcPr>
          <w:p w14:paraId="307B7B0F"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60.0</w:t>
            </w:r>
          </w:p>
        </w:tc>
        <w:tc>
          <w:tcPr>
            <w:tcW w:w="1116" w:type="dxa"/>
            <w:vAlign w:val="center"/>
          </w:tcPr>
          <w:p w14:paraId="0C2CCA2A"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42.6</w:t>
            </w:r>
          </w:p>
        </w:tc>
        <w:tc>
          <w:tcPr>
            <w:tcW w:w="1107" w:type="dxa"/>
            <w:vAlign w:val="center"/>
          </w:tcPr>
          <w:p w14:paraId="2D546D53"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30.0</w:t>
            </w:r>
          </w:p>
        </w:tc>
        <w:tc>
          <w:tcPr>
            <w:tcW w:w="1110" w:type="dxa"/>
            <w:vAlign w:val="center"/>
          </w:tcPr>
          <w:p w14:paraId="1AF2C83F"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7.4</w:t>
            </w:r>
          </w:p>
        </w:tc>
        <w:tc>
          <w:tcPr>
            <w:tcW w:w="1084" w:type="dxa"/>
            <w:vAlign w:val="center"/>
          </w:tcPr>
          <w:p w14:paraId="6EF8CA1D"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6.7</w:t>
            </w:r>
          </w:p>
        </w:tc>
        <w:tc>
          <w:tcPr>
            <w:tcW w:w="1063" w:type="dxa"/>
            <w:vAlign w:val="center"/>
          </w:tcPr>
          <w:p w14:paraId="596EA156"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5.6</w:t>
            </w:r>
          </w:p>
        </w:tc>
        <w:tc>
          <w:tcPr>
            <w:tcW w:w="779" w:type="dxa"/>
            <w:vAlign w:val="center"/>
          </w:tcPr>
          <w:p w14:paraId="0430422D"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3.3</w:t>
            </w:r>
          </w:p>
        </w:tc>
      </w:tr>
      <w:tr w:rsidR="006865F2" w:rsidRPr="008A0AC8" w14:paraId="0DB8F3E7" w14:textId="77777777" w:rsidTr="00C371BF">
        <w:trPr>
          <w:trHeight w:val="283"/>
        </w:trPr>
        <w:tc>
          <w:tcPr>
            <w:tcW w:w="537" w:type="dxa"/>
            <w:vAlign w:val="center"/>
          </w:tcPr>
          <w:p w14:paraId="7EF3548D"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C9</w:t>
            </w:r>
          </w:p>
        </w:tc>
        <w:tc>
          <w:tcPr>
            <w:tcW w:w="1112" w:type="dxa"/>
            <w:vAlign w:val="center"/>
          </w:tcPr>
          <w:p w14:paraId="57FF9BE8"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54.7</w:t>
            </w:r>
          </w:p>
        </w:tc>
        <w:tc>
          <w:tcPr>
            <w:tcW w:w="1112" w:type="dxa"/>
            <w:vAlign w:val="center"/>
          </w:tcPr>
          <w:p w14:paraId="040D08B3"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60.9</w:t>
            </w:r>
          </w:p>
        </w:tc>
        <w:tc>
          <w:tcPr>
            <w:tcW w:w="1116" w:type="dxa"/>
            <w:vAlign w:val="center"/>
          </w:tcPr>
          <w:p w14:paraId="03136058"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26.4</w:t>
            </w:r>
          </w:p>
        </w:tc>
        <w:tc>
          <w:tcPr>
            <w:tcW w:w="1107" w:type="dxa"/>
            <w:vAlign w:val="center"/>
          </w:tcPr>
          <w:p w14:paraId="1963D4FB"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30.4</w:t>
            </w:r>
          </w:p>
        </w:tc>
        <w:tc>
          <w:tcPr>
            <w:tcW w:w="1110" w:type="dxa"/>
            <w:vAlign w:val="center"/>
          </w:tcPr>
          <w:p w14:paraId="25EE5FD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15.1</w:t>
            </w:r>
          </w:p>
        </w:tc>
        <w:tc>
          <w:tcPr>
            <w:tcW w:w="1084" w:type="dxa"/>
            <w:vAlign w:val="center"/>
          </w:tcPr>
          <w:p w14:paraId="44DF0CCD"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8.7</w:t>
            </w:r>
          </w:p>
        </w:tc>
        <w:tc>
          <w:tcPr>
            <w:tcW w:w="1063" w:type="dxa"/>
            <w:vAlign w:val="center"/>
          </w:tcPr>
          <w:p w14:paraId="3BFAE492"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3.8</w:t>
            </w:r>
          </w:p>
        </w:tc>
        <w:tc>
          <w:tcPr>
            <w:tcW w:w="779" w:type="dxa"/>
            <w:vAlign w:val="center"/>
          </w:tcPr>
          <w:p w14:paraId="231F958C"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r>
      <w:tr w:rsidR="006865F2" w:rsidRPr="008A0AC8" w14:paraId="467250D8" w14:textId="77777777" w:rsidTr="00C371BF">
        <w:trPr>
          <w:trHeight w:val="283"/>
        </w:trPr>
        <w:tc>
          <w:tcPr>
            <w:tcW w:w="537" w:type="dxa"/>
            <w:vAlign w:val="center"/>
          </w:tcPr>
          <w:p w14:paraId="0B71A8CE"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C17</w:t>
            </w:r>
          </w:p>
        </w:tc>
        <w:tc>
          <w:tcPr>
            <w:tcW w:w="1112" w:type="dxa"/>
            <w:vAlign w:val="center"/>
          </w:tcPr>
          <w:p w14:paraId="2265B00B"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50.0</w:t>
            </w:r>
          </w:p>
        </w:tc>
        <w:tc>
          <w:tcPr>
            <w:tcW w:w="1112" w:type="dxa"/>
            <w:vAlign w:val="center"/>
          </w:tcPr>
          <w:p w14:paraId="321F5B3B"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66.7</w:t>
            </w:r>
          </w:p>
        </w:tc>
        <w:tc>
          <w:tcPr>
            <w:tcW w:w="1116" w:type="dxa"/>
            <w:vAlign w:val="center"/>
          </w:tcPr>
          <w:p w14:paraId="77FBB9FA"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36.4</w:t>
            </w:r>
          </w:p>
        </w:tc>
        <w:tc>
          <w:tcPr>
            <w:tcW w:w="1107" w:type="dxa"/>
            <w:vAlign w:val="center"/>
          </w:tcPr>
          <w:p w14:paraId="0F1A99F8"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17.9</w:t>
            </w:r>
          </w:p>
        </w:tc>
        <w:tc>
          <w:tcPr>
            <w:tcW w:w="1110" w:type="dxa"/>
            <w:vAlign w:val="center"/>
          </w:tcPr>
          <w:p w14:paraId="0A91732C"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11.4</w:t>
            </w:r>
          </w:p>
        </w:tc>
        <w:tc>
          <w:tcPr>
            <w:tcW w:w="1084" w:type="dxa"/>
            <w:vAlign w:val="center"/>
          </w:tcPr>
          <w:p w14:paraId="08FC1BAE"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10.3</w:t>
            </w:r>
          </w:p>
        </w:tc>
        <w:tc>
          <w:tcPr>
            <w:tcW w:w="1063" w:type="dxa"/>
            <w:vAlign w:val="center"/>
          </w:tcPr>
          <w:p w14:paraId="4ABE9AA2"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2.3</w:t>
            </w:r>
          </w:p>
        </w:tc>
        <w:tc>
          <w:tcPr>
            <w:tcW w:w="779" w:type="dxa"/>
            <w:vAlign w:val="center"/>
          </w:tcPr>
          <w:p w14:paraId="0D3F0A1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5.1</w:t>
            </w:r>
          </w:p>
        </w:tc>
      </w:tr>
      <w:tr w:rsidR="006865F2" w:rsidRPr="008A0AC8" w14:paraId="745D3251" w14:textId="77777777" w:rsidTr="00C371BF">
        <w:trPr>
          <w:trHeight w:val="283"/>
        </w:trPr>
        <w:tc>
          <w:tcPr>
            <w:tcW w:w="537" w:type="dxa"/>
            <w:vAlign w:val="center"/>
          </w:tcPr>
          <w:p w14:paraId="2A94556C"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C18</w:t>
            </w:r>
          </w:p>
        </w:tc>
        <w:tc>
          <w:tcPr>
            <w:tcW w:w="1112" w:type="dxa"/>
            <w:vAlign w:val="center"/>
          </w:tcPr>
          <w:p w14:paraId="179DD9BE"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41.5</w:t>
            </w:r>
          </w:p>
        </w:tc>
        <w:tc>
          <w:tcPr>
            <w:tcW w:w="1112" w:type="dxa"/>
            <w:vAlign w:val="center"/>
          </w:tcPr>
          <w:p w14:paraId="1DB708C5"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85.7</w:t>
            </w:r>
          </w:p>
        </w:tc>
        <w:tc>
          <w:tcPr>
            <w:tcW w:w="1116" w:type="dxa"/>
            <w:vAlign w:val="center"/>
          </w:tcPr>
          <w:p w14:paraId="11D830A1"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32.1</w:t>
            </w:r>
          </w:p>
        </w:tc>
        <w:tc>
          <w:tcPr>
            <w:tcW w:w="1107" w:type="dxa"/>
            <w:vAlign w:val="center"/>
          </w:tcPr>
          <w:p w14:paraId="2DCE59C5"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9.5</w:t>
            </w:r>
          </w:p>
        </w:tc>
        <w:tc>
          <w:tcPr>
            <w:tcW w:w="1110" w:type="dxa"/>
            <w:vAlign w:val="center"/>
          </w:tcPr>
          <w:p w14:paraId="6056A6C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22.6</w:t>
            </w:r>
          </w:p>
        </w:tc>
        <w:tc>
          <w:tcPr>
            <w:tcW w:w="1084" w:type="dxa"/>
            <w:vAlign w:val="center"/>
          </w:tcPr>
          <w:p w14:paraId="7748A2FD"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4.8</w:t>
            </w:r>
          </w:p>
        </w:tc>
        <w:tc>
          <w:tcPr>
            <w:tcW w:w="1063" w:type="dxa"/>
            <w:vAlign w:val="center"/>
          </w:tcPr>
          <w:p w14:paraId="38A1B26E"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3.8</w:t>
            </w:r>
          </w:p>
        </w:tc>
        <w:tc>
          <w:tcPr>
            <w:tcW w:w="779" w:type="dxa"/>
            <w:vAlign w:val="center"/>
          </w:tcPr>
          <w:p w14:paraId="2E46FCCE"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r>
      <w:tr w:rsidR="006865F2" w:rsidRPr="008A0AC8" w14:paraId="25056417" w14:textId="77777777" w:rsidTr="00C371BF">
        <w:trPr>
          <w:trHeight w:val="298"/>
        </w:trPr>
        <w:tc>
          <w:tcPr>
            <w:tcW w:w="537" w:type="dxa"/>
            <w:vAlign w:val="center"/>
          </w:tcPr>
          <w:p w14:paraId="36603235"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C20</w:t>
            </w:r>
          </w:p>
        </w:tc>
        <w:tc>
          <w:tcPr>
            <w:tcW w:w="1112" w:type="dxa"/>
            <w:vAlign w:val="center"/>
          </w:tcPr>
          <w:p w14:paraId="2372DA92"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20.0</w:t>
            </w:r>
          </w:p>
        </w:tc>
        <w:tc>
          <w:tcPr>
            <w:tcW w:w="1112" w:type="dxa"/>
            <w:vAlign w:val="center"/>
          </w:tcPr>
          <w:p w14:paraId="0837D92D"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53.3</w:t>
            </w:r>
          </w:p>
        </w:tc>
        <w:tc>
          <w:tcPr>
            <w:tcW w:w="1116" w:type="dxa"/>
            <w:vAlign w:val="center"/>
          </w:tcPr>
          <w:p w14:paraId="6193476C"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65.0</w:t>
            </w:r>
          </w:p>
        </w:tc>
        <w:tc>
          <w:tcPr>
            <w:tcW w:w="1107" w:type="dxa"/>
            <w:vAlign w:val="center"/>
          </w:tcPr>
          <w:p w14:paraId="6A27DD4A"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33.3</w:t>
            </w:r>
          </w:p>
        </w:tc>
        <w:tc>
          <w:tcPr>
            <w:tcW w:w="1110" w:type="dxa"/>
            <w:vAlign w:val="center"/>
          </w:tcPr>
          <w:p w14:paraId="16613EAC"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12.5</w:t>
            </w:r>
          </w:p>
        </w:tc>
        <w:tc>
          <w:tcPr>
            <w:tcW w:w="1084" w:type="dxa"/>
            <w:vAlign w:val="center"/>
          </w:tcPr>
          <w:p w14:paraId="2BADF758"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c>
          <w:tcPr>
            <w:tcW w:w="1063" w:type="dxa"/>
            <w:vAlign w:val="center"/>
          </w:tcPr>
          <w:p w14:paraId="4BF6C0E9"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2.5</w:t>
            </w:r>
          </w:p>
        </w:tc>
        <w:tc>
          <w:tcPr>
            <w:tcW w:w="779" w:type="dxa"/>
            <w:vAlign w:val="center"/>
          </w:tcPr>
          <w:p w14:paraId="54539198"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13.3</w:t>
            </w:r>
          </w:p>
        </w:tc>
      </w:tr>
      <w:tr w:rsidR="006865F2" w:rsidRPr="008A0AC8" w14:paraId="21F2441B" w14:textId="77777777" w:rsidTr="00C371BF">
        <w:trPr>
          <w:trHeight w:val="283"/>
        </w:trPr>
        <w:tc>
          <w:tcPr>
            <w:tcW w:w="537" w:type="dxa"/>
            <w:vAlign w:val="center"/>
          </w:tcPr>
          <w:p w14:paraId="5ADD8119"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C24</w:t>
            </w:r>
          </w:p>
        </w:tc>
        <w:tc>
          <w:tcPr>
            <w:tcW w:w="1112" w:type="dxa"/>
            <w:vAlign w:val="center"/>
          </w:tcPr>
          <w:p w14:paraId="7EAE8581"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10.9</w:t>
            </w:r>
          </w:p>
        </w:tc>
        <w:tc>
          <w:tcPr>
            <w:tcW w:w="1112" w:type="dxa"/>
            <w:vAlign w:val="center"/>
          </w:tcPr>
          <w:p w14:paraId="08449583"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25.0</w:t>
            </w:r>
          </w:p>
        </w:tc>
        <w:tc>
          <w:tcPr>
            <w:tcW w:w="1116" w:type="dxa"/>
            <w:vAlign w:val="center"/>
          </w:tcPr>
          <w:p w14:paraId="4A28689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56.2</w:t>
            </w:r>
          </w:p>
        </w:tc>
        <w:tc>
          <w:tcPr>
            <w:tcW w:w="1107" w:type="dxa"/>
            <w:vAlign w:val="center"/>
          </w:tcPr>
          <w:p w14:paraId="0B40D321"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41.7</w:t>
            </w:r>
          </w:p>
        </w:tc>
        <w:tc>
          <w:tcPr>
            <w:tcW w:w="1110" w:type="dxa"/>
            <w:vAlign w:val="center"/>
          </w:tcPr>
          <w:p w14:paraId="50F058E7"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18.8</w:t>
            </w:r>
          </w:p>
        </w:tc>
        <w:tc>
          <w:tcPr>
            <w:tcW w:w="1084" w:type="dxa"/>
            <w:vAlign w:val="center"/>
          </w:tcPr>
          <w:p w14:paraId="2F8F6D6F"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22.2</w:t>
            </w:r>
          </w:p>
        </w:tc>
        <w:tc>
          <w:tcPr>
            <w:tcW w:w="1063" w:type="dxa"/>
            <w:vAlign w:val="center"/>
          </w:tcPr>
          <w:p w14:paraId="2C661B29"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14.1</w:t>
            </w:r>
          </w:p>
        </w:tc>
        <w:tc>
          <w:tcPr>
            <w:tcW w:w="779" w:type="dxa"/>
            <w:vAlign w:val="center"/>
          </w:tcPr>
          <w:p w14:paraId="642CB395"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11.1</w:t>
            </w:r>
          </w:p>
        </w:tc>
      </w:tr>
      <w:tr w:rsidR="006865F2" w:rsidRPr="008A0AC8" w14:paraId="5B06A7CB" w14:textId="77777777" w:rsidTr="00C371BF">
        <w:trPr>
          <w:trHeight w:val="283"/>
        </w:trPr>
        <w:tc>
          <w:tcPr>
            <w:tcW w:w="537" w:type="dxa"/>
            <w:vAlign w:val="center"/>
          </w:tcPr>
          <w:p w14:paraId="662B85A4"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C30</w:t>
            </w:r>
          </w:p>
        </w:tc>
        <w:tc>
          <w:tcPr>
            <w:tcW w:w="1112" w:type="dxa"/>
            <w:vAlign w:val="center"/>
          </w:tcPr>
          <w:p w14:paraId="2EB2C982"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18.2</w:t>
            </w:r>
          </w:p>
        </w:tc>
        <w:tc>
          <w:tcPr>
            <w:tcW w:w="1112" w:type="dxa"/>
            <w:vAlign w:val="center"/>
          </w:tcPr>
          <w:p w14:paraId="1BE94D68"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40.0</w:t>
            </w:r>
          </w:p>
        </w:tc>
        <w:tc>
          <w:tcPr>
            <w:tcW w:w="1116" w:type="dxa"/>
            <w:vAlign w:val="center"/>
          </w:tcPr>
          <w:p w14:paraId="604B45B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57.6</w:t>
            </w:r>
          </w:p>
        </w:tc>
        <w:tc>
          <w:tcPr>
            <w:tcW w:w="1107" w:type="dxa"/>
            <w:vAlign w:val="center"/>
          </w:tcPr>
          <w:p w14:paraId="42BDE9B3"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25.0</w:t>
            </w:r>
          </w:p>
        </w:tc>
        <w:tc>
          <w:tcPr>
            <w:tcW w:w="1110" w:type="dxa"/>
            <w:vAlign w:val="center"/>
          </w:tcPr>
          <w:p w14:paraId="0ABB53AB"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24.2</w:t>
            </w:r>
          </w:p>
        </w:tc>
        <w:tc>
          <w:tcPr>
            <w:tcW w:w="1084" w:type="dxa"/>
            <w:vAlign w:val="center"/>
          </w:tcPr>
          <w:p w14:paraId="4F858037"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25.0</w:t>
            </w:r>
          </w:p>
        </w:tc>
        <w:tc>
          <w:tcPr>
            <w:tcW w:w="1063" w:type="dxa"/>
            <w:vAlign w:val="center"/>
          </w:tcPr>
          <w:p w14:paraId="4F94A78E"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c>
          <w:tcPr>
            <w:tcW w:w="779" w:type="dxa"/>
            <w:vAlign w:val="center"/>
          </w:tcPr>
          <w:p w14:paraId="14ECC9CE"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10.0</w:t>
            </w:r>
          </w:p>
        </w:tc>
      </w:tr>
      <w:tr w:rsidR="006865F2" w:rsidRPr="008A0AC8" w14:paraId="2B98C827" w14:textId="77777777" w:rsidTr="00C371BF">
        <w:trPr>
          <w:trHeight w:val="283"/>
        </w:trPr>
        <w:tc>
          <w:tcPr>
            <w:tcW w:w="537" w:type="dxa"/>
            <w:vAlign w:val="center"/>
          </w:tcPr>
          <w:p w14:paraId="29600D49"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C31</w:t>
            </w:r>
          </w:p>
        </w:tc>
        <w:tc>
          <w:tcPr>
            <w:tcW w:w="1112" w:type="dxa"/>
            <w:vAlign w:val="center"/>
          </w:tcPr>
          <w:p w14:paraId="64EA6AA1"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20.0</w:t>
            </w:r>
          </w:p>
        </w:tc>
        <w:tc>
          <w:tcPr>
            <w:tcW w:w="1112" w:type="dxa"/>
            <w:vAlign w:val="center"/>
          </w:tcPr>
          <w:p w14:paraId="10099CC6"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36.0</w:t>
            </w:r>
          </w:p>
        </w:tc>
        <w:tc>
          <w:tcPr>
            <w:tcW w:w="1116" w:type="dxa"/>
            <w:vAlign w:val="center"/>
          </w:tcPr>
          <w:p w14:paraId="5BD01C30"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71.1</w:t>
            </w:r>
          </w:p>
        </w:tc>
        <w:tc>
          <w:tcPr>
            <w:tcW w:w="1107" w:type="dxa"/>
            <w:vAlign w:val="center"/>
          </w:tcPr>
          <w:p w14:paraId="59D6497C"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56.0</w:t>
            </w:r>
          </w:p>
        </w:tc>
        <w:tc>
          <w:tcPr>
            <w:tcW w:w="1110" w:type="dxa"/>
            <w:vAlign w:val="center"/>
          </w:tcPr>
          <w:p w14:paraId="0CCDF10B"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4.4</w:t>
            </w:r>
          </w:p>
        </w:tc>
        <w:tc>
          <w:tcPr>
            <w:tcW w:w="1084" w:type="dxa"/>
            <w:vAlign w:val="center"/>
          </w:tcPr>
          <w:p w14:paraId="53A4E20D"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8.0</w:t>
            </w:r>
          </w:p>
        </w:tc>
        <w:tc>
          <w:tcPr>
            <w:tcW w:w="1063" w:type="dxa"/>
            <w:vAlign w:val="center"/>
          </w:tcPr>
          <w:p w14:paraId="7780E942"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4.4</w:t>
            </w:r>
          </w:p>
        </w:tc>
        <w:tc>
          <w:tcPr>
            <w:tcW w:w="779" w:type="dxa"/>
            <w:vAlign w:val="center"/>
          </w:tcPr>
          <w:p w14:paraId="27816F55"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r>
      <w:tr w:rsidR="006865F2" w:rsidRPr="008A0AC8" w14:paraId="24DABB4B" w14:textId="77777777" w:rsidTr="00C371BF">
        <w:trPr>
          <w:trHeight w:val="298"/>
        </w:trPr>
        <w:tc>
          <w:tcPr>
            <w:tcW w:w="537" w:type="dxa"/>
            <w:vAlign w:val="center"/>
          </w:tcPr>
          <w:p w14:paraId="1F434375"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C35</w:t>
            </w:r>
          </w:p>
        </w:tc>
        <w:tc>
          <w:tcPr>
            <w:tcW w:w="1112" w:type="dxa"/>
            <w:vAlign w:val="center"/>
          </w:tcPr>
          <w:p w14:paraId="727F9753" w14:textId="77777777" w:rsidR="006865F2" w:rsidRPr="005767C4" w:rsidRDefault="006865F2" w:rsidP="00C371BF">
            <w:pPr>
              <w:tabs>
                <w:tab w:val="decimal" w:pos="202"/>
              </w:tabs>
              <w:jc w:val="center"/>
              <w:rPr>
                <w:rFonts w:ascii="Arial" w:hAnsi="Arial" w:cs="Arial"/>
                <w:color w:val="000000"/>
                <w:sz w:val="16"/>
                <w:szCs w:val="16"/>
              </w:rPr>
            </w:pPr>
            <w:r w:rsidRPr="005767C4">
              <w:rPr>
                <w:rFonts w:ascii="Arial" w:hAnsi="Arial" w:cs="Arial"/>
                <w:color w:val="000000"/>
                <w:sz w:val="16"/>
                <w:szCs w:val="16"/>
              </w:rPr>
              <w:t>20.0</w:t>
            </w:r>
          </w:p>
        </w:tc>
        <w:tc>
          <w:tcPr>
            <w:tcW w:w="1112" w:type="dxa"/>
            <w:vAlign w:val="center"/>
          </w:tcPr>
          <w:p w14:paraId="23DD315B" w14:textId="77777777" w:rsidR="006865F2" w:rsidRPr="005767C4" w:rsidRDefault="006865F2" w:rsidP="00C371BF">
            <w:pPr>
              <w:tabs>
                <w:tab w:val="decimal" w:pos="202"/>
              </w:tabs>
              <w:jc w:val="center"/>
              <w:rPr>
                <w:rFonts w:ascii="Arial" w:hAnsi="Arial" w:cs="Arial"/>
                <w:color w:val="000000"/>
                <w:sz w:val="16"/>
                <w:szCs w:val="16"/>
              </w:rPr>
            </w:pPr>
            <w:r w:rsidRPr="005767C4">
              <w:rPr>
                <w:rFonts w:ascii="Arial" w:hAnsi="Arial" w:cs="Arial"/>
                <w:color w:val="000000"/>
                <w:sz w:val="16"/>
                <w:szCs w:val="16"/>
              </w:rPr>
              <w:t>21.1</w:t>
            </w:r>
          </w:p>
        </w:tc>
        <w:tc>
          <w:tcPr>
            <w:tcW w:w="1116" w:type="dxa"/>
            <w:vAlign w:val="center"/>
          </w:tcPr>
          <w:p w14:paraId="77BB409A" w14:textId="77777777" w:rsidR="006865F2" w:rsidRPr="005767C4" w:rsidRDefault="006865F2" w:rsidP="00C371BF">
            <w:pPr>
              <w:tabs>
                <w:tab w:val="decimal" w:pos="202"/>
              </w:tabs>
              <w:jc w:val="center"/>
              <w:rPr>
                <w:rFonts w:ascii="Arial" w:hAnsi="Arial" w:cs="Arial"/>
                <w:color w:val="000000"/>
                <w:sz w:val="16"/>
                <w:szCs w:val="16"/>
              </w:rPr>
            </w:pPr>
            <w:r w:rsidRPr="005767C4">
              <w:rPr>
                <w:rFonts w:ascii="Arial" w:hAnsi="Arial" w:cs="Arial"/>
                <w:color w:val="000000"/>
                <w:sz w:val="16"/>
                <w:szCs w:val="16"/>
              </w:rPr>
              <w:t>42.5</w:t>
            </w:r>
          </w:p>
        </w:tc>
        <w:tc>
          <w:tcPr>
            <w:tcW w:w="1107" w:type="dxa"/>
            <w:vAlign w:val="center"/>
          </w:tcPr>
          <w:p w14:paraId="65AA5E43" w14:textId="77777777" w:rsidR="006865F2" w:rsidRPr="005767C4" w:rsidRDefault="006865F2" w:rsidP="00C371BF">
            <w:pPr>
              <w:tabs>
                <w:tab w:val="decimal" w:pos="202"/>
              </w:tabs>
              <w:jc w:val="center"/>
              <w:rPr>
                <w:rFonts w:ascii="Arial" w:hAnsi="Arial" w:cs="Arial"/>
                <w:color w:val="000000"/>
                <w:sz w:val="16"/>
                <w:szCs w:val="16"/>
              </w:rPr>
            </w:pPr>
            <w:r w:rsidRPr="005767C4">
              <w:rPr>
                <w:rFonts w:ascii="Arial" w:hAnsi="Arial" w:cs="Arial"/>
                <w:color w:val="000000"/>
                <w:sz w:val="16"/>
                <w:szCs w:val="16"/>
              </w:rPr>
              <w:t>63.2</w:t>
            </w:r>
          </w:p>
        </w:tc>
        <w:tc>
          <w:tcPr>
            <w:tcW w:w="1110" w:type="dxa"/>
            <w:vAlign w:val="center"/>
          </w:tcPr>
          <w:p w14:paraId="53EF162B" w14:textId="77777777" w:rsidR="006865F2" w:rsidRPr="005767C4" w:rsidRDefault="006865F2" w:rsidP="00C371BF">
            <w:pPr>
              <w:tabs>
                <w:tab w:val="decimal" w:pos="202"/>
              </w:tabs>
              <w:jc w:val="center"/>
              <w:rPr>
                <w:rFonts w:ascii="Arial" w:hAnsi="Arial" w:cs="Arial"/>
                <w:color w:val="000000"/>
                <w:sz w:val="16"/>
                <w:szCs w:val="16"/>
              </w:rPr>
            </w:pPr>
            <w:r w:rsidRPr="005767C4">
              <w:rPr>
                <w:rFonts w:ascii="Arial" w:hAnsi="Arial" w:cs="Arial"/>
                <w:color w:val="000000"/>
                <w:sz w:val="16"/>
                <w:szCs w:val="16"/>
              </w:rPr>
              <w:t>25.0</w:t>
            </w:r>
          </w:p>
        </w:tc>
        <w:tc>
          <w:tcPr>
            <w:tcW w:w="1084" w:type="dxa"/>
            <w:vAlign w:val="center"/>
          </w:tcPr>
          <w:p w14:paraId="163243B2" w14:textId="77777777" w:rsidR="006865F2" w:rsidRPr="005767C4" w:rsidRDefault="006865F2" w:rsidP="00C371BF">
            <w:pPr>
              <w:tabs>
                <w:tab w:val="decimal" w:pos="202"/>
              </w:tabs>
              <w:jc w:val="center"/>
              <w:rPr>
                <w:rFonts w:ascii="Arial" w:hAnsi="Arial" w:cs="Arial"/>
                <w:color w:val="000000"/>
                <w:sz w:val="16"/>
                <w:szCs w:val="16"/>
              </w:rPr>
            </w:pPr>
            <w:r w:rsidRPr="005767C4">
              <w:rPr>
                <w:rFonts w:ascii="Arial" w:hAnsi="Arial" w:cs="Arial"/>
                <w:color w:val="000000"/>
                <w:sz w:val="16"/>
                <w:szCs w:val="16"/>
              </w:rPr>
              <w:t>5.3</w:t>
            </w:r>
          </w:p>
        </w:tc>
        <w:tc>
          <w:tcPr>
            <w:tcW w:w="1063" w:type="dxa"/>
            <w:vAlign w:val="center"/>
          </w:tcPr>
          <w:p w14:paraId="215BAF80" w14:textId="77777777" w:rsidR="006865F2" w:rsidRPr="005767C4" w:rsidRDefault="006865F2" w:rsidP="00C371BF">
            <w:pPr>
              <w:tabs>
                <w:tab w:val="decimal" w:pos="202"/>
              </w:tabs>
              <w:jc w:val="center"/>
              <w:rPr>
                <w:rFonts w:ascii="Arial" w:hAnsi="Arial" w:cs="Arial"/>
                <w:color w:val="000000"/>
                <w:sz w:val="16"/>
                <w:szCs w:val="16"/>
              </w:rPr>
            </w:pPr>
            <w:r w:rsidRPr="005767C4">
              <w:rPr>
                <w:rFonts w:ascii="Arial" w:hAnsi="Arial" w:cs="Arial"/>
                <w:color w:val="000000"/>
                <w:sz w:val="16"/>
                <w:szCs w:val="16"/>
              </w:rPr>
              <w:t>12.5</w:t>
            </w:r>
          </w:p>
        </w:tc>
        <w:tc>
          <w:tcPr>
            <w:tcW w:w="779" w:type="dxa"/>
            <w:vAlign w:val="center"/>
          </w:tcPr>
          <w:p w14:paraId="55687EF1" w14:textId="77777777" w:rsidR="006865F2" w:rsidRPr="005767C4" w:rsidRDefault="006865F2" w:rsidP="00C371BF">
            <w:pPr>
              <w:tabs>
                <w:tab w:val="decimal" w:pos="202"/>
              </w:tabs>
              <w:jc w:val="center"/>
              <w:rPr>
                <w:rFonts w:ascii="Arial" w:hAnsi="Arial" w:cs="Arial"/>
                <w:color w:val="000000"/>
                <w:sz w:val="16"/>
                <w:szCs w:val="16"/>
              </w:rPr>
            </w:pPr>
            <w:r w:rsidRPr="005767C4">
              <w:rPr>
                <w:rFonts w:ascii="Arial" w:hAnsi="Arial" w:cs="Arial"/>
                <w:color w:val="000000"/>
                <w:sz w:val="16"/>
                <w:szCs w:val="16"/>
              </w:rPr>
              <w:t>10.5</w:t>
            </w:r>
          </w:p>
        </w:tc>
      </w:tr>
      <w:tr w:rsidR="006865F2" w:rsidRPr="008A0AC8" w14:paraId="080795C3" w14:textId="77777777" w:rsidTr="00C371BF">
        <w:trPr>
          <w:trHeight w:val="298"/>
        </w:trPr>
        <w:tc>
          <w:tcPr>
            <w:tcW w:w="537" w:type="dxa"/>
            <w:vAlign w:val="center"/>
          </w:tcPr>
          <w:p w14:paraId="764FFA9E"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C39</w:t>
            </w:r>
          </w:p>
        </w:tc>
        <w:tc>
          <w:tcPr>
            <w:tcW w:w="1112" w:type="dxa"/>
            <w:vAlign w:val="center"/>
          </w:tcPr>
          <w:p w14:paraId="754E7F73"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16.3</w:t>
            </w:r>
          </w:p>
        </w:tc>
        <w:tc>
          <w:tcPr>
            <w:tcW w:w="1112" w:type="dxa"/>
            <w:vAlign w:val="center"/>
          </w:tcPr>
          <w:p w14:paraId="5F7C48F3"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29.2</w:t>
            </w:r>
          </w:p>
        </w:tc>
        <w:tc>
          <w:tcPr>
            <w:tcW w:w="1116" w:type="dxa"/>
            <w:vAlign w:val="center"/>
          </w:tcPr>
          <w:p w14:paraId="3E077AF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46.5</w:t>
            </w:r>
          </w:p>
        </w:tc>
        <w:tc>
          <w:tcPr>
            <w:tcW w:w="1107" w:type="dxa"/>
            <w:vAlign w:val="center"/>
          </w:tcPr>
          <w:p w14:paraId="4004B2F7"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66.7</w:t>
            </w:r>
          </w:p>
        </w:tc>
        <w:tc>
          <w:tcPr>
            <w:tcW w:w="1110" w:type="dxa"/>
            <w:vAlign w:val="center"/>
          </w:tcPr>
          <w:p w14:paraId="0F527CC8"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14.0</w:t>
            </w:r>
          </w:p>
        </w:tc>
        <w:tc>
          <w:tcPr>
            <w:tcW w:w="1084" w:type="dxa"/>
            <w:vAlign w:val="center"/>
          </w:tcPr>
          <w:p w14:paraId="6A89D055"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c>
          <w:tcPr>
            <w:tcW w:w="1063" w:type="dxa"/>
            <w:vAlign w:val="center"/>
          </w:tcPr>
          <w:p w14:paraId="440A3840"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23.3</w:t>
            </w:r>
          </w:p>
        </w:tc>
        <w:tc>
          <w:tcPr>
            <w:tcW w:w="779" w:type="dxa"/>
            <w:vAlign w:val="center"/>
          </w:tcPr>
          <w:p w14:paraId="571CD441"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4.2</w:t>
            </w:r>
          </w:p>
        </w:tc>
      </w:tr>
      <w:tr w:rsidR="006865F2" w:rsidRPr="008A0AC8" w14:paraId="5E080638" w14:textId="77777777" w:rsidTr="00C371BF">
        <w:trPr>
          <w:trHeight w:val="283"/>
        </w:trPr>
        <w:tc>
          <w:tcPr>
            <w:tcW w:w="537" w:type="dxa"/>
            <w:vAlign w:val="center"/>
          </w:tcPr>
          <w:p w14:paraId="26090CA5"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C46</w:t>
            </w:r>
          </w:p>
        </w:tc>
        <w:tc>
          <w:tcPr>
            <w:tcW w:w="1112" w:type="dxa"/>
            <w:vAlign w:val="center"/>
          </w:tcPr>
          <w:p w14:paraId="4436CF43"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60.4</w:t>
            </w:r>
          </w:p>
        </w:tc>
        <w:tc>
          <w:tcPr>
            <w:tcW w:w="1112" w:type="dxa"/>
            <w:vAlign w:val="center"/>
          </w:tcPr>
          <w:p w14:paraId="05BA1576"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90.9</w:t>
            </w:r>
          </w:p>
        </w:tc>
        <w:tc>
          <w:tcPr>
            <w:tcW w:w="1116" w:type="dxa"/>
            <w:vAlign w:val="center"/>
          </w:tcPr>
          <w:p w14:paraId="4ED5F45B"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18.9</w:t>
            </w:r>
          </w:p>
        </w:tc>
        <w:tc>
          <w:tcPr>
            <w:tcW w:w="1107" w:type="dxa"/>
            <w:vAlign w:val="center"/>
          </w:tcPr>
          <w:p w14:paraId="010C3283"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9.1</w:t>
            </w:r>
          </w:p>
        </w:tc>
        <w:tc>
          <w:tcPr>
            <w:tcW w:w="1110" w:type="dxa"/>
            <w:vAlign w:val="center"/>
          </w:tcPr>
          <w:p w14:paraId="4BFA6AD6"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15.1</w:t>
            </w:r>
          </w:p>
        </w:tc>
        <w:tc>
          <w:tcPr>
            <w:tcW w:w="1084" w:type="dxa"/>
            <w:vAlign w:val="center"/>
          </w:tcPr>
          <w:p w14:paraId="60E163C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c>
          <w:tcPr>
            <w:tcW w:w="1063" w:type="dxa"/>
            <w:vAlign w:val="center"/>
          </w:tcPr>
          <w:p w14:paraId="41BD3B35"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5.7</w:t>
            </w:r>
          </w:p>
        </w:tc>
        <w:tc>
          <w:tcPr>
            <w:tcW w:w="779" w:type="dxa"/>
            <w:vAlign w:val="center"/>
          </w:tcPr>
          <w:p w14:paraId="13953467"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r>
      <w:tr w:rsidR="006865F2" w:rsidRPr="008A0AC8" w14:paraId="76A35CB4" w14:textId="77777777" w:rsidTr="00C371BF">
        <w:trPr>
          <w:trHeight w:val="283"/>
        </w:trPr>
        <w:tc>
          <w:tcPr>
            <w:tcW w:w="537" w:type="dxa"/>
            <w:vAlign w:val="center"/>
          </w:tcPr>
          <w:p w14:paraId="74E37206"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C47</w:t>
            </w:r>
          </w:p>
        </w:tc>
        <w:tc>
          <w:tcPr>
            <w:tcW w:w="1112" w:type="dxa"/>
            <w:vAlign w:val="center"/>
          </w:tcPr>
          <w:p w14:paraId="549A4EA8"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43.2</w:t>
            </w:r>
          </w:p>
        </w:tc>
        <w:tc>
          <w:tcPr>
            <w:tcW w:w="1112" w:type="dxa"/>
            <w:vAlign w:val="center"/>
          </w:tcPr>
          <w:p w14:paraId="3EC87440"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72.2</w:t>
            </w:r>
          </w:p>
        </w:tc>
        <w:tc>
          <w:tcPr>
            <w:tcW w:w="1116" w:type="dxa"/>
            <w:vAlign w:val="center"/>
          </w:tcPr>
          <w:p w14:paraId="2B208056"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27.3</w:t>
            </w:r>
          </w:p>
        </w:tc>
        <w:tc>
          <w:tcPr>
            <w:tcW w:w="1107" w:type="dxa"/>
            <w:vAlign w:val="center"/>
          </w:tcPr>
          <w:p w14:paraId="18E828DA"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27.8</w:t>
            </w:r>
          </w:p>
        </w:tc>
        <w:tc>
          <w:tcPr>
            <w:tcW w:w="1110" w:type="dxa"/>
            <w:vAlign w:val="center"/>
          </w:tcPr>
          <w:p w14:paraId="1D740339"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20.5</w:t>
            </w:r>
          </w:p>
        </w:tc>
        <w:tc>
          <w:tcPr>
            <w:tcW w:w="1084" w:type="dxa"/>
            <w:vAlign w:val="center"/>
          </w:tcPr>
          <w:p w14:paraId="06AC54E3"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c>
          <w:tcPr>
            <w:tcW w:w="1063" w:type="dxa"/>
            <w:vAlign w:val="center"/>
          </w:tcPr>
          <w:p w14:paraId="1C413E4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9.1</w:t>
            </w:r>
          </w:p>
        </w:tc>
        <w:tc>
          <w:tcPr>
            <w:tcW w:w="779" w:type="dxa"/>
            <w:vAlign w:val="center"/>
          </w:tcPr>
          <w:p w14:paraId="0DFE7A38"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r>
      <w:tr w:rsidR="006865F2" w:rsidRPr="008A0AC8" w14:paraId="33BF99FC" w14:textId="77777777" w:rsidTr="00C371BF">
        <w:trPr>
          <w:trHeight w:val="298"/>
        </w:trPr>
        <w:tc>
          <w:tcPr>
            <w:tcW w:w="537" w:type="dxa"/>
            <w:vAlign w:val="center"/>
          </w:tcPr>
          <w:p w14:paraId="74286597"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C55</w:t>
            </w:r>
          </w:p>
        </w:tc>
        <w:tc>
          <w:tcPr>
            <w:tcW w:w="1112" w:type="dxa"/>
            <w:vAlign w:val="center"/>
          </w:tcPr>
          <w:p w14:paraId="4CCE49F7"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69.4</w:t>
            </w:r>
          </w:p>
        </w:tc>
        <w:tc>
          <w:tcPr>
            <w:tcW w:w="1112" w:type="dxa"/>
            <w:vAlign w:val="center"/>
          </w:tcPr>
          <w:p w14:paraId="20F8692A"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80</w:t>
            </w:r>
          </w:p>
        </w:tc>
        <w:tc>
          <w:tcPr>
            <w:tcW w:w="1116" w:type="dxa"/>
            <w:vAlign w:val="center"/>
          </w:tcPr>
          <w:p w14:paraId="74E7415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24.5</w:t>
            </w:r>
          </w:p>
        </w:tc>
        <w:tc>
          <w:tcPr>
            <w:tcW w:w="1107" w:type="dxa"/>
            <w:vAlign w:val="center"/>
          </w:tcPr>
          <w:p w14:paraId="66C221E2"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20.0</w:t>
            </w:r>
          </w:p>
        </w:tc>
        <w:tc>
          <w:tcPr>
            <w:tcW w:w="1110" w:type="dxa"/>
            <w:vAlign w:val="center"/>
          </w:tcPr>
          <w:p w14:paraId="409ACA5F"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2.0</w:t>
            </w:r>
          </w:p>
        </w:tc>
        <w:tc>
          <w:tcPr>
            <w:tcW w:w="1084" w:type="dxa"/>
            <w:vAlign w:val="center"/>
          </w:tcPr>
          <w:p w14:paraId="0D526E3D"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c>
          <w:tcPr>
            <w:tcW w:w="1063" w:type="dxa"/>
            <w:vAlign w:val="center"/>
          </w:tcPr>
          <w:p w14:paraId="2E5BD7D4"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4.1</w:t>
            </w:r>
          </w:p>
        </w:tc>
        <w:tc>
          <w:tcPr>
            <w:tcW w:w="779" w:type="dxa"/>
            <w:vAlign w:val="center"/>
          </w:tcPr>
          <w:p w14:paraId="1473A64D"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r>
      <w:tr w:rsidR="006865F2" w:rsidRPr="008A0AC8" w14:paraId="1DC31933" w14:textId="77777777" w:rsidTr="00C371BF">
        <w:trPr>
          <w:trHeight w:val="283"/>
        </w:trPr>
        <w:tc>
          <w:tcPr>
            <w:tcW w:w="537" w:type="dxa"/>
            <w:vAlign w:val="center"/>
          </w:tcPr>
          <w:p w14:paraId="5883335C" w14:textId="77777777" w:rsidR="006865F2" w:rsidRPr="005767C4" w:rsidRDefault="006865F2" w:rsidP="00C371BF">
            <w:pPr>
              <w:jc w:val="center"/>
              <w:rPr>
                <w:rFonts w:ascii="Arial" w:hAnsi="Arial" w:cs="Arial"/>
                <w:sz w:val="16"/>
                <w:szCs w:val="16"/>
              </w:rPr>
            </w:pPr>
            <w:r w:rsidRPr="005767C4">
              <w:rPr>
                <w:rFonts w:ascii="Arial" w:hAnsi="Arial" w:cs="Arial"/>
                <w:sz w:val="16"/>
                <w:szCs w:val="16"/>
              </w:rPr>
              <w:t>C74</w:t>
            </w:r>
          </w:p>
        </w:tc>
        <w:tc>
          <w:tcPr>
            <w:tcW w:w="1112" w:type="dxa"/>
            <w:vAlign w:val="center"/>
          </w:tcPr>
          <w:p w14:paraId="3C562FF5"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5.8</w:t>
            </w:r>
          </w:p>
        </w:tc>
        <w:tc>
          <w:tcPr>
            <w:tcW w:w="1112" w:type="dxa"/>
            <w:vAlign w:val="center"/>
          </w:tcPr>
          <w:p w14:paraId="517A942F"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37.5</w:t>
            </w:r>
          </w:p>
        </w:tc>
        <w:tc>
          <w:tcPr>
            <w:tcW w:w="1116" w:type="dxa"/>
            <w:vAlign w:val="center"/>
          </w:tcPr>
          <w:p w14:paraId="6693A22B"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67.3</w:t>
            </w:r>
          </w:p>
        </w:tc>
        <w:tc>
          <w:tcPr>
            <w:tcW w:w="1107" w:type="dxa"/>
            <w:vAlign w:val="center"/>
          </w:tcPr>
          <w:p w14:paraId="48C13652"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53.1</w:t>
            </w:r>
          </w:p>
        </w:tc>
        <w:tc>
          <w:tcPr>
            <w:tcW w:w="1110" w:type="dxa"/>
            <w:vAlign w:val="center"/>
          </w:tcPr>
          <w:p w14:paraId="374DB471"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13.5</w:t>
            </w:r>
          </w:p>
        </w:tc>
        <w:tc>
          <w:tcPr>
            <w:tcW w:w="1084" w:type="dxa"/>
            <w:vAlign w:val="center"/>
          </w:tcPr>
          <w:p w14:paraId="3B1025EC"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0</w:t>
            </w:r>
          </w:p>
        </w:tc>
        <w:tc>
          <w:tcPr>
            <w:tcW w:w="1063" w:type="dxa"/>
            <w:vAlign w:val="center"/>
          </w:tcPr>
          <w:p w14:paraId="758BA486"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13.5</w:t>
            </w:r>
          </w:p>
        </w:tc>
        <w:tc>
          <w:tcPr>
            <w:tcW w:w="779" w:type="dxa"/>
            <w:vAlign w:val="center"/>
          </w:tcPr>
          <w:p w14:paraId="0933A810" w14:textId="77777777" w:rsidR="006865F2" w:rsidRPr="005767C4" w:rsidRDefault="006865F2" w:rsidP="00C371BF">
            <w:pPr>
              <w:tabs>
                <w:tab w:val="decimal" w:pos="202"/>
              </w:tabs>
              <w:jc w:val="center"/>
              <w:rPr>
                <w:rFonts w:ascii="Arial" w:hAnsi="Arial" w:cs="Arial"/>
                <w:sz w:val="16"/>
                <w:szCs w:val="16"/>
              </w:rPr>
            </w:pPr>
            <w:r w:rsidRPr="005767C4">
              <w:rPr>
                <w:rFonts w:ascii="Arial" w:hAnsi="Arial" w:cs="Arial"/>
                <w:color w:val="000000"/>
                <w:sz w:val="16"/>
                <w:szCs w:val="16"/>
              </w:rPr>
              <w:t>9.4</w:t>
            </w:r>
          </w:p>
        </w:tc>
      </w:tr>
    </w:tbl>
    <w:p w14:paraId="0669BF78" w14:textId="77777777" w:rsidR="006865F2" w:rsidRPr="008A0AC8" w:rsidRDefault="006865F2" w:rsidP="008A0AC8">
      <w:pPr>
        <w:spacing w:line="288" w:lineRule="auto"/>
        <w:rPr>
          <w:rFonts w:ascii="Arno Pro Display" w:hAnsi="Arno Pro Display"/>
          <w:sz w:val="27"/>
          <w:szCs w:val="21"/>
        </w:rPr>
      </w:pPr>
    </w:p>
    <w:p w14:paraId="08E2248F" w14:textId="409BCAC2" w:rsidR="0002289E" w:rsidRPr="008A0AC8" w:rsidRDefault="003A57C1" w:rsidP="008A0AC8">
      <w:pPr>
        <w:spacing w:line="288" w:lineRule="auto"/>
        <w:rPr>
          <w:rFonts w:ascii="Arno Pro Display" w:hAnsi="Arno Pro Display"/>
          <w:sz w:val="27"/>
          <w:szCs w:val="21"/>
        </w:rPr>
      </w:pPr>
      <w:r w:rsidRPr="008A0AC8">
        <w:rPr>
          <w:rFonts w:ascii="Arno Pro Display" w:hAnsi="Arno Pro Display"/>
          <w:sz w:val="27"/>
          <w:szCs w:val="21"/>
        </w:rPr>
        <w:t xml:space="preserve">The overall means of stop release by </w:t>
      </w:r>
      <w:r w:rsidR="00054B13" w:rsidRPr="008A0AC8">
        <w:rPr>
          <w:rFonts w:ascii="Arno Pro Display" w:hAnsi="Arno Pro Display"/>
          <w:sz w:val="27"/>
          <w:szCs w:val="21"/>
        </w:rPr>
        <w:t>mother</w:t>
      </w:r>
      <w:r w:rsidRPr="008A0AC8">
        <w:rPr>
          <w:rFonts w:ascii="Arno Pro Display" w:hAnsi="Arno Pro Display"/>
          <w:sz w:val="27"/>
          <w:szCs w:val="21"/>
        </w:rPr>
        <w:t xml:space="preserve">-child pairs are </w:t>
      </w:r>
      <w:r w:rsidR="00D80310" w:rsidRPr="008A0AC8">
        <w:rPr>
          <w:rFonts w:ascii="Arno Pro Display" w:hAnsi="Arno Pro Display"/>
          <w:sz w:val="27"/>
          <w:szCs w:val="21"/>
        </w:rPr>
        <w:t xml:space="preserve">further </w:t>
      </w:r>
      <w:r w:rsidRPr="008A0AC8">
        <w:rPr>
          <w:rFonts w:ascii="Arno Pro Display" w:hAnsi="Arno Pro Display"/>
          <w:sz w:val="27"/>
          <w:szCs w:val="21"/>
        </w:rPr>
        <w:t xml:space="preserve">presented graphically in Figure </w:t>
      </w:r>
      <w:r w:rsidR="003D65B6" w:rsidRPr="008A0AC8">
        <w:rPr>
          <w:rFonts w:ascii="Arno Pro Display" w:hAnsi="Arno Pro Display"/>
          <w:sz w:val="27"/>
          <w:szCs w:val="21"/>
        </w:rPr>
        <w:t>2</w:t>
      </w:r>
      <w:r w:rsidRPr="008A0AC8">
        <w:rPr>
          <w:rFonts w:ascii="Arno Pro Display" w:hAnsi="Arno Pro Display"/>
          <w:sz w:val="27"/>
          <w:szCs w:val="21"/>
        </w:rPr>
        <w:t xml:space="preserve">, </w:t>
      </w:r>
      <w:r w:rsidR="006C5A6A" w:rsidRPr="008A0AC8">
        <w:rPr>
          <w:rFonts w:ascii="Arno Pro Display" w:hAnsi="Arno Pro Display"/>
          <w:sz w:val="27"/>
          <w:szCs w:val="21"/>
        </w:rPr>
        <w:t>in increasing order of mothe</w:t>
      </w:r>
      <w:r w:rsidR="00494355" w:rsidRPr="008A0AC8">
        <w:rPr>
          <w:rFonts w:ascii="Arno Pro Display" w:hAnsi="Arno Pro Display"/>
          <w:sz w:val="27"/>
          <w:szCs w:val="21"/>
        </w:rPr>
        <w:t>r</w:t>
      </w:r>
      <w:r w:rsidR="00121240" w:rsidRPr="008A0AC8">
        <w:rPr>
          <w:rFonts w:ascii="Arno Pro Display" w:hAnsi="Arno Pro Display"/>
          <w:sz w:val="27"/>
          <w:szCs w:val="21"/>
        </w:rPr>
        <w:t>s’</w:t>
      </w:r>
      <w:r w:rsidR="00494355" w:rsidRPr="008A0AC8">
        <w:rPr>
          <w:rFonts w:ascii="Arno Pro Display" w:hAnsi="Arno Pro Display"/>
          <w:sz w:val="27"/>
          <w:szCs w:val="21"/>
        </w:rPr>
        <w:t xml:space="preserve"> production</w:t>
      </w:r>
      <w:r w:rsidR="006C5A6A" w:rsidRPr="008A0AC8">
        <w:rPr>
          <w:rFonts w:ascii="Arno Pro Display" w:hAnsi="Arno Pro Display"/>
          <w:sz w:val="27"/>
          <w:szCs w:val="21"/>
        </w:rPr>
        <w:t xml:space="preserve">. </w:t>
      </w:r>
      <w:r w:rsidR="006F653D" w:rsidRPr="008A0AC8">
        <w:rPr>
          <w:rFonts w:ascii="Arno Pro Display" w:hAnsi="Arno Pro Display"/>
          <w:sz w:val="27"/>
          <w:szCs w:val="21"/>
        </w:rPr>
        <w:t>A</w:t>
      </w:r>
      <w:r w:rsidR="00B42105" w:rsidRPr="008A0AC8">
        <w:rPr>
          <w:rFonts w:ascii="Arno Pro Display" w:hAnsi="Arno Pro Display"/>
          <w:sz w:val="27"/>
          <w:szCs w:val="21"/>
        </w:rPr>
        <w:t xml:space="preserve"> positive association between mother and child </w:t>
      </w:r>
      <w:r w:rsidR="00081A72" w:rsidRPr="008A0AC8">
        <w:rPr>
          <w:rFonts w:ascii="Arno Pro Display" w:hAnsi="Arno Pro Display"/>
          <w:sz w:val="27"/>
          <w:szCs w:val="21"/>
        </w:rPr>
        <w:t xml:space="preserve">overall </w:t>
      </w:r>
      <w:r w:rsidR="00B42105" w:rsidRPr="008A0AC8">
        <w:rPr>
          <w:rFonts w:ascii="Arno Pro Display" w:hAnsi="Arno Pro Display"/>
          <w:sz w:val="27"/>
          <w:szCs w:val="21"/>
        </w:rPr>
        <w:t>production patterns</w:t>
      </w:r>
      <w:r w:rsidR="00FF16D7" w:rsidRPr="008A0AC8">
        <w:rPr>
          <w:rFonts w:ascii="Arno Pro Display" w:hAnsi="Arno Pro Display"/>
          <w:sz w:val="27"/>
          <w:szCs w:val="21"/>
        </w:rPr>
        <w:t xml:space="preserve"> can also be </w:t>
      </w:r>
      <w:r w:rsidR="006C19DC" w:rsidRPr="008A0AC8">
        <w:rPr>
          <w:rFonts w:ascii="Arno Pro Display" w:hAnsi="Arno Pro Display"/>
          <w:sz w:val="27"/>
          <w:szCs w:val="21"/>
        </w:rPr>
        <w:t>observed</w:t>
      </w:r>
      <w:r w:rsidR="00FF16D7" w:rsidRPr="008A0AC8">
        <w:rPr>
          <w:rFonts w:ascii="Arno Pro Display" w:hAnsi="Arno Pro Display"/>
          <w:sz w:val="27"/>
          <w:szCs w:val="21"/>
        </w:rPr>
        <w:t xml:space="preserve"> in the fi</w:t>
      </w:r>
      <w:r w:rsidR="0051678E" w:rsidRPr="008A0AC8">
        <w:rPr>
          <w:rFonts w:ascii="Arno Pro Display" w:hAnsi="Arno Pro Display"/>
          <w:sz w:val="27"/>
          <w:szCs w:val="21"/>
        </w:rPr>
        <w:t>g</w:t>
      </w:r>
      <w:r w:rsidR="00FF16D7" w:rsidRPr="008A0AC8">
        <w:rPr>
          <w:rFonts w:ascii="Arno Pro Display" w:hAnsi="Arno Pro Display"/>
          <w:sz w:val="27"/>
          <w:szCs w:val="21"/>
        </w:rPr>
        <w:t>ure</w:t>
      </w:r>
      <w:r w:rsidR="00B42105" w:rsidRPr="008A0AC8">
        <w:rPr>
          <w:rFonts w:ascii="Arno Pro Display" w:hAnsi="Arno Pro Display"/>
          <w:sz w:val="27"/>
          <w:szCs w:val="21"/>
        </w:rPr>
        <w:t xml:space="preserve">; mothers who released coda stops to a lesser degree also had children who tended to not release their stops, and the same </w:t>
      </w:r>
      <w:r w:rsidR="005A5C53" w:rsidRPr="008A0AC8">
        <w:rPr>
          <w:rFonts w:ascii="Arno Pro Display" w:hAnsi="Arno Pro Display"/>
          <w:sz w:val="27"/>
          <w:szCs w:val="21"/>
        </w:rPr>
        <w:t>is</w:t>
      </w:r>
      <w:r w:rsidR="00B42105" w:rsidRPr="008A0AC8">
        <w:rPr>
          <w:rFonts w:ascii="Arno Pro Display" w:hAnsi="Arno Pro Display"/>
          <w:sz w:val="27"/>
          <w:szCs w:val="21"/>
        </w:rPr>
        <w:t xml:space="preserve"> true for mothers who released their stops to a higher degree.</w:t>
      </w:r>
      <w:r w:rsidR="00480D91" w:rsidRPr="008A0AC8">
        <w:rPr>
          <w:rFonts w:ascii="Arno Pro Display" w:hAnsi="Arno Pro Display"/>
          <w:sz w:val="27"/>
          <w:szCs w:val="21"/>
        </w:rPr>
        <w:t xml:space="preserve"> </w:t>
      </w:r>
      <w:r w:rsidR="000616B5" w:rsidRPr="008A0AC8">
        <w:rPr>
          <w:rFonts w:ascii="Arno Pro Display" w:hAnsi="Arno Pro Display"/>
          <w:sz w:val="27"/>
          <w:szCs w:val="21"/>
        </w:rPr>
        <w:t xml:space="preserve">A correlation test was performed on </w:t>
      </w:r>
      <w:r w:rsidR="000616B5" w:rsidRPr="008A0AC8">
        <w:rPr>
          <w:rFonts w:ascii="Arno Pro Display" w:hAnsi="Arno Pro Display"/>
          <w:sz w:val="27"/>
          <w:szCs w:val="21"/>
        </w:rPr>
        <w:lastRenderedPageBreak/>
        <w:t xml:space="preserve">the means of overall stop release between children and parents. Due to the small sample size, a non-parametric correlation, Kendall’s tau, was used. The overall percent release of coda stops of the children significantly correlated to the percent release of coda stops of the mothers, </w:t>
      </w:r>
      <w:r w:rsidR="000616B5" w:rsidRPr="008A0AC8">
        <w:rPr>
          <w:rFonts w:ascii="Arno Pro Display" w:hAnsi="Arno Pro Display" w:hint="eastAsia"/>
          <w:sz w:val="27"/>
          <w:szCs w:val="21"/>
        </w:rPr>
        <w:t>τ</w:t>
      </w:r>
      <w:r w:rsidR="000616B5" w:rsidRPr="008A0AC8">
        <w:rPr>
          <w:rFonts w:ascii="Arno Pro Display" w:hAnsi="Arno Pro Display"/>
          <w:sz w:val="27"/>
          <w:szCs w:val="21"/>
        </w:rPr>
        <w:t xml:space="preserve"> = .</w:t>
      </w:r>
      <w:r w:rsidR="00792530" w:rsidRPr="008A0AC8">
        <w:rPr>
          <w:rFonts w:ascii="Arno Pro Display" w:hAnsi="Arno Pro Display"/>
          <w:sz w:val="27"/>
          <w:szCs w:val="21"/>
        </w:rPr>
        <w:t>58</w:t>
      </w:r>
      <w:r w:rsidR="000616B5" w:rsidRPr="008A0AC8">
        <w:rPr>
          <w:rFonts w:ascii="Arno Pro Display" w:hAnsi="Arno Pro Display"/>
          <w:sz w:val="27"/>
          <w:szCs w:val="21"/>
        </w:rPr>
        <w:t xml:space="preserve">, </w:t>
      </w:r>
      <w:r w:rsidR="000616B5" w:rsidRPr="008A0AC8">
        <w:rPr>
          <w:rFonts w:ascii="Arno Pro Display" w:hAnsi="Arno Pro Display"/>
          <w:i/>
          <w:iCs/>
          <w:sz w:val="27"/>
          <w:szCs w:val="21"/>
        </w:rPr>
        <w:t>p</w:t>
      </w:r>
      <w:r w:rsidR="000616B5" w:rsidRPr="008A0AC8">
        <w:rPr>
          <w:rFonts w:ascii="Arno Pro Display" w:hAnsi="Arno Pro Display"/>
          <w:sz w:val="27"/>
          <w:szCs w:val="21"/>
        </w:rPr>
        <w:t xml:space="preserve"> </w:t>
      </w:r>
      <w:r w:rsidR="00291C2E" w:rsidRPr="008A0AC8">
        <w:rPr>
          <w:rFonts w:ascii="Arno Pro Display" w:hAnsi="Arno Pro Display"/>
          <w:sz w:val="27"/>
          <w:szCs w:val="21"/>
        </w:rPr>
        <w:t>=</w:t>
      </w:r>
      <w:r w:rsidR="000616B5" w:rsidRPr="008A0AC8">
        <w:rPr>
          <w:rFonts w:ascii="Arno Pro Display" w:hAnsi="Arno Pro Display"/>
          <w:sz w:val="27"/>
          <w:szCs w:val="21"/>
        </w:rPr>
        <w:t xml:space="preserve"> .0</w:t>
      </w:r>
      <w:r w:rsidR="00792530" w:rsidRPr="008A0AC8">
        <w:rPr>
          <w:rFonts w:ascii="Arno Pro Display" w:hAnsi="Arno Pro Display"/>
          <w:sz w:val="27"/>
          <w:szCs w:val="21"/>
        </w:rPr>
        <w:t>04</w:t>
      </w:r>
      <w:r w:rsidR="000616B5" w:rsidRPr="008A0AC8">
        <w:rPr>
          <w:rFonts w:ascii="Arno Pro Display" w:hAnsi="Arno Pro Display"/>
          <w:sz w:val="27"/>
          <w:szCs w:val="21"/>
        </w:rPr>
        <w:t>.</w:t>
      </w:r>
      <w:r w:rsidR="00D268BC" w:rsidRPr="008A0AC8">
        <w:rPr>
          <w:rFonts w:ascii="Arno Pro Display" w:hAnsi="Arno Pro Display"/>
          <w:sz w:val="27"/>
          <w:szCs w:val="21"/>
        </w:rPr>
        <w:t xml:space="preserve"> </w:t>
      </w:r>
    </w:p>
    <w:p w14:paraId="68AD5B01" w14:textId="77777777" w:rsidR="00415906" w:rsidRPr="008A0AC8" w:rsidRDefault="00415906" w:rsidP="008A0AC8">
      <w:pPr>
        <w:spacing w:line="288" w:lineRule="auto"/>
        <w:rPr>
          <w:rFonts w:ascii="Arno Pro Display" w:hAnsi="Arno Pro Display"/>
          <w:sz w:val="27"/>
          <w:szCs w:val="20"/>
        </w:rPr>
      </w:pPr>
    </w:p>
    <w:p w14:paraId="6F0E5EEC" w14:textId="188DCD9E" w:rsidR="002E0BFE" w:rsidRPr="008A0AC8" w:rsidRDefault="00415906" w:rsidP="008A0AC8">
      <w:pPr>
        <w:spacing w:line="288" w:lineRule="auto"/>
        <w:rPr>
          <w:rFonts w:ascii="Arno Pro Display" w:hAnsi="Arno Pro Display"/>
          <w:sz w:val="27"/>
          <w:szCs w:val="20"/>
        </w:rPr>
      </w:pPr>
      <w:r w:rsidRPr="008A0AC8">
        <w:rPr>
          <w:rFonts w:ascii="Arno Pro Display" w:hAnsi="Arno Pro Display"/>
          <w:noProof/>
          <w:sz w:val="27"/>
          <w:szCs w:val="20"/>
          <w:lang w:val="en-GB" w:eastAsia="en-GB"/>
        </w:rPr>
        <w:drawing>
          <wp:inline distT="0" distB="0" distL="0" distR="0" wp14:anchorId="71989D58" wp14:editId="31D482DF">
            <wp:extent cx="5727700" cy="2863850"/>
            <wp:effectExtent l="0" t="0" r="0" b="635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79B656E7" w14:textId="56780AC0" w:rsidR="003F41F7" w:rsidRPr="00D710F0" w:rsidRDefault="003F41F7" w:rsidP="008A0AC8">
      <w:pPr>
        <w:spacing w:line="288" w:lineRule="auto"/>
        <w:rPr>
          <w:rFonts w:ascii="Arial" w:hAnsi="Arial" w:cs="Arial"/>
          <w:szCs w:val="20"/>
        </w:rPr>
      </w:pPr>
      <w:r w:rsidRPr="00D710F0">
        <w:rPr>
          <w:rFonts w:ascii="Arial" w:hAnsi="Arial" w:cs="Arial"/>
          <w:b/>
          <w:bCs/>
          <w:szCs w:val="20"/>
        </w:rPr>
        <w:t xml:space="preserve">Figure </w:t>
      </w:r>
      <w:r w:rsidR="000D5B81" w:rsidRPr="00D710F0">
        <w:rPr>
          <w:rFonts w:ascii="Arial" w:hAnsi="Arial" w:cs="Arial"/>
          <w:b/>
          <w:bCs/>
          <w:szCs w:val="20"/>
        </w:rPr>
        <w:t>2</w:t>
      </w:r>
      <w:r w:rsidRPr="00D710F0">
        <w:rPr>
          <w:rFonts w:ascii="Arial" w:hAnsi="Arial" w:cs="Arial"/>
          <w:b/>
          <w:bCs/>
          <w:szCs w:val="20"/>
        </w:rPr>
        <w:tab/>
      </w:r>
      <w:r w:rsidRPr="00D710F0">
        <w:rPr>
          <w:rFonts w:ascii="Arial" w:hAnsi="Arial" w:cs="Arial"/>
          <w:szCs w:val="20"/>
        </w:rPr>
        <w:t>Distribution of overall percentage</w:t>
      </w:r>
      <w:r w:rsidR="00037F0F" w:rsidRPr="00D710F0">
        <w:rPr>
          <w:rFonts w:ascii="Arial" w:hAnsi="Arial" w:cs="Arial"/>
          <w:szCs w:val="20"/>
        </w:rPr>
        <w:t>s</w:t>
      </w:r>
      <w:r w:rsidRPr="00D710F0">
        <w:rPr>
          <w:rFonts w:ascii="Arial" w:hAnsi="Arial" w:cs="Arial"/>
          <w:szCs w:val="20"/>
        </w:rPr>
        <w:t xml:space="preserve"> of stop release by caregiver-child pairs.</w:t>
      </w:r>
    </w:p>
    <w:p w14:paraId="780174DB" w14:textId="48416C03" w:rsidR="002E0BFE" w:rsidRPr="008A0AC8" w:rsidRDefault="002E0BFE" w:rsidP="008A0AC8">
      <w:pPr>
        <w:spacing w:line="288" w:lineRule="auto"/>
        <w:rPr>
          <w:rFonts w:ascii="Arno Pro Display" w:hAnsi="Arno Pro Display"/>
          <w:sz w:val="27"/>
          <w:szCs w:val="21"/>
        </w:rPr>
      </w:pPr>
    </w:p>
    <w:p w14:paraId="10D98FC0" w14:textId="77777777" w:rsidR="00FF2FA3" w:rsidRPr="008A0AC8" w:rsidRDefault="00FF2FA3" w:rsidP="008A0AC8">
      <w:pPr>
        <w:spacing w:line="288" w:lineRule="auto"/>
        <w:rPr>
          <w:rFonts w:ascii="Arno Pro Display" w:hAnsi="Arno Pro Display"/>
          <w:sz w:val="27"/>
          <w:szCs w:val="21"/>
        </w:rPr>
      </w:pPr>
    </w:p>
    <w:p w14:paraId="1AB8D27D" w14:textId="2BB24D6D" w:rsidR="00736B16" w:rsidRPr="00D710F0" w:rsidRDefault="00FA5F6A" w:rsidP="00D710F0">
      <w:pPr>
        <w:pStyle w:val="ListParagraph"/>
        <w:numPr>
          <w:ilvl w:val="1"/>
          <w:numId w:val="2"/>
        </w:numPr>
        <w:spacing w:line="288" w:lineRule="auto"/>
        <w:rPr>
          <w:rFonts w:ascii="Arno Pro Display" w:hAnsi="Arno Pro Display"/>
          <w:i/>
          <w:iCs/>
          <w:sz w:val="27"/>
          <w:szCs w:val="21"/>
        </w:rPr>
      </w:pPr>
      <w:r w:rsidRPr="00D710F0">
        <w:rPr>
          <w:rFonts w:ascii="Arno Pro Display" w:hAnsi="Arno Pro Display"/>
          <w:i/>
          <w:iCs/>
          <w:sz w:val="27"/>
          <w:szCs w:val="21"/>
        </w:rPr>
        <w:t xml:space="preserve">Realisations of coda stops according to phonetic environment and </w:t>
      </w:r>
      <w:r w:rsidR="00E377AE" w:rsidRPr="00D710F0">
        <w:rPr>
          <w:rFonts w:ascii="Arno Pro Display" w:hAnsi="Arno Pro Display"/>
          <w:i/>
          <w:iCs/>
          <w:sz w:val="27"/>
          <w:szCs w:val="21"/>
        </w:rPr>
        <w:t>place of articulation</w:t>
      </w:r>
    </w:p>
    <w:p w14:paraId="7BA5E149" w14:textId="77777777" w:rsidR="00736B16" w:rsidRPr="008A0AC8" w:rsidRDefault="00736B16" w:rsidP="008A0AC8">
      <w:pPr>
        <w:spacing w:line="288" w:lineRule="auto"/>
        <w:rPr>
          <w:rFonts w:ascii="Arno Pro Display" w:hAnsi="Arno Pro Display"/>
          <w:sz w:val="27"/>
          <w:szCs w:val="21"/>
        </w:rPr>
      </w:pPr>
    </w:p>
    <w:p w14:paraId="42D24BF7" w14:textId="3C91ABAF" w:rsidR="00412945" w:rsidRPr="008A0AC8" w:rsidRDefault="00736B16" w:rsidP="008A0AC8">
      <w:pPr>
        <w:spacing w:line="288" w:lineRule="auto"/>
        <w:rPr>
          <w:rFonts w:ascii="Arno Pro Display" w:hAnsi="Arno Pro Display"/>
          <w:sz w:val="27"/>
          <w:szCs w:val="21"/>
          <w:lang w:val="x-none"/>
        </w:rPr>
      </w:pPr>
      <w:r w:rsidRPr="008A0AC8">
        <w:rPr>
          <w:rFonts w:ascii="Arno Pro Display" w:hAnsi="Arno Pro Display"/>
          <w:sz w:val="27"/>
          <w:szCs w:val="21"/>
        </w:rPr>
        <w:t xml:space="preserve">As the realisations of coda </w:t>
      </w:r>
      <w:r w:rsidR="00CD03FE" w:rsidRPr="008A0AC8">
        <w:rPr>
          <w:rFonts w:ascii="Arno Pro Display" w:hAnsi="Arno Pro Display"/>
          <w:sz w:val="27"/>
          <w:szCs w:val="21"/>
        </w:rPr>
        <w:t xml:space="preserve">stops </w:t>
      </w:r>
      <w:r w:rsidR="009708FA" w:rsidRPr="008A0AC8">
        <w:rPr>
          <w:rFonts w:ascii="Arno Pro Display" w:hAnsi="Arno Pro Display"/>
          <w:sz w:val="27"/>
          <w:szCs w:val="21"/>
        </w:rPr>
        <w:t xml:space="preserve">in Singapore English </w:t>
      </w:r>
      <w:r w:rsidR="001B6546" w:rsidRPr="008A0AC8">
        <w:rPr>
          <w:rFonts w:ascii="Arno Pro Display" w:hAnsi="Arno Pro Display"/>
          <w:sz w:val="27"/>
          <w:szCs w:val="21"/>
        </w:rPr>
        <w:t>are</w:t>
      </w:r>
      <w:r w:rsidR="00404B81" w:rsidRPr="008A0AC8">
        <w:rPr>
          <w:rFonts w:ascii="Arno Pro Display" w:hAnsi="Arno Pro Display"/>
          <w:sz w:val="27"/>
          <w:szCs w:val="21"/>
        </w:rPr>
        <w:t xml:space="preserve"> also</w:t>
      </w:r>
      <w:r w:rsidRPr="008A0AC8">
        <w:rPr>
          <w:rFonts w:ascii="Arno Pro Display" w:hAnsi="Arno Pro Display"/>
          <w:sz w:val="27"/>
          <w:szCs w:val="21"/>
        </w:rPr>
        <w:t xml:space="preserve"> influenced by phonetic environment and </w:t>
      </w:r>
      <w:proofErr w:type="spellStart"/>
      <w:r w:rsidRPr="008A0AC8">
        <w:rPr>
          <w:rFonts w:ascii="Arno Pro Display" w:hAnsi="Arno Pro Display"/>
          <w:sz w:val="27"/>
          <w:szCs w:val="21"/>
        </w:rPr>
        <w:t>PoA</w:t>
      </w:r>
      <w:proofErr w:type="spellEnd"/>
      <w:r w:rsidRPr="008A0AC8">
        <w:rPr>
          <w:rFonts w:ascii="Arno Pro Display" w:hAnsi="Arno Pro Display"/>
          <w:sz w:val="27"/>
          <w:szCs w:val="21"/>
        </w:rPr>
        <w:t xml:space="preserve">, </w:t>
      </w:r>
      <w:r w:rsidR="00BF4876" w:rsidRPr="008A0AC8">
        <w:rPr>
          <w:rFonts w:ascii="Arno Pro Display" w:hAnsi="Arno Pro Display"/>
          <w:sz w:val="27"/>
          <w:szCs w:val="21"/>
        </w:rPr>
        <w:t xml:space="preserve">the percentages of the </w:t>
      </w:r>
      <w:r w:rsidR="001441EB" w:rsidRPr="008A0AC8">
        <w:rPr>
          <w:rFonts w:ascii="Arno Pro Display" w:hAnsi="Arno Pro Display"/>
          <w:sz w:val="27"/>
          <w:szCs w:val="21"/>
        </w:rPr>
        <w:t>three main</w:t>
      </w:r>
      <w:r w:rsidR="00BF4876" w:rsidRPr="008A0AC8">
        <w:rPr>
          <w:rFonts w:ascii="Arno Pro Display" w:hAnsi="Arno Pro Display"/>
          <w:sz w:val="27"/>
          <w:szCs w:val="21"/>
        </w:rPr>
        <w:t xml:space="preserve"> realisations</w:t>
      </w:r>
      <w:r w:rsidR="001441EB" w:rsidRPr="008A0AC8">
        <w:rPr>
          <w:rFonts w:ascii="Arno Pro Display" w:hAnsi="Arno Pro Display"/>
          <w:sz w:val="27"/>
          <w:szCs w:val="21"/>
        </w:rPr>
        <w:t xml:space="preserve"> (</w:t>
      </w:r>
      <w:r w:rsidR="00EE43B6" w:rsidRPr="008A0AC8">
        <w:rPr>
          <w:rFonts w:ascii="Arno Pro Display" w:hAnsi="Arno Pro Display"/>
          <w:sz w:val="27"/>
          <w:szCs w:val="21"/>
        </w:rPr>
        <w:t xml:space="preserve">i.e. </w:t>
      </w:r>
      <w:r w:rsidR="001441EB" w:rsidRPr="008A0AC8">
        <w:rPr>
          <w:rFonts w:ascii="Arno Pro Display" w:hAnsi="Arno Pro Display"/>
          <w:sz w:val="27"/>
          <w:szCs w:val="21"/>
        </w:rPr>
        <w:t>excluding dropped tokens)</w:t>
      </w:r>
      <w:r w:rsidR="00BF4876" w:rsidRPr="008A0AC8">
        <w:rPr>
          <w:rFonts w:ascii="Arno Pro Display" w:hAnsi="Arno Pro Display"/>
          <w:sz w:val="27"/>
          <w:szCs w:val="21"/>
        </w:rPr>
        <w:t xml:space="preserve"> as a function of these factors are </w:t>
      </w:r>
      <w:r w:rsidR="00DC2C0D" w:rsidRPr="008A0AC8">
        <w:rPr>
          <w:rFonts w:ascii="Arno Pro Display" w:hAnsi="Arno Pro Display"/>
          <w:sz w:val="27"/>
          <w:szCs w:val="21"/>
        </w:rPr>
        <w:t>presented</w:t>
      </w:r>
      <w:r w:rsidR="00E57EFF" w:rsidRPr="008A0AC8">
        <w:rPr>
          <w:rFonts w:ascii="Arno Pro Display" w:hAnsi="Arno Pro Display"/>
          <w:sz w:val="27"/>
          <w:szCs w:val="21"/>
        </w:rPr>
        <w:t xml:space="preserve"> </w:t>
      </w:r>
      <w:r w:rsidR="00BF4876" w:rsidRPr="008A0AC8">
        <w:rPr>
          <w:rFonts w:ascii="Arno Pro Display" w:hAnsi="Arno Pro Display"/>
          <w:sz w:val="27"/>
          <w:szCs w:val="21"/>
        </w:rPr>
        <w:t xml:space="preserve">graphically in </w:t>
      </w:r>
      <w:r w:rsidR="00C8039A" w:rsidRPr="008A0AC8">
        <w:rPr>
          <w:rFonts w:ascii="Arno Pro Display" w:hAnsi="Arno Pro Display"/>
          <w:sz w:val="27"/>
          <w:szCs w:val="21"/>
        </w:rPr>
        <w:t xml:space="preserve">box plots </w:t>
      </w:r>
      <w:r w:rsidR="00995A5D" w:rsidRPr="008A0AC8">
        <w:rPr>
          <w:rFonts w:ascii="Arno Pro Display" w:hAnsi="Arno Pro Display"/>
          <w:sz w:val="27"/>
          <w:szCs w:val="21"/>
        </w:rPr>
        <w:t xml:space="preserve">and violin plots </w:t>
      </w:r>
      <w:r w:rsidR="00BF4876" w:rsidRPr="008A0AC8">
        <w:rPr>
          <w:rFonts w:ascii="Arno Pro Display" w:hAnsi="Arno Pro Display"/>
          <w:sz w:val="27"/>
          <w:szCs w:val="21"/>
        </w:rPr>
        <w:t xml:space="preserve">in Figure </w:t>
      </w:r>
      <w:r w:rsidR="003D65B6" w:rsidRPr="008A0AC8">
        <w:rPr>
          <w:rFonts w:ascii="Arno Pro Display" w:hAnsi="Arno Pro Display"/>
          <w:sz w:val="27"/>
          <w:szCs w:val="21"/>
        </w:rPr>
        <w:t>3</w:t>
      </w:r>
      <w:r w:rsidR="00995A5D" w:rsidRPr="008A0AC8">
        <w:rPr>
          <w:rFonts w:ascii="Arno Pro Display" w:hAnsi="Arno Pro Display"/>
          <w:sz w:val="27"/>
          <w:szCs w:val="21"/>
        </w:rPr>
        <w:t xml:space="preserve">. </w:t>
      </w:r>
      <w:r w:rsidR="00421382" w:rsidRPr="008A0AC8">
        <w:rPr>
          <w:rFonts w:ascii="Arno Pro Display" w:hAnsi="Arno Pro Display"/>
          <w:sz w:val="27"/>
          <w:szCs w:val="21"/>
        </w:rPr>
        <w:t>Individual observations of all subjects</w:t>
      </w:r>
      <w:r w:rsidR="00421382" w:rsidRPr="008A0AC8">
        <w:rPr>
          <w:rFonts w:ascii="Arno Pro Display" w:hAnsi="Arno Pro Display"/>
          <w:sz w:val="27"/>
          <w:szCs w:val="21"/>
          <w:lang w:val="x-none"/>
        </w:rPr>
        <w:t xml:space="preserve"> were included. Visual inspection of Figure 2 </w:t>
      </w:r>
      <w:r w:rsidR="00421382" w:rsidRPr="008A0AC8">
        <w:rPr>
          <w:rFonts w:ascii="Arno Pro Display" w:hAnsi="Arno Pro Display"/>
          <w:sz w:val="27"/>
          <w:szCs w:val="21"/>
        </w:rPr>
        <w:t>reveal</w:t>
      </w:r>
      <w:r w:rsidR="00E37826" w:rsidRPr="008A0AC8">
        <w:rPr>
          <w:rFonts w:ascii="Arno Pro Display" w:hAnsi="Arno Pro Display"/>
          <w:sz w:val="27"/>
          <w:szCs w:val="21"/>
        </w:rPr>
        <w:t>ed</w:t>
      </w:r>
      <w:r w:rsidR="00421382" w:rsidRPr="008A0AC8">
        <w:rPr>
          <w:rFonts w:ascii="Arno Pro Display" w:hAnsi="Arno Pro Display"/>
          <w:sz w:val="27"/>
          <w:szCs w:val="21"/>
        </w:rPr>
        <w:t xml:space="preserve"> two groups of mothers, with the division falling between participants C20 and C18; one group of mothers released coda stops less frequently, below 25% of the time, while mothers in the other released coda stops more frequently. </w:t>
      </w:r>
      <w:r w:rsidR="00325473" w:rsidRPr="008A0AC8">
        <w:rPr>
          <w:rFonts w:ascii="Arno Pro Display" w:hAnsi="Arno Pro Display"/>
          <w:sz w:val="27"/>
          <w:szCs w:val="21"/>
        </w:rPr>
        <w:t>For the sole</w:t>
      </w:r>
      <w:r w:rsidR="00421382" w:rsidRPr="008A0AC8">
        <w:rPr>
          <w:rFonts w:ascii="Arno Pro Display" w:hAnsi="Arno Pro Display"/>
          <w:sz w:val="27"/>
          <w:szCs w:val="21"/>
        </w:rPr>
        <w:t xml:space="preserve"> purpose of visual comparison</w:t>
      </w:r>
      <w:r w:rsidR="000747F0" w:rsidRPr="008A0AC8">
        <w:rPr>
          <w:rFonts w:ascii="Arno Pro Display" w:hAnsi="Arno Pro Display"/>
          <w:sz w:val="27"/>
          <w:szCs w:val="21"/>
        </w:rPr>
        <w:t xml:space="preserve"> in Figure 3</w:t>
      </w:r>
      <w:r w:rsidR="00421382" w:rsidRPr="008A0AC8">
        <w:rPr>
          <w:rFonts w:ascii="Arno Pro Display" w:hAnsi="Arno Pro Display"/>
          <w:sz w:val="27"/>
          <w:szCs w:val="21"/>
        </w:rPr>
        <w:t>, the</w:t>
      </w:r>
      <w:r w:rsidR="0096642B" w:rsidRPr="008A0AC8">
        <w:rPr>
          <w:rFonts w:ascii="Arno Pro Display" w:hAnsi="Arno Pro Display"/>
          <w:sz w:val="27"/>
          <w:szCs w:val="21"/>
        </w:rPr>
        <w:t xml:space="preserve"> </w:t>
      </w:r>
      <w:r w:rsidR="00421382" w:rsidRPr="008A0AC8">
        <w:rPr>
          <w:rFonts w:ascii="Arno Pro Display" w:hAnsi="Arno Pro Display"/>
          <w:sz w:val="27"/>
          <w:szCs w:val="21"/>
        </w:rPr>
        <w:t>individual observations were grouped</w:t>
      </w:r>
      <w:r w:rsidR="00C74A5E" w:rsidRPr="008A0AC8">
        <w:rPr>
          <w:rFonts w:ascii="Arno Pro Display" w:hAnsi="Arno Pro Display"/>
          <w:sz w:val="27"/>
          <w:szCs w:val="21"/>
        </w:rPr>
        <w:t xml:space="preserve"> </w:t>
      </w:r>
      <w:r w:rsidR="00792846" w:rsidRPr="008A0AC8">
        <w:rPr>
          <w:rFonts w:ascii="Arno Pro Display" w:hAnsi="Arno Pro Display"/>
          <w:sz w:val="27"/>
          <w:szCs w:val="21"/>
        </w:rPr>
        <w:t>into two groups</w:t>
      </w:r>
      <w:r w:rsidR="000747F0" w:rsidRPr="008A0AC8">
        <w:rPr>
          <w:rFonts w:ascii="Arno Pro Display" w:hAnsi="Arno Pro Display"/>
          <w:sz w:val="27"/>
          <w:szCs w:val="21"/>
        </w:rPr>
        <w:t>: ‘(L)</w:t>
      </w:r>
      <w:proofErr w:type="spellStart"/>
      <w:r w:rsidR="000747F0" w:rsidRPr="008A0AC8">
        <w:rPr>
          <w:rFonts w:ascii="Arno Pro Display" w:hAnsi="Arno Pro Display"/>
          <w:sz w:val="27"/>
          <w:szCs w:val="21"/>
        </w:rPr>
        <w:t>ower</w:t>
      </w:r>
      <w:proofErr w:type="spellEnd"/>
      <w:r w:rsidR="000747F0" w:rsidRPr="008A0AC8">
        <w:rPr>
          <w:rFonts w:ascii="Arno Pro Display" w:hAnsi="Arno Pro Display"/>
          <w:sz w:val="27"/>
          <w:szCs w:val="21"/>
        </w:rPr>
        <w:t xml:space="preserve">’ for </w:t>
      </w:r>
      <w:r w:rsidR="008545A3" w:rsidRPr="008A0AC8">
        <w:rPr>
          <w:rFonts w:ascii="Arno Pro Display" w:hAnsi="Arno Pro Display"/>
          <w:sz w:val="27"/>
          <w:szCs w:val="21"/>
        </w:rPr>
        <w:t>mothers</w:t>
      </w:r>
      <w:r w:rsidR="00582F33" w:rsidRPr="008A0AC8">
        <w:rPr>
          <w:rFonts w:ascii="Arno Pro Display" w:hAnsi="Arno Pro Display"/>
          <w:sz w:val="27"/>
          <w:szCs w:val="21"/>
        </w:rPr>
        <w:t xml:space="preserve"> </w:t>
      </w:r>
      <w:r w:rsidR="00272F11" w:rsidRPr="008A0AC8">
        <w:rPr>
          <w:rFonts w:ascii="Arno Pro Display" w:hAnsi="Arno Pro Display"/>
          <w:sz w:val="27"/>
          <w:szCs w:val="21"/>
        </w:rPr>
        <w:t xml:space="preserve">(and their children) </w:t>
      </w:r>
      <w:r w:rsidR="000747F0" w:rsidRPr="008A0AC8">
        <w:rPr>
          <w:rFonts w:ascii="Arno Pro Display" w:hAnsi="Arno Pro Display"/>
          <w:sz w:val="27"/>
          <w:szCs w:val="21"/>
        </w:rPr>
        <w:t xml:space="preserve">that released </w:t>
      </w:r>
      <w:r w:rsidR="00384111" w:rsidRPr="008A0AC8">
        <w:rPr>
          <w:rFonts w:ascii="Arno Pro Display" w:hAnsi="Arno Pro Display"/>
          <w:sz w:val="27"/>
          <w:szCs w:val="21"/>
        </w:rPr>
        <w:t xml:space="preserve">coda </w:t>
      </w:r>
      <w:r w:rsidR="000747F0" w:rsidRPr="008A0AC8">
        <w:rPr>
          <w:rFonts w:ascii="Arno Pro Display" w:hAnsi="Arno Pro Display"/>
          <w:sz w:val="27"/>
          <w:szCs w:val="21"/>
        </w:rPr>
        <w:t>stops less frequently, and ‘(H)</w:t>
      </w:r>
      <w:proofErr w:type="spellStart"/>
      <w:r w:rsidR="000747F0" w:rsidRPr="008A0AC8">
        <w:rPr>
          <w:rFonts w:ascii="Arno Pro Display" w:hAnsi="Arno Pro Display"/>
          <w:sz w:val="27"/>
          <w:szCs w:val="21"/>
        </w:rPr>
        <w:t>igher</w:t>
      </w:r>
      <w:proofErr w:type="spellEnd"/>
      <w:r w:rsidR="000747F0" w:rsidRPr="008A0AC8">
        <w:rPr>
          <w:rFonts w:ascii="Arno Pro Display" w:hAnsi="Arno Pro Display"/>
          <w:sz w:val="27"/>
          <w:szCs w:val="21"/>
        </w:rPr>
        <w:t xml:space="preserve">’ for the group that released </w:t>
      </w:r>
      <w:r w:rsidR="00384111" w:rsidRPr="008A0AC8">
        <w:rPr>
          <w:rFonts w:ascii="Arno Pro Display" w:hAnsi="Arno Pro Display"/>
          <w:sz w:val="27"/>
          <w:szCs w:val="21"/>
        </w:rPr>
        <w:t xml:space="preserve">coda </w:t>
      </w:r>
      <w:r w:rsidR="000747F0" w:rsidRPr="008A0AC8">
        <w:rPr>
          <w:rFonts w:ascii="Arno Pro Display" w:hAnsi="Arno Pro Display"/>
          <w:sz w:val="27"/>
          <w:szCs w:val="21"/>
        </w:rPr>
        <w:t>stops more frequently</w:t>
      </w:r>
      <w:r w:rsidR="000747F0" w:rsidRPr="008A0AC8">
        <w:rPr>
          <w:rFonts w:ascii="Arno Pro Display" w:hAnsi="Arno Pro Display"/>
          <w:sz w:val="27"/>
          <w:szCs w:val="21"/>
          <w:lang w:val="x-none"/>
        </w:rPr>
        <w:t>.</w:t>
      </w:r>
      <w:r w:rsidR="00EC45B6" w:rsidRPr="008A0AC8">
        <w:rPr>
          <w:rFonts w:ascii="Arno Pro Display" w:hAnsi="Arno Pro Display"/>
          <w:sz w:val="27"/>
          <w:szCs w:val="21"/>
          <w:lang w:val="x-none"/>
        </w:rPr>
        <w:t xml:space="preserve"> T</w:t>
      </w:r>
      <w:r w:rsidR="00A07A73" w:rsidRPr="008A0AC8">
        <w:rPr>
          <w:rFonts w:ascii="Arno Pro Display" w:hAnsi="Arno Pro Display"/>
          <w:sz w:val="27"/>
          <w:szCs w:val="21"/>
          <w:lang w:val="en-US"/>
        </w:rPr>
        <w:t>he outlines of the violin plots illustrate the kernel probability density</w:t>
      </w:r>
      <w:r w:rsidR="00646402" w:rsidRPr="008A0AC8">
        <w:rPr>
          <w:rFonts w:ascii="Arno Pro Display" w:hAnsi="Arno Pro Display"/>
          <w:sz w:val="27"/>
          <w:szCs w:val="21"/>
          <w:lang w:val="en-US"/>
        </w:rPr>
        <w:t xml:space="preserve">, which is </w:t>
      </w:r>
      <w:r w:rsidR="00A07A73" w:rsidRPr="008A0AC8">
        <w:rPr>
          <w:rFonts w:ascii="Arno Pro Display" w:hAnsi="Arno Pro Display"/>
          <w:sz w:val="27"/>
          <w:szCs w:val="21"/>
          <w:lang w:val="en-US"/>
        </w:rPr>
        <w:t>the proportion of the data located at a particular point</w:t>
      </w:r>
      <w:r w:rsidR="005B4ED0" w:rsidRPr="008A0AC8">
        <w:rPr>
          <w:rFonts w:ascii="Arno Pro Display" w:hAnsi="Arno Pro Display"/>
          <w:sz w:val="27"/>
          <w:szCs w:val="21"/>
          <w:lang w:val="en-US"/>
        </w:rPr>
        <w:t>, with thicker parts repre</w:t>
      </w:r>
      <w:r w:rsidR="00D348AF" w:rsidRPr="008A0AC8">
        <w:rPr>
          <w:rFonts w:ascii="Arno Pro Display" w:hAnsi="Arno Pro Display"/>
          <w:sz w:val="27"/>
          <w:szCs w:val="21"/>
          <w:lang w:val="en-US"/>
        </w:rPr>
        <w:t>sen</w:t>
      </w:r>
      <w:r w:rsidR="005B4ED0" w:rsidRPr="008A0AC8">
        <w:rPr>
          <w:rFonts w:ascii="Arno Pro Display" w:hAnsi="Arno Pro Display"/>
          <w:sz w:val="27"/>
          <w:szCs w:val="21"/>
          <w:lang w:val="en-US"/>
        </w:rPr>
        <w:t xml:space="preserve">ting higher frequency </w:t>
      </w:r>
      <w:r w:rsidR="00DF61EA" w:rsidRPr="008A0AC8">
        <w:rPr>
          <w:rFonts w:ascii="Arno Pro Display" w:hAnsi="Arno Pro Display"/>
          <w:sz w:val="27"/>
          <w:szCs w:val="21"/>
          <w:lang w:val="en-US"/>
        </w:rPr>
        <w:t xml:space="preserve">of </w:t>
      </w:r>
      <w:r w:rsidR="00521C42" w:rsidRPr="008A0AC8">
        <w:rPr>
          <w:rFonts w:ascii="Arno Pro Display" w:hAnsi="Arno Pro Display"/>
          <w:sz w:val="27"/>
          <w:szCs w:val="21"/>
          <w:lang w:val="en-US"/>
        </w:rPr>
        <w:t xml:space="preserve">sample </w:t>
      </w:r>
      <w:r w:rsidR="00DF61EA" w:rsidRPr="008A0AC8">
        <w:rPr>
          <w:rFonts w:ascii="Arno Pro Display" w:hAnsi="Arno Pro Display"/>
          <w:sz w:val="27"/>
          <w:szCs w:val="21"/>
          <w:lang w:val="en-US"/>
        </w:rPr>
        <w:t>points.</w:t>
      </w:r>
      <w:r w:rsidR="00A07A73" w:rsidRPr="008A0AC8">
        <w:rPr>
          <w:rFonts w:ascii="Arno Pro Display" w:hAnsi="Arno Pro Display"/>
          <w:sz w:val="27"/>
          <w:szCs w:val="21"/>
          <w:lang w:val="en-US"/>
        </w:rPr>
        <w:t xml:space="preserve"> </w:t>
      </w:r>
      <w:r w:rsidR="007A14FE" w:rsidRPr="008A0AC8">
        <w:rPr>
          <w:rFonts w:ascii="Arno Pro Display" w:hAnsi="Arno Pro Display"/>
          <w:sz w:val="27"/>
          <w:szCs w:val="21"/>
        </w:rPr>
        <w:t>To assess the effects of role</w:t>
      </w:r>
      <w:r w:rsidR="00164326" w:rsidRPr="008A0AC8">
        <w:rPr>
          <w:rFonts w:ascii="Arno Pro Display" w:hAnsi="Arno Pro Display"/>
          <w:sz w:val="27"/>
          <w:szCs w:val="21"/>
        </w:rPr>
        <w:t xml:space="preserve"> (mother or child)</w:t>
      </w:r>
      <w:r w:rsidR="007A14FE" w:rsidRPr="008A0AC8">
        <w:rPr>
          <w:rFonts w:ascii="Arno Pro Display" w:hAnsi="Arno Pro Display"/>
          <w:sz w:val="27"/>
          <w:szCs w:val="21"/>
        </w:rPr>
        <w:t xml:space="preserve">, </w:t>
      </w:r>
      <w:proofErr w:type="spellStart"/>
      <w:r w:rsidR="007A14FE" w:rsidRPr="008A0AC8">
        <w:rPr>
          <w:rFonts w:ascii="Arno Pro Display" w:hAnsi="Arno Pro Display"/>
          <w:sz w:val="27"/>
          <w:szCs w:val="21"/>
        </w:rPr>
        <w:t>PoA</w:t>
      </w:r>
      <w:proofErr w:type="spellEnd"/>
      <w:r w:rsidR="007A14FE" w:rsidRPr="008A0AC8">
        <w:rPr>
          <w:rFonts w:ascii="Arno Pro Display" w:hAnsi="Arno Pro Display"/>
          <w:sz w:val="27"/>
          <w:szCs w:val="21"/>
        </w:rPr>
        <w:t xml:space="preserve"> and phonetic environment on the realisations of coda stops, </w:t>
      </w:r>
      <w:r w:rsidR="00030C52" w:rsidRPr="008A0AC8">
        <w:rPr>
          <w:rFonts w:ascii="Arno Pro Display" w:hAnsi="Arno Pro Display"/>
          <w:sz w:val="27"/>
          <w:szCs w:val="21"/>
        </w:rPr>
        <w:t>three separate</w:t>
      </w:r>
      <w:r w:rsidR="007A14FE" w:rsidRPr="008A0AC8">
        <w:rPr>
          <w:rFonts w:ascii="Arno Pro Display" w:hAnsi="Arno Pro Display"/>
          <w:sz w:val="27"/>
          <w:szCs w:val="21"/>
        </w:rPr>
        <w:t xml:space="preserve"> mixed-effects </w:t>
      </w:r>
      <w:r w:rsidR="0057535C" w:rsidRPr="008A0AC8">
        <w:rPr>
          <w:rFonts w:ascii="Arno Pro Display" w:hAnsi="Arno Pro Display"/>
          <w:sz w:val="27"/>
          <w:szCs w:val="21"/>
        </w:rPr>
        <w:t>generalised</w:t>
      </w:r>
      <w:r w:rsidR="007A14FE" w:rsidRPr="008A0AC8">
        <w:rPr>
          <w:rFonts w:ascii="Arno Pro Display" w:hAnsi="Arno Pro Display"/>
          <w:sz w:val="27"/>
          <w:szCs w:val="21"/>
        </w:rPr>
        <w:t xml:space="preserve"> regression models</w:t>
      </w:r>
      <w:r w:rsidR="00030C52" w:rsidRPr="008A0AC8">
        <w:rPr>
          <w:rFonts w:ascii="Arno Pro Display" w:hAnsi="Arno Pro Display"/>
          <w:sz w:val="27"/>
          <w:szCs w:val="21"/>
        </w:rPr>
        <w:t>, one for each of th</w:t>
      </w:r>
      <w:r w:rsidR="00A7392D" w:rsidRPr="008A0AC8">
        <w:rPr>
          <w:rFonts w:ascii="Arno Pro Display" w:hAnsi="Arno Pro Display"/>
          <w:sz w:val="27"/>
          <w:szCs w:val="21"/>
        </w:rPr>
        <w:t xml:space="preserve">ree </w:t>
      </w:r>
      <w:r w:rsidR="00916EC1" w:rsidRPr="008A0AC8">
        <w:rPr>
          <w:rFonts w:ascii="Arno Pro Display" w:hAnsi="Arno Pro Display"/>
          <w:sz w:val="27"/>
          <w:szCs w:val="21"/>
        </w:rPr>
        <w:t xml:space="preserve">main </w:t>
      </w:r>
      <w:r w:rsidR="00030C52" w:rsidRPr="008A0AC8">
        <w:rPr>
          <w:rFonts w:ascii="Arno Pro Display" w:hAnsi="Arno Pro Display"/>
          <w:sz w:val="27"/>
          <w:szCs w:val="21"/>
        </w:rPr>
        <w:t>realisations, were run</w:t>
      </w:r>
      <w:r w:rsidR="00BA372E" w:rsidRPr="008A0AC8">
        <w:rPr>
          <w:rFonts w:ascii="Arno Pro Display" w:hAnsi="Arno Pro Display"/>
          <w:sz w:val="27"/>
          <w:szCs w:val="21"/>
        </w:rPr>
        <w:t xml:space="preserve"> on all tokens</w:t>
      </w:r>
      <w:r w:rsidR="00DA4E77" w:rsidRPr="008A0AC8">
        <w:rPr>
          <w:rFonts w:ascii="Arno Pro Display" w:hAnsi="Arno Pro Display"/>
          <w:sz w:val="27"/>
          <w:szCs w:val="21"/>
        </w:rPr>
        <w:t xml:space="preserve">. Each model </w:t>
      </w:r>
      <w:r w:rsidR="00DA4E77" w:rsidRPr="008A0AC8">
        <w:rPr>
          <w:rFonts w:ascii="Arno Pro Display" w:hAnsi="Arno Pro Display"/>
          <w:sz w:val="27"/>
          <w:szCs w:val="21"/>
        </w:rPr>
        <w:lastRenderedPageBreak/>
        <w:t>included</w:t>
      </w:r>
      <w:r w:rsidR="002F45BA" w:rsidRPr="008A0AC8">
        <w:rPr>
          <w:rFonts w:ascii="Arno Pro Display" w:hAnsi="Arno Pro Display"/>
          <w:sz w:val="27"/>
          <w:szCs w:val="21"/>
        </w:rPr>
        <w:t xml:space="preserve"> role, </w:t>
      </w:r>
      <w:proofErr w:type="spellStart"/>
      <w:r w:rsidR="002F45BA" w:rsidRPr="008A0AC8">
        <w:rPr>
          <w:rFonts w:ascii="Arno Pro Display" w:hAnsi="Arno Pro Display"/>
          <w:sz w:val="27"/>
          <w:szCs w:val="21"/>
        </w:rPr>
        <w:t>PoA</w:t>
      </w:r>
      <w:proofErr w:type="spellEnd"/>
      <w:r w:rsidR="002F45BA" w:rsidRPr="008A0AC8">
        <w:rPr>
          <w:rFonts w:ascii="Arno Pro Display" w:hAnsi="Arno Pro Display"/>
          <w:sz w:val="27"/>
          <w:szCs w:val="21"/>
        </w:rPr>
        <w:t xml:space="preserve"> and phonetic environment </w:t>
      </w:r>
      <w:r w:rsidR="00BF2099" w:rsidRPr="008A0AC8">
        <w:rPr>
          <w:rFonts w:ascii="Arno Pro Display" w:hAnsi="Arno Pro Display"/>
          <w:sz w:val="27"/>
          <w:szCs w:val="21"/>
        </w:rPr>
        <w:t xml:space="preserve">and </w:t>
      </w:r>
      <w:r w:rsidR="00DE474B" w:rsidRPr="008A0AC8">
        <w:rPr>
          <w:rFonts w:ascii="Arno Pro Display" w:hAnsi="Arno Pro Display"/>
          <w:sz w:val="27"/>
          <w:szCs w:val="21"/>
        </w:rPr>
        <w:t>all</w:t>
      </w:r>
      <w:r w:rsidR="003F5EB5" w:rsidRPr="008A0AC8">
        <w:rPr>
          <w:rFonts w:ascii="Arno Pro Display" w:hAnsi="Arno Pro Display"/>
          <w:sz w:val="27"/>
          <w:szCs w:val="21"/>
        </w:rPr>
        <w:t xml:space="preserve"> their</w:t>
      </w:r>
      <w:r w:rsidR="00DE474B" w:rsidRPr="008A0AC8">
        <w:rPr>
          <w:rFonts w:ascii="Arno Pro Display" w:hAnsi="Arno Pro Display"/>
          <w:sz w:val="27"/>
          <w:szCs w:val="21"/>
        </w:rPr>
        <w:t xml:space="preserve"> two-way </w:t>
      </w:r>
      <w:r w:rsidR="00BF2099" w:rsidRPr="008A0AC8">
        <w:rPr>
          <w:rFonts w:ascii="Arno Pro Display" w:hAnsi="Arno Pro Display"/>
          <w:sz w:val="27"/>
          <w:szCs w:val="21"/>
        </w:rPr>
        <w:t>interaction</w:t>
      </w:r>
      <w:r w:rsidR="00290CEC" w:rsidRPr="008A0AC8">
        <w:rPr>
          <w:rFonts w:ascii="Arno Pro Display" w:hAnsi="Arno Pro Display"/>
          <w:sz w:val="27"/>
          <w:szCs w:val="21"/>
        </w:rPr>
        <w:t>s</w:t>
      </w:r>
      <w:r w:rsidR="00030C52" w:rsidRPr="008A0AC8">
        <w:rPr>
          <w:rFonts w:ascii="Arno Pro Display" w:hAnsi="Arno Pro Display"/>
          <w:sz w:val="27"/>
          <w:szCs w:val="21"/>
        </w:rPr>
        <w:t xml:space="preserve"> as</w:t>
      </w:r>
      <w:r w:rsidR="007A14FE" w:rsidRPr="008A0AC8">
        <w:rPr>
          <w:rFonts w:ascii="Arno Pro Display" w:hAnsi="Arno Pro Display"/>
          <w:sz w:val="27"/>
          <w:szCs w:val="21"/>
        </w:rPr>
        <w:t xml:space="preserve"> fixed effects</w:t>
      </w:r>
      <w:r w:rsidR="00A7392D" w:rsidRPr="008A0AC8">
        <w:rPr>
          <w:rFonts w:ascii="Arno Pro Display" w:hAnsi="Arno Pro Display"/>
          <w:sz w:val="27"/>
          <w:szCs w:val="21"/>
        </w:rPr>
        <w:t xml:space="preserve">, subjects </w:t>
      </w:r>
      <w:r w:rsidR="007A14FE" w:rsidRPr="008A0AC8">
        <w:rPr>
          <w:rFonts w:ascii="Arno Pro Display" w:hAnsi="Arno Pro Display"/>
          <w:sz w:val="27"/>
          <w:szCs w:val="21"/>
        </w:rPr>
        <w:t xml:space="preserve">and </w:t>
      </w:r>
      <w:r w:rsidR="00806D19" w:rsidRPr="008A0AC8">
        <w:rPr>
          <w:rFonts w:ascii="Arno Pro Display" w:hAnsi="Arno Pro Display"/>
          <w:sz w:val="27"/>
          <w:szCs w:val="21"/>
        </w:rPr>
        <w:t>tokens</w:t>
      </w:r>
      <w:r w:rsidR="007A14FE" w:rsidRPr="008A0AC8">
        <w:rPr>
          <w:rFonts w:ascii="Arno Pro Display" w:hAnsi="Arno Pro Display"/>
          <w:sz w:val="27"/>
          <w:szCs w:val="21"/>
        </w:rPr>
        <w:t xml:space="preserve"> a</w:t>
      </w:r>
      <w:r w:rsidR="00AF04A6" w:rsidRPr="008A0AC8">
        <w:rPr>
          <w:rFonts w:ascii="Arno Pro Display" w:hAnsi="Arno Pro Display"/>
          <w:sz w:val="27"/>
          <w:szCs w:val="21"/>
        </w:rPr>
        <w:t>s</w:t>
      </w:r>
      <w:r w:rsidR="007A14FE" w:rsidRPr="008A0AC8">
        <w:rPr>
          <w:rFonts w:ascii="Arno Pro Display" w:hAnsi="Arno Pro Display"/>
          <w:sz w:val="27"/>
          <w:szCs w:val="21"/>
        </w:rPr>
        <w:t xml:space="preserve"> random effect</w:t>
      </w:r>
      <w:r w:rsidR="00A7392D" w:rsidRPr="008A0AC8">
        <w:rPr>
          <w:rFonts w:ascii="Arno Pro Display" w:hAnsi="Arno Pro Display"/>
          <w:sz w:val="27"/>
          <w:szCs w:val="21"/>
        </w:rPr>
        <w:t xml:space="preserve">s, and </w:t>
      </w:r>
      <w:r w:rsidR="005A0A1C" w:rsidRPr="008A0AC8">
        <w:rPr>
          <w:rFonts w:ascii="Arno Pro Display" w:hAnsi="Arno Pro Display"/>
          <w:sz w:val="27"/>
          <w:szCs w:val="21"/>
        </w:rPr>
        <w:t xml:space="preserve">the binary outcome of the realisation </w:t>
      </w:r>
      <w:r w:rsidR="005302A9" w:rsidRPr="008A0AC8">
        <w:rPr>
          <w:rFonts w:ascii="Arno Pro Display" w:hAnsi="Arno Pro Display"/>
          <w:sz w:val="27"/>
          <w:szCs w:val="21"/>
        </w:rPr>
        <w:t>of focus</w:t>
      </w:r>
      <w:r w:rsidR="00711E88" w:rsidRPr="008A0AC8">
        <w:rPr>
          <w:rFonts w:ascii="Arno Pro Display" w:hAnsi="Arno Pro Display"/>
          <w:sz w:val="27"/>
          <w:szCs w:val="21"/>
        </w:rPr>
        <w:t xml:space="preserve"> </w:t>
      </w:r>
      <w:r w:rsidR="005A0A1C" w:rsidRPr="008A0AC8">
        <w:rPr>
          <w:rFonts w:ascii="Arno Pro Display" w:hAnsi="Arno Pro Display"/>
          <w:sz w:val="27"/>
          <w:szCs w:val="21"/>
        </w:rPr>
        <w:t xml:space="preserve">as the response variable. </w:t>
      </w:r>
    </w:p>
    <w:p w14:paraId="476E979A" w14:textId="35E07F00" w:rsidR="00B11AC9" w:rsidRPr="008A0AC8" w:rsidRDefault="00B11AC9" w:rsidP="008A0AC8">
      <w:pPr>
        <w:spacing w:line="288" w:lineRule="auto"/>
        <w:rPr>
          <w:rFonts w:ascii="Arno Pro Display" w:hAnsi="Arno Pro Display"/>
          <w:sz w:val="27"/>
          <w:szCs w:val="21"/>
          <w:lang w:eastAsia="ko-KR"/>
        </w:rPr>
      </w:pPr>
      <w:r w:rsidRPr="008A0AC8">
        <w:rPr>
          <w:rFonts w:ascii="Arno Pro Display" w:hAnsi="Arno Pro Display"/>
          <w:sz w:val="27"/>
          <w:szCs w:val="21"/>
        </w:rPr>
        <w:tab/>
      </w:r>
      <w:r w:rsidR="00AB3844" w:rsidRPr="008A0AC8">
        <w:rPr>
          <w:rFonts w:ascii="Arno Pro Display" w:hAnsi="Arno Pro Display"/>
          <w:sz w:val="27"/>
          <w:szCs w:val="21"/>
        </w:rPr>
        <w:t xml:space="preserve">Stops that were released </w:t>
      </w:r>
      <w:r w:rsidR="00E15807" w:rsidRPr="008A0AC8">
        <w:rPr>
          <w:rFonts w:ascii="Arno Pro Display" w:hAnsi="Arno Pro Display"/>
          <w:sz w:val="27"/>
          <w:szCs w:val="21"/>
        </w:rPr>
        <w:t>were</w:t>
      </w:r>
      <w:r w:rsidR="00AB3844" w:rsidRPr="008A0AC8">
        <w:rPr>
          <w:rFonts w:ascii="Arno Pro Display" w:hAnsi="Arno Pro Display"/>
          <w:sz w:val="27"/>
          <w:szCs w:val="21"/>
        </w:rPr>
        <w:t xml:space="preserve"> first examined. </w:t>
      </w:r>
      <w:r w:rsidR="007013D2" w:rsidRPr="008A0AC8">
        <w:rPr>
          <w:rFonts w:ascii="Arno Pro Display" w:hAnsi="Arno Pro Display"/>
          <w:sz w:val="27"/>
          <w:szCs w:val="21"/>
        </w:rPr>
        <w:t>In</w:t>
      </w:r>
      <w:r w:rsidR="00F97E3D" w:rsidRPr="008A0AC8">
        <w:rPr>
          <w:rFonts w:ascii="Arno Pro Display" w:hAnsi="Arno Pro Display"/>
          <w:sz w:val="27"/>
          <w:szCs w:val="21"/>
        </w:rPr>
        <w:t xml:space="preserve"> </w:t>
      </w:r>
      <w:r w:rsidR="00351BC6" w:rsidRPr="008A0AC8">
        <w:rPr>
          <w:rFonts w:ascii="Arno Pro Display" w:hAnsi="Arno Pro Display"/>
          <w:sz w:val="27"/>
          <w:szCs w:val="21"/>
        </w:rPr>
        <w:t xml:space="preserve">the </w:t>
      </w:r>
      <w:r w:rsidR="00E308D3" w:rsidRPr="008A0AC8">
        <w:rPr>
          <w:rFonts w:ascii="Arno Pro Display" w:hAnsi="Arno Pro Display"/>
          <w:sz w:val="27"/>
          <w:szCs w:val="21"/>
        </w:rPr>
        <w:t xml:space="preserve">best-fitting </w:t>
      </w:r>
      <w:r w:rsidR="00351BC6" w:rsidRPr="008A0AC8">
        <w:rPr>
          <w:rFonts w:ascii="Arno Pro Display" w:hAnsi="Arno Pro Display"/>
          <w:sz w:val="27"/>
          <w:szCs w:val="21"/>
        </w:rPr>
        <w:t>model</w:t>
      </w:r>
      <w:r w:rsidR="007C781E" w:rsidRPr="008A0AC8">
        <w:rPr>
          <w:rFonts w:ascii="Arno Pro Display" w:hAnsi="Arno Pro Display"/>
          <w:sz w:val="27"/>
          <w:szCs w:val="21"/>
        </w:rPr>
        <w:t xml:space="preserve"> that performed significantly better than an intercept-only baseline model</w:t>
      </w:r>
      <w:r w:rsidR="00B81F26" w:rsidRPr="008A0AC8">
        <w:rPr>
          <w:rFonts w:ascii="Arno Pro Display" w:hAnsi="Arno Pro Display"/>
          <w:sz w:val="27"/>
          <w:szCs w:val="21"/>
        </w:rPr>
        <w:t xml:space="preserve"> (</w:t>
      </w:r>
      <w:r w:rsidR="00CF30E8" w:rsidRPr="008A0AC8">
        <w:rPr>
          <w:rFonts w:ascii="Arno Pro Display" w:hAnsi="Arno Pro Display" w:hint="eastAsia"/>
          <w:sz w:val="27"/>
          <w:szCs w:val="21"/>
        </w:rPr>
        <w:t>χ</w:t>
      </w:r>
      <w:r w:rsidR="00CF30E8" w:rsidRPr="008A0AC8">
        <w:rPr>
          <w:rFonts w:ascii="Arno Pro Display" w:hAnsi="Arno Pro Display"/>
          <w:sz w:val="27"/>
          <w:szCs w:val="21"/>
          <w:vertAlign w:val="superscript"/>
        </w:rPr>
        <w:t>2</w:t>
      </w:r>
      <w:r w:rsidR="00E139C7" w:rsidRPr="008A0AC8">
        <w:rPr>
          <w:rFonts w:ascii="Arno Pro Display" w:hAnsi="Arno Pro Display"/>
          <w:sz w:val="27"/>
          <w:szCs w:val="21"/>
        </w:rPr>
        <w:t>(3)</w:t>
      </w:r>
      <w:r w:rsidR="00CF30E8" w:rsidRPr="008A0AC8">
        <w:rPr>
          <w:rFonts w:ascii="Arno Pro Display" w:hAnsi="Arno Pro Display"/>
          <w:sz w:val="27"/>
          <w:szCs w:val="21"/>
        </w:rPr>
        <w:t xml:space="preserve">= </w:t>
      </w:r>
      <w:r w:rsidR="00E139C7" w:rsidRPr="008A0AC8">
        <w:rPr>
          <w:rFonts w:ascii="Arno Pro Display" w:hAnsi="Arno Pro Display"/>
          <w:sz w:val="27"/>
          <w:szCs w:val="21"/>
        </w:rPr>
        <w:t xml:space="preserve">227, </w:t>
      </w:r>
      <w:r w:rsidR="00E139C7" w:rsidRPr="008A0AC8">
        <w:rPr>
          <w:rFonts w:ascii="Arno Pro Display" w:hAnsi="Arno Pro Display"/>
          <w:i/>
          <w:iCs/>
          <w:sz w:val="27"/>
          <w:szCs w:val="21"/>
        </w:rPr>
        <w:t>p</w:t>
      </w:r>
      <w:r w:rsidR="00E139C7" w:rsidRPr="008A0AC8">
        <w:rPr>
          <w:rFonts w:ascii="Arno Pro Display" w:hAnsi="Arno Pro Display"/>
          <w:sz w:val="27"/>
          <w:szCs w:val="21"/>
        </w:rPr>
        <w:t xml:space="preserve"> &lt; .001</w:t>
      </w:r>
      <w:r w:rsidR="002766B1" w:rsidRPr="008A0AC8">
        <w:rPr>
          <w:rFonts w:ascii="Arno Pro Display" w:hAnsi="Arno Pro Display"/>
          <w:sz w:val="27"/>
          <w:szCs w:val="21"/>
        </w:rPr>
        <w:t>,</w:t>
      </w:r>
      <w:r w:rsidR="00812BE4" w:rsidRPr="008A0AC8">
        <w:rPr>
          <w:rFonts w:ascii="Arno Pro Display" w:hAnsi="Arno Pro Display"/>
          <w:sz w:val="27"/>
          <w:szCs w:val="21"/>
        </w:rPr>
        <w:t xml:space="preserve"> marginal </w:t>
      </w:r>
      <w:r w:rsidR="00812BE4" w:rsidRPr="008A0AC8">
        <w:rPr>
          <w:rFonts w:ascii="Arno Pro Display" w:hAnsi="Arno Pro Display"/>
          <w:i/>
          <w:iCs/>
          <w:sz w:val="27"/>
          <w:szCs w:val="21"/>
        </w:rPr>
        <w:t>R</w:t>
      </w:r>
      <w:r w:rsidR="00812BE4" w:rsidRPr="008A0AC8">
        <w:rPr>
          <w:rFonts w:ascii="Arno Pro Display" w:hAnsi="Arno Pro Display"/>
          <w:sz w:val="27"/>
          <w:szCs w:val="21"/>
          <w:vertAlign w:val="superscript"/>
        </w:rPr>
        <w:t xml:space="preserve">2 </w:t>
      </w:r>
      <w:r w:rsidR="00812BE4" w:rsidRPr="008A0AC8">
        <w:rPr>
          <w:rFonts w:ascii="Arno Pro Display" w:hAnsi="Arno Pro Display"/>
          <w:sz w:val="27"/>
          <w:szCs w:val="21"/>
        </w:rPr>
        <w:t>=</w:t>
      </w:r>
      <w:r w:rsidR="00812BE4" w:rsidRPr="008A0AC8">
        <w:rPr>
          <w:rFonts w:ascii="Arno Pro Display" w:hAnsi="Arno Pro Display"/>
          <w:sz w:val="27"/>
          <w:szCs w:val="21"/>
          <w:vertAlign w:val="superscript"/>
        </w:rPr>
        <w:t xml:space="preserve"> </w:t>
      </w:r>
      <w:r w:rsidR="00812BE4" w:rsidRPr="008A0AC8">
        <w:rPr>
          <w:rFonts w:ascii="Arno Pro Display" w:hAnsi="Arno Pro Display"/>
          <w:sz w:val="27"/>
          <w:szCs w:val="21"/>
        </w:rPr>
        <w:t xml:space="preserve">.29, conditional </w:t>
      </w:r>
      <w:r w:rsidR="00812BE4" w:rsidRPr="008A0AC8">
        <w:rPr>
          <w:rFonts w:ascii="Arno Pro Display" w:hAnsi="Arno Pro Display"/>
          <w:i/>
          <w:iCs/>
          <w:sz w:val="27"/>
          <w:szCs w:val="21"/>
        </w:rPr>
        <w:t>R</w:t>
      </w:r>
      <w:r w:rsidR="00812BE4" w:rsidRPr="008A0AC8">
        <w:rPr>
          <w:rFonts w:ascii="Arno Pro Display" w:hAnsi="Arno Pro Display"/>
          <w:sz w:val="27"/>
          <w:szCs w:val="21"/>
          <w:vertAlign w:val="superscript"/>
        </w:rPr>
        <w:t xml:space="preserve">2 </w:t>
      </w:r>
      <w:r w:rsidR="00812BE4" w:rsidRPr="008A0AC8">
        <w:rPr>
          <w:rFonts w:ascii="Arno Pro Display" w:hAnsi="Arno Pro Display"/>
          <w:sz w:val="27"/>
          <w:szCs w:val="21"/>
        </w:rPr>
        <w:t>=</w:t>
      </w:r>
      <w:r w:rsidR="00812BE4" w:rsidRPr="008A0AC8">
        <w:rPr>
          <w:rFonts w:ascii="Arno Pro Display" w:hAnsi="Arno Pro Display"/>
          <w:sz w:val="27"/>
          <w:szCs w:val="21"/>
          <w:vertAlign w:val="superscript"/>
        </w:rPr>
        <w:t xml:space="preserve"> </w:t>
      </w:r>
      <w:r w:rsidR="00812BE4" w:rsidRPr="008A0AC8">
        <w:rPr>
          <w:rFonts w:ascii="Arno Pro Display" w:hAnsi="Arno Pro Display"/>
          <w:sz w:val="27"/>
          <w:szCs w:val="21"/>
        </w:rPr>
        <w:t>.47</w:t>
      </w:r>
      <w:r w:rsidR="00B81F26" w:rsidRPr="008A0AC8">
        <w:rPr>
          <w:rFonts w:ascii="Arno Pro Display" w:hAnsi="Arno Pro Display"/>
          <w:sz w:val="27"/>
          <w:szCs w:val="21"/>
        </w:rPr>
        <w:t>)</w:t>
      </w:r>
      <w:r w:rsidR="007013D2" w:rsidRPr="008A0AC8">
        <w:rPr>
          <w:rFonts w:ascii="Arno Pro Display" w:hAnsi="Arno Pro Display"/>
          <w:sz w:val="27"/>
          <w:szCs w:val="21"/>
        </w:rPr>
        <w:t>, the three main effects were significant predictors</w:t>
      </w:r>
      <w:r w:rsidR="00850F38" w:rsidRPr="008A0AC8">
        <w:rPr>
          <w:rFonts w:ascii="Arno Pro Display" w:hAnsi="Arno Pro Display"/>
          <w:sz w:val="27"/>
          <w:szCs w:val="21"/>
        </w:rPr>
        <w:t>;</w:t>
      </w:r>
      <w:r w:rsidR="00267F73" w:rsidRPr="008A0AC8">
        <w:rPr>
          <w:rFonts w:ascii="Arno Pro Display" w:hAnsi="Arno Pro Display"/>
          <w:sz w:val="27"/>
          <w:szCs w:val="21"/>
        </w:rPr>
        <w:t xml:space="preserve"> </w:t>
      </w:r>
      <w:r w:rsidR="00F676E2" w:rsidRPr="008A0AC8">
        <w:rPr>
          <w:rFonts w:ascii="Arno Pro Display" w:hAnsi="Arno Pro Display"/>
          <w:sz w:val="27"/>
          <w:szCs w:val="21"/>
        </w:rPr>
        <w:t>PV+PP stops</w:t>
      </w:r>
      <w:r w:rsidR="00A34E8D" w:rsidRPr="008A0AC8">
        <w:rPr>
          <w:rFonts w:ascii="Arno Pro Display" w:hAnsi="Arno Pro Display"/>
          <w:sz w:val="27"/>
          <w:szCs w:val="21"/>
        </w:rPr>
        <w:t xml:space="preserve"> were </w:t>
      </w:r>
      <w:r w:rsidR="00BF4312" w:rsidRPr="008A0AC8">
        <w:rPr>
          <w:rFonts w:ascii="Arno Pro Display" w:hAnsi="Arno Pro Display"/>
          <w:sz w:val="27"/>
          <w:szCs w:val="21"/>
        </w:rPr>
        <w:t xml:space="preserve">more likely to be </w:t>
      </w:r>
      <w:r w:rsidR="00A34E8D" w:rsidRPr="008A0AC8">
        <w:rPr>
          <w:rFonts w:ascii="Arno Pro Display" w:hAnsi="Arno Pro Display"/>
          <w:sz w:val="27"/>
          <w:szCs w:val="21"/>
        </w:rPr>
        <w:t>released</w:t>
      </w:r>
      <w:r w:rsidR="00F676E2" w:rsidRPr="008A0AC8">
        <w:rPr>
          <w:rFonts w:ascii="Arno Pro Display" w:hAnsi="Arno Pro Display"/>
          <w:sz w:val="27"/>
          <w:szCs w:val="21"/>
        </w:rPr>
        <w:t xml:space="preserve"> than PC stops</w:t>
      </w:r>
      <w:r w:rsidR="00344BB9" w:rsidRPr="008A0AC8">
        <w:rPr>
          <w:rFonts w:ascii="Arno Pro Display" w:hAnsi="Arno Pro Display"/>
          <w:i/>
          <w:iCs/>
          <w:sz w:val="27"/>
          <w:szCs w:val="21"/>
        </w:rPr>
        <w:t xml:space="preserve">, </w:t>
      </w:r>
      <w:r w:rsidR="00F676E2" w:rsidRPr="008A0AC8">
        <w:rPr>
          <w:rFonts w:ascii="Arno Pro Display" w:hAnsi="Arno Pro Display"/>
          <w:i/>
          <w:iCs/>
          <w:sz w:val="27"/>
          <w:szCs w:val="21"/>
        </w:rPr>
        <w:t xml:space="preserve">B </w:t>
      </w:r>
      <w:r w:rsidR="00F676E2" w:rsidRPr="008A0AC8">
        <w:rPr>
          <w:rFonts w:ascii="Arno Pro Display" w:hAnsi="Arno Pro Display"/>
          <w:sz w:val="27"/>
          <w:szCs w:val="21"/>
        </w:rPr>
        <w:t>= 2.4</w:t>
      </w:r>
      <w:r w:rsidR="00021EA7" w:rsidRPr="008A0AC8">
        <w:rPr>
          <w:rFonts w:ascii="Arno Pro Display" w:hAnsi="Arno Pro Display"/>
          <w:sz w:val="27"/>
          <w:szCs w:val="21"/>
        </w:rPr>
        <w:t>1</w:t>
      </w:r>
      <w:r w:rsidR="00F676E2" w:rsidRPr="008A0AC8">
        <w:rPr>
          <w:rFonts w:ascii="Arno Pro Display" w:hAnsi="Arno Pro Display"/>
          <w:sz w:val="27"/>
          <w:szCs w:val="21"/>
        </w:rPr>
        <w:t>, OR</w:t>
      </w:r>
      <w:r w:rsidR="00F676E2" w:rsidRPr="008A0AC8">
        <w:rPr>
          <w:rFonts w:ascii="Arno Pro Display" w:hAnsi="Arno Pro Display"/>
          <w:i/>
          <w:iCs/>
          <w:sz w:val="27"/>
          <w:szCs w:val="21"/>
        </w:rPr>
        <w:t xml:space="preserve"> = </w:t>
      </w:r>
      <w:r w:rsidR="00F676E2" w:rsidRPr="008A0AC8">
        <w:rPr>
          <w:rFonts w:ascii="Arno Pro Display" w:hAnsi="Arno Pro Display"/>
          <w:sz w:val="27"/>
          <w:szCs w:val="21"/>
        </w:rPr>
        <w:t>11.12</w:t>
      </w:r>
      <w:r w:rsidR="00444F69" w:rsidRPr="008A0AC8">
        <w:rPr>
          <w:rFonts w:ascii="Arno Pro Display" w:hAnsi="Arno Pro Display"/>
          <w:i/>
          <w:iCs/>
          <w:sz w:val="27"/>
          <w:szCs w:val="21"/>
        </w:rPr>
        <w:t>,</w:t>
      </w:r>
      <w:r w:rsidR="00F34B9E" w:rsidRPr="008A0AC8">
        <w:rPr>
          <w:rFonts w:ascii="Arno Pro Display" w:hAnsi="Arno Pro Display"/>
          <w:i/>
          <w:iCs/>
          <w:sz w:val="27"/>
          <w:szCs w:val="21"/>
        </w:rPr>
        <w:t xml:space="preserve"> p</w:t>
      </w:r>
      <w:r w:rsidR="00F34B9E" w:rsidRPr="008A0AC8">
        <w:rPr>
          <w:rFonts w:ascii="Arno Pro Display" w:hAnsi="Arno Pro Display"/>
          <w:sz w:val="27"/>
          <w:szCs w:val="21"/>
        </w:rPr>
        <w:t xml:space="preserve"> &lt; .001,</w:t>
      </w:r>
      <w:r w:rsidR="00444F69" w:rsidRPr="008A0AC8">
        <w:rPr>
          <w:rFonts w:ascii="Arno Pro Display" w:hAnsi="Arno Pro Display"/>
          <w:i/>
          <w:iCs/>
          <w:sz w:val="27"/>
          <w:szCs w:val="21"/>
        </w:rPr>
        <w:t xml:space="preserve"> </w:t>
      </w:r>
      <w:r w:rsidR="00F676E2" w:rsidRPr="008A0AC8">
        <w:rPr>
          <w:rFonts w:ascii="Arno Pro Display" w:hAnsi="Arno Pro Display"/>
          <w:sz w:val="27"/>
          <w:szCs w:val="21"/>
        </w:rPr>
        <w:t>95% CI</w:t>
      </w:r>
      <w:r w:rsidR="00444F69" w:rsidRPr="008A0AC8">
        <w:rPr>
          <w:rFonts w:ascii="Arno Pro Display" w:hAnsi="Arno Pro Display"/>
          <w:sz w:val="27"/>
          <w:szCs w:val="21"/>
        </w:rPr>
        <w:t xml:space="preserve"> </w:t>
      </w:r>
      <w:r w:rsidR="00F80CFD" w:rsidRPr="008A0AC8">
        <w:rPr>
          <w:rFonts w:ascii="Arno Pro Display" w:hAnsi="Arno Pro Display"/>
          <w:sz w:val="27"/>
          <w:szCs w:val="21"/>
        </w:rPr>
        <w:t>[</w:t>
      </w:r>
      <w:r w:rsidR="00F676E2" w:rsidRPr="008A0AC8">
        <w:rPr>
          <w:rFonts w:ascii="Arno Pro Display" w:hAnsi="Arno Pro Display"/>
          <w:sz w:val="27"/>
          <w:szCs w:val="21"/>
        </w:rPr>
        <w:t>7.41, 16.69</w:t>
      </w:r>
      <w:r w:rsidR="00F80CFD" w:rsidRPr="008A0AC8">
        <w:rPr>
          <w:rFonts w:ascii="Arno Pro Display" w:hAnsi="Arno Pro Display"/>
          <w:sz w:val="27"/>
          <w:szCs w:val="21"/>
        </w:rPr>
        <w:t>]</w:t>
      </w:r>
      <w:r w:rsidR="00F676E2" w:rsidRPr="008A0AC8">
        <w:rPr>
          <w:rFonts w:ascii="Arno Pro Display" w:hAnsi="Arno Pro Display"/>
          <w:sz w:val="27"/>
          <w:szCs w:val="21"/>
        </w:rPr>
        <w:t>, and velar stops</w:t>
      </w:r>
      <w:r w:rsidR="00B81F26" w:rsidRPr="008A0AC8">
        <w:rPr>
          <w:rFonts w:ascii="Arno Pro Display" w:hAnsi="Arno Pro Display"/>
          <w:sz w:val="27"/>
          <w:szCs w:val="21"/>
        </w:rPr>
        <w:t xml:space="preserve"> were</w:t>
      </w:r>
      <w:r w:rsidR="00BF4312" w:rsidRPr="008A0AC8">
        <w:rPr>
          <w:rFonts w:ascii="Arno Pro Display" w:hAnsi="Arno Pro Display"/>
          <w:sz w:val="27"/>
          <w:szCs w:val="21"/>
        </w:rPr>
        <w:t xml:space="preserve"> more likely to be</w:t>
      </w:r>
      <w:r w:rsidR="00B81F26" w:rsidRPr="008A0AC8">
        <w:rPr>
          <w:rFonts w:ascii="Arno Pro Display" w:hAnsi="Arno Pro Display"/>
          <w:sz w:val="27"/>
          <w:szCs w:val="21"/>
        </w:rPr>
        <w:t xml:space="preserve"> released</w:t>
      </w:r>
      <w:r w:rsidR="00F676E2" w:rsidRPr="008A0AC8">
        <w:rPr>
          <w:rFonts w:ascii="Arno Pro Display" w:hAnsi="Arno Pro Display"/>
          <w:sz w:val="27"/>
          <w:szCs w:val="21"/>
        </w:rPr>
        <w:t xml:space="preserve"> than alveolar stops</w:t>
      </w:r>
      <w:r w:rsidR="00344BB9" w:rsidRPr="008A0AC8">
        <w:rPr>
          <w:rFonts w:ascii="Arno Pro Display" w:hAnsi="Arno Pro Display"/>
          <w:sz w:val="27"/>
          <w:szCs w:val="21"/>
        </w:rPr>
        <w:t xml:space="preserve">, </w:t>
      </w:r>
      <w:r w:rsidR="00F676E2" w:rsidRPr="008A0AC8">
        <w:rPr>
          <w:rFonts w:ascii="Arno Pro Display" w:hAnsi="Arno Pro Display"/>
          <w:i/>
          <w:iCs/>
          <w:sz w:val="27"/>
          <w:szCs w:val="21"/>
        </w:rPr>
        <w:t xml:space="preserve">B </w:t>
      </w:r>
      <w:r w:rsidR="00F676E2" w:rsidRPr="008A0AC8">
        <w:rPr>
          <w:rFonts w:ascii="Arno Pro Display" w:hAnsi="Arno Pro Display"/>
          <w:sz w:val="27"/>
          <w:szCs w:val="21"/>
        </w:rPr>
        <w:t xml:space="preserve">= 0.88, OR </w:t>
      </w:r>
      <w:r w:rsidR="00F676E2" w:rsidRPr="008A0AC8">
        <w:rPr>
          <w:rFonts w:ascii="Arno Pro Display" w:hAnsi="Arno Pro Display"/>
          <w:i/>
          <w:iCs/>
          <w:sz w:val="27"/>
          <w:szCs w:val="21"/>
        </w:rPr>
        <w:t>=</w:t>
      </w:r>
      <w:r w:rsidR="00F676E2" w:rsidRPr="008A0AC8">
        <w:rPr>
          <w:rFonts w:ascii="Arno Pro Display" w:hAnsi="Arno Pro Display"/>
          <w:sz w:val="27"/>
          <w:szCs w:val="21"/>
        </w:rPr>
        <w:t xml:space="preserve"> 2.4</w:t>
      </w:r>
      <w:r w:rsidR="00021EA7" w:rsidRPr="008A0AC8">
        <w:rPr>
          <w:rFonts w:ascii="Arno Pro Display" w:hAnsi="Arno Pro Display"/>
          <w:sz w:val="27"/>
          <w:szCs w:val="21"/>
        </w:rPr>
        <w:t>2</w:t>
      </w:r>
      <w:r w:rsidR="00F44CF0" w:rsidRPr="008A0AC8">
        <w:rPr>
          <w:rFonts w:ascii="Arno Pro Display" w:hAnsi="Arno Pro Display"/>
          <w:sz w:val="27"/>
          <w:szCs w:val="21"/>
        </w:rPr>
        <w:t xml:space="preserve">, </w:t>
      </w:r>
      <w:r w:rsidR="00F34B9E" w:rsidRPr="008A0AC8">
        <w:rPr>
          <w:rFonts w:ascii="Arno Pro Display" w:hAnsi="Arno Pro Display"/>
          <w:i/>
          <w:iCs/>
          <w:sz w:val="27"/>
          <w:szCs w:val="21"/>
        </w:rPr>
        <w:t>p</w:t>
      </w:r>
      <w:r w:rsidR="00F34B9E" w:rsidRPr="008A0AC8">
        <w:rPr>
          <w:rFonts w:ascii="Arno Pro Display" w:hAnsi="Arno Pro Display"/>
          <w:sz w:val="27"/>
          <w:szCs w:val="21"/>
        </w:rPr>
        <w:t xml:space="preserve"> &lt; .001, </w:t>
      </w:r>
      <w:r w:rsidR="00F676E2" w:rsidRPr="008A0AC8">
        <w:rPr>
          <w:rFonts w:ascii="Arno Pro Display" w:hAnsi="Arno Pro Display"/>
          <w:sz w:val="27"/>
          <w:szCs w:val="21"/>
        </w:rPr>
        <w:t>95% CI</w:t>
      </w:r>
      <w:r w:rsidR="00F44CF0" w:rsidRPr="008A0AC8">
        <w:rPr>
          <w:rFonts w:ascii="Arno Pro Display" w:hAnsi="Arno Pro Display"/>
          <w:sz w:val="27"/>
          <w:szCs w:val="21"/>
        </w:rPr>
        <w:t xml:space="preserve"> </w:t>
      </w:r>
      <w:r w:rsidR="00F80CFD" w:rsidRPr="008A0AC8">
        <w:rPr>
          <w:rFonts w:ascii="Arno Pro Display" w:hAnsi="Arno Pro Display"/>
          <w:sz w:val="27"/>
          <w:szCs w:val="21"/>
        </w:rPr>
        <w:t>[</w:t>
      </w:r>
      <w:r w:rsidR="00F676E2" w:rsidRPr="008A0AC8">
        <w:rPr>
          <w:rFonts w:ascii="Arno Pro Display" w:hAnsi="Arno Pro Display"/>
          <w:sz w:val="27"/>
          <w:szCs w:val="21"/>
        </w:rPr>
        <w:t>1.52, 3.85</w:t>
      </w:r>
      <w:r w:rsidR="00F80CFD" w:rsidRPr="008A0AC8">
        <w:rPr>
          <w:rFonts w:ascii="Arno Pro Display" w:hAnsi="Arno Pro Display"/>
          <w:sz w:val="27"/>
          <w:szCs w:val="21"/>
        </w:rPr>
        <w:t>]</w:t>
      </w:r>
      <w:r w:rsidR="00344BB9" w:rsidRPr="008A0AC8">
        <w:rPr>
          <w:rFonts w:ascii="Arno Pro Display" w:hAnsi="Arno Pro Display"/>
          <w:sz w:val="27"/>
          <w:szCs w:val="21"/>
        </w:rPr>
        <w:t>.</w:t>
      </w:r>
      <w:r w:rsidR="00F676E2" w:rsidRPr="008A0AC8">
        <w:rPr>
          <w:rFonts w:ascii="Arno Pro Display" w:hAnsi="Arno Pro Display"/>
          <w:sz w:val="27"/>
          <w:szCs w:val="21"/>
        </w:rPr>
        <w:t xml:space="preserve"> </w:t>
      </w:r>
      <w:r w:rsidR="005F12AF" w:rsidRPr="008A0AC8">
        <w:rPr>
          <w:rFonts w:ascii="Arno Pro Display" w:hAnsi="Arno Pro Display"/>
          <w:sz w:val="27"/>
          <w:szCs w:val="21"/>
        </w:rPr>
        <w:t xml:space="preserve">Children </w:t>
      </w:r>
      <w:r w:rsidR="00116184" w:rsidRPr="008A0AC8">
        <w:rPr>
          <w:rFonts w:ascii="Arno Pro Display" w:hAnsi="Arno Pro Display"/>
          <w:sz w:val="27"/>
          <w:szCs w:val="21"/>
        </w:rPr>
        <w:t>were also more likely to release their stops</w:t>
      </w:r>
      <w:r w:rsidR="005917D5" w:rsidRPr="008A0AC8">
        <w:rPr>
          <w:rFonts w:ascii="Arno Pro Display" w:hAnsi="Arno Pro Display"/>
          <w:sz w:val="27"/>
          <w:szCs w:val="21"/>
        </w:rPr>
        <w:t xml:space="preserve"> than mothers</w:t>
      </w:r>
      <w:r w:rsidR="00344BB9" w:rsidRPr="008A0AC8">
        <w:rPr>
          <w:rFonts w:ascii="Arno Pro Display" w:hAnsi="Arno Pro Display"/>
          <w:sz w:val="27"/>
          <w:szCs w:val="21"/>
        </w:rPr>
        <w:t xml:space="preserve">, </w:t>
      </w:r>
      <w:r w:rsidR="001E7F8E" w:rsidRPr="008A0AC8">
        <w:rPr>
          <w:rFonts w:ascii="Arno Pro Display" w:hAnsi="Arno Pro Display"/>
          <w:i/>
          <w:iCs/>
          <w:sz w:val="27"/>
          <w:szCs w:val="21"/>
        </w:rPr>
        <w:t>B</w:t>
      </w:r>
      <w:r w:rsidR="004B3175" w:rsidRPr="008A0AC8">
        <w:rPr>
          <w:rFonts w:ascii="Arno Pro Display" w:hAnsi="Arno Pro Display"/>
          <w:i/>
          <w:iCs/>
          <w:sz w:val="27"/>
          <w:szCs w:val="21"/>
        </w:rPr>
        <w:t xml:space="preserve"> </w:t>
      </w:r>
      <w:r w:rsidR="008066AB" w:rsidRPr="008A0AC8">
        <w:rPr>
          <w:rFonts w:ascii="Arno Pro Display" w:hAnsi="Arno Pro Display"/>
          <w:sz w:val="27"/>
          <w:szCs w:val="21"/>
        </w:rPr>
        <w:t>= 0.99, OR</w:t>
      </w:r>
      <w:r w:rsidR="008066AB" w:rsidRPr="008A0AC8">
        <w:rPr>
          <w:rFonts w:ascii="Arno Pro Display" w:hAnsi="Arno Pro Display"/>
          <w:i/>
          <w:iCs/>
          <w:sz w:val="27"/>
          <w:szCs w:val="21"/>
        </w:rPr>
        <w:t xml:space="preserve"> =</w:t>
      </w:r>
      <w:r w:rsidR="008B1BB1" w:rsidRPr="008A0AC8">
        <w:rPr>
          <w:rFonts w:ascii="Arno Pro Display" w:hAnsi="Arno Pro Display"/>
          <w:i/>
          <w:iCs/>
          <w:sz w:val="27"/>
          <w:szCs w:val="21"/>
        </w:rPr>
        <w:t xml:space="preserve"> </w:t>
      </w:r>
      <w:r w:rsidR="008B1BB1" w:rsidRPr="008A0AC8">
        <w:rPr>
          <w:rFonts w:ascii="Arno Pro Display" w:hAnsi="Arno Pro Display"/>
          <w:sz w:val="27"/>
          <w:szCs w:val="21"/>
        </w:rPr>
        <w:t>2.</w:t>
      </w:r>
      <w:r w:rsidR="00342AC9" w:rsidRPr="008A0AC8">
        <w:rPr>
          <w:rFonts w:ascii="Arno Pro Display" w:hAnsi="Arno Pro Display"/>
          <w:sz w:val="27"/>
          <w:szCs w:val="21"/>
        </w:rPr>
        <w:t>70</w:t>
      </w:r>
      <w:r w:rsidR="005D1669" w:rsidRPr="008A0AC8">
        <w:rPr>
          <w:rFonts w:ascii="Arno Pro Display" w:hAnsi="Arno Pro Display"/>
          <w:i/>
          <w:iCs/>
          <w:sz w:val="27"/>
          <w:szCs w:val="21"/>
        </w:rPr>
        <w:t>,</w:t>
      </w:r>
      <w:r w:rsidR="00344BB9" w:rsidRPr="008A0AC8">
        <w:rPr>
          <w:rFonts w:ascii="Arno Pro Display" w:hAnsi="Arno Pro Display"/>
          <w:i/>
          <w:iCs/>
          <w:sz w:val="27"/>
          <w:szCs w:val="21"/>
        </w:rPr>
        <w:t xml:space="preserve"> p</w:t>
      </w:r>
      <w:r w:rsidR="00344BB9" w:rsidRPr="008A0AC8">
        <w:rPr>
          <w:rFonts w:ascii="Arno Pro Display" w:hAnsi="Arno Pro Display"/>
          <w:sz w:val="27"/>
          <w:szCs w:val="21"/>
        </w:rPr>
        <w:t xml:space="preserve"> &lt; .001,</w:t>
      </w:r>
      <w:r w:rsidR="005D1669" w:rsidRPr="008A0AC8">
        <w:rPr>
          <w:rFonts w:ascii="Arno Pro Display" w:hAnsi="Arno Pro Display"/>
          <w:i/>
          <w:iCs/>
          <w:sz w:val="27"/>
          <w:szCs w:val="21"/>
        </w:rPr>
        <w:t xml:space="preserve"> </w:t>
      </w:r>
      <w:r w:rsidR="007A42A1" w:rsidRPr="008A0AC8">
        <w:rPr>
          <w:rFonts w:ascii="Arno Pro Display" w:hAnsi="Arno Pro Display"/>
          <w:sz w:val="27"/>
          <w:szCs w:val="21"/>
        </w:rPr>
        <w:t>95% CI</w:t>
      </w:r>
      <w:r w:rsidR="005D1669" w:rsidRPr="008A0AC8">
        <w:rPr>
          <w:rFonts w:ascii="Arno Pro Display" w:hAnsi="Arno Pro Display"/>
          <w:sz w:val="27"/>
          <w:szCs w:val="21"/>
        </w:rPr>
        <w:t xml:space="preserve"> </w:t>
      </w:r>
      <w:r w:rsidR="00F80CFD" w:rsidRPr="008A0AC8">
        <w:rPr>
          <w:rFonts w:ascii="Arno Pro Display" w:hAnsi="Arno Pro Display"/>
          <w:sz w:val="27"/>
          <w:szCs w:val="21"/>
        </w:rPr>
        <w:t>[</w:t>
      </w:r>
      <w:r w:rsidR="008B1BB1" w:rsidRPr="008A0AC8">
        <w:rPr>
          <w:rFonts w:ascii="Arno Pro Display" w:hAnsi="Arno Pro Display"/>
          <w:sz w:val="27"/>
          <w:szCs w:val="21"/>
        </w:rPr>
        <w:t>1.9</w:t>
      </w:r>
      <w:r w:rsidR="00E139C7" w:rsidRPr="008A0AC8">
        <w:rPr>
          <w:rFonts w:ascii="Arno Pro Display" w:hAnsi="Arno Pro Display"/>
          <w:sz w:val="27"/>
          <w:szCs w:val="21"/>
        </w:rPr>
        <w:t>0</w:t>
      </w:r>
      <w:r w:rsidR="008B1BB1" w:rsidRPr="008A0AC8">
        <w:rPr>
          <w:rFonts w:ascii="Arno Pro Display" w:hAnsi="Arno Pro Display"/>
          <w:sz w:val="27"/>
          <w:szCs w:val="21"/>
        </w:rPr>
        <w:t>, 3.82</w:t>
      </w:r>
      <w:r w:rsidR="00F80CFD" w:rsidRPr="008A0AC8">
        <w:rPr>
          <w:rFonts w:ascii="Arno Pro Display" w:hAnsi="Arno Pro Display"/>
          <w:sz w:val="27"/>
          <w:szCs w:val="21"/>
        </w:rPr>
        <w:t>]</w:t>
      </w:r>
      <w:r w:rsidR="004B79DD" w:rsidRPr="008A0AC8">
        <w:rPr>
          <w:rFonts w:ascii="Arno Pro Display" w:hAnsi="Arno Pro Display"/>
          <w:sz w:val="27"/>
          <w:szCs w:val="21"/>
        </w:rPr>
        <w:t xml:space="preserve">. </w:t>
      </w:r>
      <w:r w:rsidR="00121336" w:rsidRPr="008A0AC8">
        <w:rPr>
          <w:rFonts w:ascii="Arno Pro Display" w:hAnsi="Arno Pro Display"/>
          <w:sz w:val="27"/>
          <w:szCs w:val="21"/>
        </w:rPr>
        <w:t>In</w:t>
      </w:r>
      <w:r w:rsidR="00B11F0E" w:rsidRPr="008A0AC8">
        <w:rPr>
          <w:rFonts w:ascii="Arno Pro Display" w:hAnsi="Arno Pro Display"/>
          <w:sz w:val="27"/>
          <w:szCs w:val="21"/>
        </w:rPr>
        <w:t xml:space="preserve"> </w:t>
      </w:r>
      <w:r w:rsidR="003A3355" w:rsidRPr="008A0AC8">
        <w:rPr>
          <w:rFonts w:ascii="Arno Pro Display" w:hAnsi="Arno Pro Display"/>
          <w:sz w:val="27"/>
          <w:szCs w:val="21"/>
        </w:rPr>
        <w:t xml:space="preserve">Figure </w:t>
      </w:r>
      <w:r w:rsidR="003D65B6" w:rsidRPr="008A0AC8">
        <w:rPr>
          <w:rFonts w:ascii="Arno Pro Display" w:hAnsi="Arno Pro Display"/>
          <w:sz w:val="27"/>
          <w:szCs w:val="21"/>
        </w:rPr>
        <w:t>3</w:t>
      </w:r>
      <w:r w:rsidR="00B11F0E" w:rsidRPr="008A0AC8">
        <w:rPr>
          <w:rFonts w:ascii="Arno Pro Display" w:hAnsi="Arno Pro Display"/>
          <w:sz w:val="27"/>
          <w:szCs w:val="21"/>
        </w:rPr>
        <w:t xml:space="preserve">, </w:t>
      </w:r>
      <w:r w:rsidR="00816903" w:rsidRPr="008A0AC8">
        <w:rPr>
          <w:rFonts w:ascii="Arno Pro Display" w:hAnsi="Arno Pro Display"/>
          <w:sz w:val="27"/>
          <w:szCs w:val="21"/>
        </w:rPr>
        <w:t xml:space="preserve">it can be observed that </w:t>
      </w:r>
      <w:r w:rsidR="00A662FE" w:rsidRPr="008A0AC8">
        <w:rPr>
          <w:rFonts w:ascii="Arno Pro Display" w:hAnsi="Arno Pro Display"/>
          <w:sz w:val="27"/>
          <w:szCs w:val="21"/>
          <w:lang w:eastAsia="ko-KR"/>
        </w:rPr>
        <w:t>t</w:t>
      </w:r>
      <w:r w:rsidR="00EA71A5" w:rsidRPr="008A0AC8">
        <w:rPr>
          <w:rFonts w:ascii="Arno Pro Display" w:hAnsi="Arno Pro Display"/>
          <w:sz w:val="27"/>
          <w:szCs w:val="21"/>
          <w:lang w:eastAsia="ko-KR"/>
        </w:rPr>
        <w:t xml:space="preserve">he inter-speaker variation in the release of stops </w:t>
      </w:r>
      <w:r w:rsidR="00F91284" w:rsidRPr="008A0AC8">
        <w:rPr>
          <w:rFonts w:ascii="Arno Pro Display" w:hAnsi="Arno Pro Display"/>
          <w:sz w:val="27"/>
          <w:szCs w:val="21"/>
          <w:lang w:eastAsia="ko-KR"/>
        </w:rPr>
        <w:t xml:space="preserve">mentioned </w:t>
      </w:r>
      <w:r w:rsidR="00FF7A90" w:rsidRPr="008A0AC8">
        <w:rPr>
          <w:rFonts w:ascii="Arno Pro Display" w:hAnsi="Arno Pro Display"/>
          <w:sz w:val="27"/>
          <w:szCs w:val="21"/>
          <w:lang w:eastAsia="ko-KR"/>
        </w:rPr>
        <w:t>above</w:t>
      </w:r>
      <w:r w:rsidR="00EA71A5" w:rsidRPr="008A0AC8">
        <w:rPr>
          <w:rFonts w:ascii="Arno Pro Display" w:hAnsi="Arno Pro Display"/>
          <w:sz w:val="27"/>
          <w:szCs w:val="21"/>
          <w:lang w:eastAsia="ko-KR"/>
        </w:rPr>
        <w:t xml:space="preserve"> is most pronounced for PV+PP stops, evinced by the large interquartile ranges and long whiskers of the boxplots, as well as the relatively uniform widths of the violin plots that indicate large spread.</w:t>
      </w:r>
      <w:r w:rsidR="000712D5" w:rsidRPr="008A0AC8">
        <w:rPr>
          <w:rFonts w:ascii="Arno Pro Display" w:hAnsi="Arno Pro Display"/>
          <w:sz w:val="27"/>
          <w:szCs w:val="21"/>
          <w:lang w:eastAsia="ko-KR"/>
        </w:rPr>
        <w:t xml:space="preserve"> </w:t>
      </w:r>
      <w:r w:rsidR="009775A0" w:rsidRPr="008A0AC8">
        <w:rPr>
          <w:rFonts w:ascii="Arno Pro Display" w:hAnsi="Arno Pro Display"/>
          <w:sz w:val="27"/>
          <w:szCs w:val="21"/>
          <w:lang w:eastAsia="ko-KR"/>
        </w:rPr>
        <w:t>By visual inspection, t</w:t>
      </w:r>
      <w:r w:rsidR="006F7D44" w:rsidRPr="008A0AC8">
        <w:rPr>
          <w:rFonts w:ascii="Arno Pro Display" w:hAnsi="Arno Pro Display"/>
          <w:sz w:val="27"/>
          <w:szCs w:val="21"/>
          <w:lang w:eastAsia="ko-KR"/>
        </w:rPr>
        <w:t xml:space="preserve">he differences between </w:t>
      </w:r>
      <w:r w:rsidR="00121336" w:rsidRPr="008A0AC8">
        <w:rPr>
          <w:rFonts w:ascii="Arno Pro Display" w:hAnsi="Arno Pro Display"/>
          <w:sz w:val="27"/>
          <w:szCs w:val="21"/>
          <w:lang w:eastAsia="ko-KR"/>
        </w:rPr>
        <w:t>(L) and (H)</w:t>
      </w:r>
      <w:r w:rsidR="006F7D44" w:rsidRPr="008A0AC8">
        <w:rPr>
          <w:rFonts w:ascii="Arno Pro Display" w:hAnsi="Arno Pro Display"/>
          <w:sz w:val="27"/>
          <w:szCs w:val="21"/>
          <w:lang w:eastAsia="ko-KR"/>
        </w:rPr>
        <w:t xml:space="preserve"> </w:t>
      </w:r>
      <w:r w:rsidR="00530D58" w:rsidRPr="008A0AC8">
        <w:rPr>
          <w:rFonts w:ascii="Arno Pro Display" w:hAnsi="Arno Pro Display"/>
          <w:sz w:val="27"/>
          <w:szCs w:val="21"/>
          <w:lang w:eastAsia="ko-KR"/>
        </w:rPr>
        <w:t>groups</w:t>
      </w:r>
      <w:r w:rsidR="00E77BE8" w:rsidRPr="008A0AC8">
        <w:rPr>
          <w:rFonts w:ascii="Arno Pro Display" w:hAnsi="Arno Pro Display"/>
          <w:sz w:val="27"/>
          <w:szCs w:val="21"/>
          <w:lang w:eastAsia="ko-KR"/>
        </w:rPr>
        <w:t xml:space="preserve"> </w:t>
      </w:r>
      <w:r w:rsidR="006F7D44" w:rsidRPr="008A0AC8">
        <w:rPr>
          <w:rFonts w:ascii="Arno Pro Display" w:hAnsi="Arno Pro Display"/>
          <w:sz w:val="27"/>
          <w:szCs w:val="21"/>
          <w:lang w:eastAsia="ko-KR"/>
        </w:rPr>
        <w:t>are consistent after</w:t>
      </w:r>
      <w:r w:rsidR="00434B3A" w:rsidRPr="008A0AC8">
        <w:rPr>
          <w:rFonts w:ascii="Arno Pro Display" w:hAnsi="Arno Pro Display"/>
          <w:sz w:val="27"/>
          <w:szCs w:val="21"/>
          <w:lang w:eastAsia="ko-KR"/>
        </w:rPr>
        <w:t xml:space="preserve"> </w:t>
      </w:r>
      <w:r w:rsidR="006F7D44" w:rsidRPr="008A0AC8">
        <w:rPr>
          <w:rFonts w:ascii="Arno Pro Display" w:hAnsi="Arno Pro Display"/>
          <w:sz w:val="27"/>
          <w:szCs w:val="21"/>
          <w:lang w:eastAsia="ko-KR"/>
        </w:rPr>
        <w:t xml:space="preserve">effects of </w:t>
      </w:r>
      <w:proofErr w:type="spellStart"/>
      <w:r w:rsidR="00434B3A" w:rsidRPr="008A0AC8">
        <w:rPr>
          <w:rFonts w:ascii="Arno Pro Display" w:hAnsi="Arno Pro Display"/>
          <w:sz w:val="27"/>
          <w:szCs w:val="21"/>
          <w:lang w:eastAsia="ko-KR"/>
        </w:rPr>
        <w:t>PoA</w:t>
      </w:r>
      <w:proofErr w:type="spellEnd"/>
      <w:r w:rsidR="00434B3A" w:rsidRPr="008A0AC8">
        <w:rPr>
          <w:rFonts w:ascii="Arno Pro Display" w:hAnsi="Arno Pro Display"/>
          <w:sz w:val="27"/>
          <w:szCs w:val="21"/>
          <w:lang w:eastAsia="ko-KR"/>
        </w:rPr>
        <w:t xml:space="preserve"> and phonetic environment </w:t>
      </w:r>
      <w:r w:rsidR="006F7D44" w:rsidRPr="008A0AC8">
        <w:rPr>
          <w:rFonts w:ascii="Arno Pro Display" w:hAnsi="Arno Pro Display"/>
          <w:sz w:val="27"/>
          <w:szCs w:val="21"/>
          <w:lang w:eastAsia="ko-KR"/>
        </w:rPr>
        <w:t xml:space="preserve">are </w:t>
      </w:r>
      <w:r w:rsidR="00434B3A" w:rsidRPr="008A0AC8">
        <w:rPr>
          <w:rFonts w:ascii="Arno Pro Display" w:hAnsi="Arno Pro Display"/>
          <w:sz w:val="27"/>
          <w:szCs w:val="21"/>
          <w:lang w:eastAsia="ko-KR"/>
        </w:rPr>
        <w:t>considered</w:t>
      </w:r>
      <w:r w:rsidR="00D94320" w:rsidRPr="008A0AC8">
        <w:rPr>
          <w:rFonts w:ascii="Arno Pro Display" w:hAnsi="Arno Pro Display"/>
          <w:sz w:val="27"/>
          <w:szCs w:val="21"/>
          <w:lang w:eastAsia="ko-KR"/>
        </w:rPr>
        <w:t xml:space="preserve">, </w:t>
      </w:r>
      <w:r w:rsidR="00F04A8F" w:rsidRPr="008A0AC8">
        <w:rPr>
          <w:rFonts w:ascii="Arno Pro Display" w:hAnsi="Arno Pro Display"/>
          <w:sz w:val="27"/>
          <w:szCs w:val="21"/>
          <w:lang w:eastAsia="ko-KR"/>
        </w:rPr>
        <w:t>although less categorical</w:t>
      </w:r>
      <w:r w:rsidR="00D94320" w:rsidRPr="008A0AC8">
        <w:rPr>
          <w:rFonts w:ascii="Arno Pro Display" w:hAnsi="Arno Pro Display"/>
          <w:sz w:val="27"/>
          <w:szCs w:val="21"/>
          <w:lang w:eastAsia="ko-KR"/>
        </w:rPr>
        <w:t xml:space="preserve"> than when comparing global averages</w:t>
      </w:r>
      <w:r w:rsidR="00464604" w:rsidRPr="008A0AC8">
        <w:rPr>
          <w:rFonts w:ascii="Arno Pro Display" w:hAnsi="Arno Pro Display"/>
          <w:sz w:val="27"/>
          <w:szCs w:val="21"/>
          <w:lang w:eastAsia="ko-KR"/>
        </w:rPr>
        <w:t>.</w:t>
      </w:r>
      <w:r w:rsidR="00D300A0" w:rsidRPr="008A0AC8">
        <w:rPr>
          <w:rFonts w:ascii="Arno Pro Display" w:hAnsi="Arno Pro Display"/>
          <w:sz w:val="27"/>
          <w:szCs w:val="21"/>
          <w:lang w:eastAsia="ko-KR"/>
        </w:rPr>
        <w:t xml:space="preserve"> </w:t>
      </w:r>
      <w:r w:rsidR="00464604" w:rsidRPr="008A0AC8">
        <w:rPr>
          <w:rFonts w:ascii="Arno Pro Display" w:hAnsi="Arno Pro Display"/>
          <w:sz w:val="27"/>
          <w:szCs w:val="21"/>
          <w:lang w:eastAsia="ko-KR"/>
        </w:rPr>
        <w:t>A</w:t>
      </w:r>
      <w:r w:rsidR="00F2505B" w:rsidRPr="008A0AC8">
        <w:rPr>
          <w:rFonts w:ascii="Arno Pro Display" w:hAnsi="Arno Pro Display"/>
          <w:sz w:val="27"/>
          <w:szCs w:val="21"/>
          <w:lang w:eastAsia="ko-KR"/>
        </w:rPr>
        <w:t xml:space="preserve">cross contexts, </w:t>
      </w:r>
      <w:r w:rsidR="00941B0D" w:rsidRPr="008A0AC8">
        <w:rPr>
          <w:rFonts w:ascii="Arno Pro Display" w:hAnsi="Arno Pro Display"/>
          <w:sz w:val="27"/>
          <w:szCs w:val="21"/>
          <w:lang w:eastAsia="ko-KR"/>
        </w:rPr>
        <w:t>some mothers, mostly belonging to (H),</w:t>
      </w:r>
      <w:r w:rsidR="00272584" w:rsidRPr="008A0AC8">
        <w:rPr>
          <w:rFonts w:ascii="Arno Pro Display" w:hAnsi="Arno Pro Display"/>
          <w:sz w:val="27"/>
          <w:szCs w:val="21"/>
          <w:lang w:eastAsia="ko-KR"/>
        </w:rPr>
        <w:t xml:space="preserve"> </w:t>
      </w:r>
      <w:r w:rsidR="00596B62" w:rsidRPr="008A0AC8">
        <w:rPr>
          <w:rFonts w:ascii="Arno Pro Display" w:hAnsi="Arno Pro Display"/>
          <w:sz w:val="27"/>
          <w:szCs w:val="21"/>
          <w:lang w:eastAsia="ko-KR"/>
        </w:rPr>
        <w:t xml:space="preserve">still </w:t>
      </w:r>
      <w:r w:rsidR="0024346F" w:rsidRPr="008A0AC8">
        <w:rPr>
          <w:rFonts w:ascii="Arno Pro Display" w:hAnsi="Arno Pro Display"/>
          <w:sz w:val="27"/>
          <w:szCs w:val="21"/>
          <w:lang w:eastAsia="ko-KR"/>
        </w:rPr>
        <w:t xml:space="preserve">released more stops on average </w:t>
      </w:r>
      <w:r w:rsidR="00F04A8F" w:rsidRPr="008A0AC8">
        <w:rPr>
          <w:rFonts w:ascii="Arno Pro Display" w:hAnsi="Arno Pro Display"/>
          <w:sz w:val="27"/>
          <w:szCs w:val="21"/>
          <w:lang w:eastAsia="ko-KR"/>
        </w:rPr>
        <w:t>than other mothers, mostly belonging to (L)</w:t>
      </w:r>
      <w:r w:rsidR="006F7D44" w:rsidRPr="008A0AC8">
        <w:rPr>
          <w:rFonts w:ascii="Arno Pro Display" w:hAnsi="Arno Pro Display"/>
          <w:sz w:val="27"/>
          <w:szCs w:val="21"/>
          <w:lang w:eastAsia="ko-KR"/>
        </w:rPr>
        <w:t xml:space="preserve">. </w:t>
      </w:r>
      <w:r w:rsidR="00835379" w:rsidRPr="008A0AC8">
        <w:rPr>
          <w:rFonts w:ascii="Arno Pro Display" w:hAnsi="Arno Pro Display"/>
          <w:sz w:val="27"/>
          <w:szCs w:val="21"/>
          <w:lang w:eastAsia="ko-KR"/>
        </w:rPr>
        <w:t>This is evinced by how, e</w:t>
      </w:r>
      <w:r w:rsidR="00F04A8F" w:rsidRPr="008A0AC8">
        <w:rPr>
          <w:rFonts w:ascii="Arno Pro Display" w:hAnsi="Arno Pro Display"/>
          <w:sz w:val="27"/>
          <w:szCs w:val="21"/>
          <w:lang w:eastAsia="ko-KR"/>
        </w:rPr>
        <w:t>specially for PV+PP stops, t</w:t>
      </w:r>
      <w:r w:rsidR="00DC1164" w:rsidRPr="008A0AC8">
        <w:rPr>
          <w:rFonts w:ascii="Arno Pro Display" w:hAnsi="Arno Pro Display"/>
          <w:sz w:val="27"/>
          <w:szCs w:val="21"/>
          <w:lang w:eastAsia="ko-KR"/>
        </w:rPr>
        <w:t xml:space="preserve">he individual observations </w:t>
      </w:r>
      <w:r w:rsidR="00B061AA" w:rsidRPr="008A0AC8">
        <w:rPr>
          <w:rFonts w:ascii="Arno Pro Display" w:hAnsi="Arno Pro Display"/>
          <w:sz w:val="27"/>
          <w:szCs w:val="21"/>
          <w:lang w:eastAsia="ko-KR"/>
        </w:rPr>
        <w:t xml:space="preserve">of </w:t>
      </w:r>
      <w:r w:rsidR="000A2E00" w:rsidRPr="008A0AC8">
        <w:rPr>
          <w:rFonts w:ascii="Arno Pro Display" w:hAnsi="Arno Pro Display"/>
          <w:sz w:val="27"/>
          <w:szCs w:val="21"/>
          <w:lang w:eastAsia="ko-KR"/>
        </w:rPr>
        <w:t>(H)</w:t>
      </w:r>
      <w:r w:rsidR="00B061AA" w:rsidRPr="008A0AC8">
        <w:rPr>
          <w:rFonts w:ascii="Arno Pro Display" w:hAnsi="Arno Pro Display"/>
          <w:sz w:val="27"/>
          <w:szCs w:val="21"/>
          <w:lang w:eastAsia="ko-KR"/>
        </w:rPr>
        <w:t xml:space="preserve"> mothers</w:t>
      </w:r>
      <w:r w:rsidR="00DC1164" w:rsidRPr="008A0AC8">
        <w:rPr>
          <w:rFonts w:ascii="Arno Pro Display" w:hAnsi="Arno Pro Display"/>
          <w:sz w:val="27"/>
          <w:szCs w:val="21"/>
          <w:lang w:eastAsia="ko-KR"/>
        </w:rPr>
        <w:t xml:space="preserve"> </w:t>
      </w:r>
      <w:r w:rsidR="00F04A8F" w:rsidRPr="008A0AC8">
        <w:rPr>
          <w:rFonts w:ascii="Arno Pro Display" w:hAnsi="Arno Pro Display"/>
          <w:sz w:val="27"/>
          <w:szCs w:val="21"/>
          <w:lang w:eastAsia="ko-KR"/>
        </w:rPr>
        <w:t xml:space="preserve">cluster </w:t>
      </w:r>
      <w:r w:rsidR="00DC1164" w:rsidRPr="008A0AC8">
        <w:rPr>
          <w:rFonts w:ascii="Arno Pro Display" w:hAnsi="Arno Pro Display"/>
          <w:sz w:val="27"/>
          <w:szCs w:val="21"/>
          <w:lang w:eastAsia="ko-KR"/>
        </w:rPr>
        <w:t>within the upper quartile of the boxplots, with many at or near the maximum; the converse is true for</w:t>
      </w:r>
      <w:r w:rsidR="000A2E00" w:rsidRPr="008A0AC8">
        <w:rPr>
          <w:rFonts w:ascii="Arno Pro Display" w:hAnsi="Arno Pro Display"/>
          <w:sz w:val="27"/>
          <w:szCs w:val="21"/>
          <w:lang w:eastAsia="ko-KR"/>
        </w:rPr>
        <w:t xml:space="preserve"> those in (L)</w:t>
      </w:r>
      <w:r w:rsidR="00DC1164" w:rsidRPr="008A0AC8">
        <w:rPr>
          <w:rFonts w:ascii="Arno Pro Display" w:hAnsi="Arno Pro Display"/>
          <w:sz w:val="27"/>
          <w:szCs w:val="21"/>
          <w:lang w:eastAsia="ko-KR"/>
        </w:rPr>
        <w:t>, with more falling below the median, and at or near the minimum of the range.</w:t>
      </w:r>
      <w:r w:rsidR="00CA32CA" w:rsidRPr="008A0AC8">
        <w:rPr>
          <w:rFonts w:ascii="Arno Pro Display" w:hAnsi="Arno Pro Display"/>
          <w:sz w:val="27"/>
          <w:szCs w:val="21"/>
          <w:lang w:eastAsia="ko-KR"/>
        </w:rPr>
        <w:t xml:space="preserve"> </w:t>
      </w:r>
      <w:r w:rsidR="00DA3990" w:rsidRPr="008A0AC8">
        <w:rPr>
          <w:rFonts w:ascii="Arno Pro Display" w:hAnsi="Arno Pro Display"/>
          <w:sz w:val="27"/>
          <w:szCs w:val="21"/>
          <w:lang w:eastAsia="ko-KR"/>
        </w:rPr>
        <w:t xml:space="preserve">Child production </w:t>
      </w:r>
      <w:r w:rsidR="0015200E" w:rsidRPr="008A0AC8">
        <w:rPr>
          <w:rFonts w:ascii="Arno Pro Display" w:hAnsi="Arno Pro Display"/>
          <w:sz w:val="27"/>
          <w:szCs w:val="21"/>
          <w:lang w:eastAsia="ko-KR"/>
        </w:rPr>
        <w:t xml:space="preserve">generally </w:t>
      </w:r>
      <w:r w:rsidR="00DA3990" w:rsidRPr="008A0AC8">
        <w:rPr>
          <w:rFonts w:ascii="Arno Pro Display" w:hAnsi="Arno Pro Display"/>
          <w:sz w:val="27"/>
          <w:szCs w:val="21"/>
          <w:lang w:eastAsia="ko-KR"/>
        </w:rPr>
        <w:t>reflects this pattern</w:t>
      </w:r>
      <w:r w:rsidR="007501C7" w:rsidRPr="008A0AC8">
        <w:rPr>
          <w:rFonts w:ascii="Arno Pro Display" w:hAnsi="Arno Pro Display"/>
          <w:sz w:val="27"/>
          <w:szCs w:val="21"/>
          <w:lang w:eastAsia="ko-KR"/>
        </w:rPr>
        <w:t xml:space="preserve">, </w:t>
      </w:r>
      <w:r w:rsidR="007F4189" w:rsidRPr="008A0AC8">
        <w:rPr>
          <w:rFonts w:ascii="Arno Pro Display" w:hAnsi="Arno Pro Display"/>
          <w:sz w:val="27"/>
          <w:szCs w:val="21"/>
          <w:lang w:eastAsia="ko-KR"/>
        </w:rPr>
        <w:t>and</w:t>
      </w:r>
      <w:r w:rsidR="007501C7" w:rsidRPr="008A0AC8">
        <w:rPr>
          <w:rFonts w:ascii="Arno Pro Display" w:hAnsi="Arno Pro Display"/>
          <w:sz w:val="27"/>
          <w:szCs w:val="21"/>
          <w:lang w:eastAsia="ko-KR"/>
        </w:rPr>
        <w:t xml:space="preserve"> the difference</w:t>
      </w:r>
      <w:r w:rsidR="00634843" w:rsidRPr="008A0AC8">
        <w:rPr>
          <w:rFonts w:ascii="Arno Pro Display" w:hAnsi="Arno Pro Display"/>
          <w:sz w:val="27"/>
          <w:szCs w:val="21"/>
          <w:lang w:eastAsia="ko-KR"/>
        </w:rPr>
        <w:t>s</w:t>
      </w:r>
      <w:r w:rsidR="007501C7" w:rsidRPr="008A0AC8">
        <w:rPr>
          <w:rFonts w:ascii="Arno Pro Display" w:hAnsi="Arno Pro Display"/>
          <w:sz w:val="27"/>
          <w:szCs w:val="21"/>
          <w:lang w:eastAsia="ko-KR"/>
        </w:rPr>
        <w:t xml:space="preserve"> </w:t>
      </w:r>
      <w:r w:rsidR="00D048D6" w:rsidRPr="008A0AC8">
        <w:rPr>
          <w:rFonts w:ascii="Arno Pro Display" w:hAnsi="Arno Pro Display"/>
          <w:sz w:val="27"/>
          <w:szCs w:val="21"/>
          <w:lang w:eastAsia="ko-KR"/>
        </w:rPr>
        <w:t xml:space="preserve">between (L) children and (H) children </w:t>
      </w:r>
      <w:r w:rsidR="00634843" w:rsidRPr="008A0AC8">
        <w:rPr>
          <w:rFonts w:ascii="Arno Pro Display" w:hAnsi="Arno Pro Display"/>
          <w:sz w:val="27"/>
          <w:szCs w:val="21"/>
          <w:lang w:eastAsia="ko-KR"/>
        </w:rPr>
        <w:t>are</w:t>
      </w:r>
      <w:r w:rsidR="007501C7" w:rsidRPr="008A0AC8">
        <w:rPr>
          <w:rFonts w:ascii="Arno Pro Display" w:hAnsi="Arno Pro Display"/>
          <w:sz w:val="27"/>
          <w:szCs w:val="21"/>
          <w:lang w:eastAsia="ko-KR"/>
        </w:rPr>
        <w:t xml:space="preserve"> also most evident in their production of PV+PP stops.</w:t>
      </w:r>
      <w:r w:rsidR="00CA32CA" w:rsidRPr="008A0AC8">
        <w:rPr>
          <w:rFonts w:ascii="Arno Pro Display" w:hAnsi="Arno Pro Display"/>
          <w:sz w:val="27"/>
          <w:szCs w:val="21"/>
          <w:lang w:eastAsia="ko-KR"/>
        </w:rPr>
        <w:t xml:space="preserve"> </w:t>
      </w:r>
      <w:r w:rsidR="008B1A2A" w:rsidRPr="008A0AC8">
        <w:rPr>
          <w:rFonts w:ascii="Arno Pro Display" w:hAnsi="Arno Pro Display"/>
          <w:sz w:val="27"/>
          <w:szCs w:val="21"/>
          <w:lang w:eastAsia="ko-KR"/>
        </w:rPr>
        <w:t>W</w:t>
      </w:r>
      <w:r w:rsidR="00012C33" w:rsidRPr="008A0AC8">
        <w:rPr>
          <w:rFonts w:ascii="Arno Pro Display" w:hAnsi="Arno Pro Display"/>
          <w:sz w:val="27"/>
          <w:szCs w:val="21"/>
          <w:lang w:eastAsia="ko-KR"/>
        </w:rPr>
        <w:t>hile subjects may not fall neatly into the</w:t>
      </w:r>
      <w:r w:rsidR="002F1838" w:rsidRPr="008A0AC8">
        <w:rPr>
          <w:rFonts w:ascii="Arno Pro Display" w:hAnsi="Arno Pro Display"/>
          <w:sz w:val="27"/>
          <w:szCs w:val="21"/>
          <w:lang w:eastAsia="ko-KR"/>
        </w:rPr>
        <w:t xml:space="preserve"> (L)/(H) </w:t>
      </w:r>
      <w:r w:rsidR="00012C33" w:rsidRPr="008A0AC8">
        <w:rPr>
          <w:rFonts w:ascii="Arno Pro Display" w:hAnsi="Arno Pro Display"/>
          <w:sz w:val="27"/>
          <w:szCs w:val="21"/>
          <w:lang w:eastAsia="ko-KR"/>
        </w:rPr>
        <w:t xml:space="preserve">groups </w:t>
      </w:r>
      <w:r w:rsidR="00995E06" w:rsidRPr="008A0AC8">
        <w:rPr>
          <w:rFonts w:ascii="Arno Pro Display" w:hAnsi="Arno Pro Display"/>
          <w:sz w:val="27"/>
          <w:szCs w:val="21"/>
          <w:lang w:eastAsia="ko-KR"/>
        </w:rPr>
        <w:t xml:space="preserve">across </w:t>
      </w:r>
      <w:r w:rsidR="00012C33" w:rsidRPr="008A0AC8">
        <w:rPr>
          <w:rFonts w:ascii="Arno Pro Display" w:hAnsi="Arno Pro Display"/>
          <w:sz w:val="27"/>
          <w:szCs w:val="21"/>
          <w:lang w:eastAsia="ko-KR"/>
        </w:rPr>
        <w:t xml:space="preserve">all contexts, it is </w:t>
      </w:r>
      <w:r w:rsidR="005A58A8" w:rsidRPr="008A0AC8">
        <w:rPr>
          <w:rFonts w:ascii="Arno Pro Display" w:hAnsi="Arno Pro Display"/>
          <w:sz w:val="27"/>
          <w:szCs w:val="21"/>
          <w:lang w:eastAsia="ko-KR"/>
        </w:rPr>
        <w:t xml:space="preserve">evident that </w:t>
      </w:r>
      <w:r w:rsidR="00F3424B" w:rsidRPr="008A0AC8">
        <w:rPr>
          <w:rFonts w:ascii="Arno Pro Display" w:hAnsi="Arno Pro Display"/>
          <w:sz w:val="27"/>
          <w:szCs w:val="21"/>
          <w:lang w:eastAsia="ko-KR"/>
        </w:rPr>
        <w:t xml:space="preserve">there is </w:t>
      </w:r>
      <w:r w:rsidR="00FC626B" w:rsidRPr="008A0AC8">
        <w:rPr>
          <w:rFonts w:ascii="Arno Pro Display" w:hAnsi="Arno Pro Display"/>
          <w:sz w:val="27"/>
          <w:szCs w:val="21"/>
          <w:lang w:eastAsia="ko-KR"/>
        </w:rPr>
        <w:t xml:space="preserve">considerable </w:t>
      </w:r>
      <w:r w:rsidR="004414AE" w:rsidRPr="008A0AC8">
        <w:rPr>
          <w:rFonts w:ascii="Arno Pro Display" w:hAnsi="Arno Pro Display"/>
          <w:sz w:val="27"/>
          <w:szCs w:val="21"/>
          <w:lang w:eastAsia="ko-KR"/>
        </w:rPr>
        <w:t xml:space="preserve">inter-speaker </w:t>
      </w:r>
      <w:r w:rsidR="00F3424B" w:rsidRPr="008A0AC8">
        <w:rPr>
          <w:rFonts w:ascii="Arno Pro Display" w:hAnsi="Arno Pro Display"/>
          <w:sz w:val="27"/>
          <w:szCs w:val="21"/>
          <w:lang w:eastAsia="ko-KR"/>
        </w:rPr>
        <w:t xml:space="preserve">variation </w:t>
      </w:r>
      <w:r w:rsidR="00144068" w:rsidRPr="008A0AC8">
        <w:rPr>
          <w:rFonts w:ascii="Arno Pro Display" w:hAnsi="Arno Pro Display"/>
          <w:sz w:val="27"/>
          <w:szCs w:val="21"/>
          <w:lang w:eastAsia="ko-KR"/>
        </w:rPr>
        <w:t>with regard to</w:t>
      </w:r>
      <w:r w:rsidR="00F3424B" w:rsidRPr="008A0AC8">
        <w:rPr>
          <w:rFonts w:ascii="Arno Pro Display" w:hAnsi="Arno Pro Display"/>
          <w:sz w:val="27"/>
          <w:szCs w:val="21"/>
          <w:lang w:eastAsia="ko-KR"/>
        </w:rPr>
        <w:t xml:space="preserve"> </w:t>
      </w:r>
      <w:r w:rsidR="00FC626B" w:rsidRPr="008A0AC8">
        <w:rPr>
          <w:rFonts w:ascii="Arno Pro Display" w:hAnsi="Arno Pro Display"/>
          <w:sz w:val="27"/>
          <w:szCs w:val="21"/>
          <w:lang w:eastAsia="ko-KR"/>
        </w:rPr>
        <w:t xml:space="preserve">the frequency of </w:t>
      </w:r>
      <w:r w:rsidR="00F3424B" w:rsidRPr="008A0AC8">
        <w:rPr>
          <w:rFonts w:ascii="Arno Pro Display" w:hAnsi="Arno Pro Display"/>
          <w:sz w:val="27"/>
          <w:szCs w:val="21"/>
          <w:lang w:eastAsia="ko-KR"/>
        </w:rPr>
        <w:t>stop release</w:t>
      </w:r>
      <w:r w:rsidR="00BF52D3" w:rsidRPr="008A0AC8">
        <w:rPr>
          <w:rFonts w:ascii="Arno Pro Display" w:hAnsi="Arno Pro Display"/>
          <w:sz w:val="27"/>
          <w:szCs w:val="21"/>
          <w:lang w:eastAsia="ko-KR"/>
        </w:rPr>
        <w:t xml:space="preserve">, </w:t>
      </w:r>
      <w:r w:rsidR="00243BF7" w:rsidRPr="008A0AC8">
        <w:rPr>
          <w:rFonts w:ascii="Arno Pro Display" w:hAnsi="Arno Pro Display"/>
          <w:sz w:val="27"/>
          <w:szCs w:val="21"/>
          <w:lang w:eastAsia="ko-KR"/>
        </w:rPr>
        <w:t xml:space="preserve">even after effects of </w:t>
      </w:r>
      <w:proofErr w:type="spellStart"/>
      <w:r w:rsidR="00243BF7" w:rsidRPr="008A0AC8">
        <w:rPr>
          <w:rFonts w:ascii="Arno Pro Display" w:hAnsi="Arno Pro Display"/>
          <w:sz w:val="27"/>
          <w:szCs w:val="21"/>
          <w:lang w:eastAsia="ko-KR"/>
        </w:rPr>
        <w:t>PoA</w:t>
      </w:r>
      <w:proofErr w:type="spellEnd"/>
      <w:r w:rsidR="00243BF7" w:rsidRPr="008A0AC8">
        <w:rPr>
          <w:rFonts w:ascii="Arno Pro Display" w:hAnsi="Arno Pro Display"/>
          <w:sz w:val="27"/>
          <w:szCs w:val="21"/>
          <w:lang w:eastAsia="ko-KR"/>
        </w:rPr>
        <w:t xml:space="preserve"> and phonetic environment were considered.</w:t>
      </w:r>
    </w:p>
    <w:p w14:paraId="5D2A5156" w14:textId="20CBFEB0" w:rsidR="001269BD" w:rsidRPr="008A0AC8" w:rsidRDefault="00B75EFB" w:rsidP="008A0AC8">
      <w:pPr>
        <w:spacing w:line="288" w:lineRule="auto"/>
        <w:rPr>
          <w:rFonts w:ascii="Arno Pro Display" w:hAnsi="Arno Pro Display"/>
          <w:sz w:val="27"/>
          <w:szCs w:val="21"/>
        </w:rPr>
      </w:pPr>
      <w:r w:rsidRPr="008A0AC8">
        <w:rPr>
          <w:rFonts w:ascii="Arno Pro Display" w:hAnsi="Arno Pro Display"/>
          <w:sz w:val="27"/>
          <w:szCs w:val="21"/>
          <w:lang w:eastAsia="ko-KR"/>
        </w:rPr>
        <w:tab/>
      </w:r>
      <w:r w:rsidR="007701F9" w:rsidRPr="008A0AC8">
        <w:rPr>
          <w:rFonts w:ascii="Arno Pro Display" w:hAnsi="Arno Pro Display"/>
          <w:sz w:val="27"/>
          <w:szCs w:val="21"/>
          <w:lang w:eastAsia="ko-KR"/>
        </w:rPr>
        <w:t xml:space="preserve">Unreleased stops </w:t>
      </w:r>
      <w:r w:rsidR="00E15807" w:rsidRPr="008A0AC8">
        <w:rPr>
          <w:rFonts w:ascii="Arno Pro Display" w:hAnsi="Arno Pro Display"/>
          <w:sz w:val="27"/>
          <w:szCs w:val="21"/>
          <w:lang w:eastAsia="ko-KR"/>
        </w:rPr>
        <w:t>were</w:t>
      </w:r>
      <w:r w:rsidR="006807B9" w:rsidRPr="008A0AC8">
        <w:rPr>
          <w:rFonts w:ascii="Arno Pro Display" w:hAnsi="Arno Pro Display"/>
          <w:sz w:val="27"/>
          <w:szCs w:val="21"/>
          <w:lang w:eastAsia="ko-KR"/>
        </w:rPr>
        <w:t xml:space="preserve"> then examined.</w:t>
      </w:r>
      <w:r w:rsidR="004A4D77" w:rsidRPr="008A0AC8">
        <w:rPr>
          <w:rFonts w:ascii="Arno Pro Display" w:hAnsi="Arno Pro Display"/>
          <w:sz w:val="27"/>
          <w:szCs w:val="21"/>
          <w:lang w:eastAsia="ko-KR"/>
        </w:rPr>
        <w:t xml:space="preserve"> </w:t>
      </w:r>
      <w:r w:rsidR="00850F38" w:rsidRPr="008A0AC8">
        <w:rPr>
          <w:rFonts w:ascii="Arno Pro Display" w:hAnsi="Arno Pro Display"/>
          <w:sz w:val="27"/>
          <w:szCs w:val="21"/>
          <w:lang w:eastAsia="ko-KR"/>
        </w:rPr>
        <w:t>T</w:t>
      </w:r>
      <w:r w:rsidR="004A4D77" w:rsidRPr="008A0AC8">
        <w:rPr>
          <w:rFonts w:ascii="Arno Pro Display" w:hAnsi="Arno Pro Display"/>
          <w:sz w:val="27"/>
          <w:szCs w:val="21"/>
          <w:lang w:eastAsia="ko-KR"/>
        </w:rPr>
        <w:t>he best-fitting model</w:t>
      </w:r>
      <w:r w:rsidR="0086760F" w:rsidRPr="008A0AC8">
        <w:rPr>
          <w:rFonts w:ascii="Arno Pro Display" w:hAnsi="Arno Pro Display"/>
          <w:sz w:val="27"/>
          <w:szCs w:val="21"/>
          <w:lang w:eastAsia="ko-KR"/>
        </w:rPr>
        <w:t xml:space="preserve"> with unreleased stops as the response variable</w:t>
      </w:r>
      <w:r w:rsidR="00105A0B" w:rsidRPr="008A0AC8">
        <w:rPr>
          <w:rFonts w:ascii="Arno Pro Display" w:hAnsi="Arno Pro Display"/>
          <w:sz w:val="27"/>
          <w:szCs w:val="21"/>
          <w:lang w:eastAsia="ko-KR"/>
        </w:rPr>
        <w:t xml:space="preserve"> performed significantly better than an intercept-only baseline model</w:t>
      </w:r>
      <w:r w:rsidR="00812BE4" w:rsidRPr="008A0AC8">
        <w:rPr>
          <w:rFonts w:ascii="Arno Pro Display" w:hAnsi="Arno Pro Display"/>
          <w:sz w:val="27"/>
          <w:szCs w:val="21"/>
          <w:lang w:eastAsia="ko-KR"/>
        </w:rPr>
        <w:t xml:space="preserve"> (</w:t>
      </w:r>
      <w:r w:rsidR="00812BE4" w:rsidRPr="008A0AC8">
        <w:rPr>
          <w:rFonts w:ascii="Arno Pro Display" w:hAnsi="Arno Pro Display" w:hint="eastAsia"/>
          <w:sz w:val="27"/>
          <w:szCs w:val="21"/>
        </w:rPr>
        <w:t>χ</w:t>
      </w:r>
      <w:r w:rsidR="00812BE4" w:rsidRPr="008A0AC8">
        <w:rPr>
          <w:rFonts w:ascii="Arno Pro Display" w:hAnsi="Arno Pro Display"/>
          <w:sz w:val="27"/>
          <w:szCs w:val="21"/>
          <w:vertAlign w:val="superscript"/>
        </w:rPr>
        <w:t>2</w:t>
      </w:r>
      <w:r w:rsidR="00812BE4" w:rsidRPr="008A0AC8">
        <w:rPr>
          <w:rFonts w:ascii="Arno Pro Display" w:hAnsi="Arno Pro Display"/>
          <w:sz w:val="27"/>
          <w:szCs w:val="21"/>
        </w:rPr>
        <w:t xml:space="preserve">(3)= 117, </w:t>
      </w:r>
      <w:r w:rsidR="00812BE4" w:rsidRPr="008A0AC8">
        <w:rPr>
          <w:rFonts w:ascii="Arno Pro Display" w:hAnsi="Arno Pro Display"/>
          <w:i/>
          <w:iCs/>
          <w:sz w:val="27"/>
          <w:szCs w:val="21"/>
        </w:rPr>
        <w:t>p</w:t>
      </w:r>
      <w:r w:rsidR="00812BE4" w:rsidRPr="008A0AC8">
        <w:rPr>
          <w:rFonts w:ascii="Arno Pro Display" w:hAnsi="Arno Pro Display"/>
          <w:sz w:val="27"/>
          <w:szCs w:val="21"/>
        </w:rPr>
        <w:t xml:space="preserve"> &lt; .001, marginal </w:t>
      </w:r>
      <w:r w:rsidR="00812BE4" w:rsidRPr="008A0AC8">
        <w:rPr>
          <w:rFonts w:ascii="Arno Pro Display" w:hAnsi="Arno Pro Display"/>
          <w:i/>
          <w:iCs/>
          <w:sz w:val="27"/>
          <w:szCs w:val="21"/>
        </w:rPr>
        <w:t>R</w:t>
      </w:r>
      <w:r w:rsidR="00812BE4" w:rsidRPr="008A0AC8">
        <w:rPr>
          <w:rFonts w:ascii="Arno Pro Display" w:hAnsi="Arno Pro Display"/>
          <w:sz w:val="27"/>
          <w:szCs w:val="21"/>
          <w:vertAlign w:val="superscript"/>
        </w:rPr>
        <w:t xml:space="preserve">2 </w:t>
      </w:r>
      <w:r w:rsidR="00812BE4" w:rsidRPr="008A0AC8">
        <w:rPr>
          <w:rFonts w:ascii="Arno Pro Display" w:hAnsi="Arno Pro Display"/>
          <w:sz w:val="27"/>
          <w:szCs w:val="21"/>
        </w:rPr>
        <w:t>=</w:t>
      </w:r>
      <w:r w:rsidR="00812BE4" w:rsidRPr="008A0AC8">
        <w:rPr>
          <w:rFonts w:ascii="Arno Pro Display" w:hAnsi="Arno Pro Display"/>
          <w:sz w:val="27"/>
          <w:szCs w:val="21"/>
          <w:vertAlign w:val="superscript"/>
        </w:rPr>
        <w:t xml:space="preserve"> </w:t>
      </w:r>
      <w:r w:rsidR="00812BE4" w:rsidRPr="008A0AC8">
        <w:rPr>
          <w:rFonts w:ascii="Arno Pro Display" w:hAnsi="Arno Pro Display"/>
          <w:sz w:val="27"/>
          <w:szCs w:val="21"/>
        </w:rPr>
        <w:t xml:space="preserve">.14, conditional </w:t>
      </w:r>
      <w:r w:rsidR="00812BE4" w:rsidRPr="008A0AC8">
        <w:rPr>
          <w:rFonts w:ascii="Arno Pro Display" w:hAnsi="Arno Pro Display"/>
          <w:i/>
          <w:iCs/>
          <w:sz w:val="27"/>
          <w:szCs w:val="21"/>
        </w:rPr>
        <w:t>R</w:t>
      </w:r>
      <w:r w:rsidR="00812BE4" w:rsidRPr="008A0AC8">
        <w:rPr>
          <w:rFonts w:ascii="Arno Pro Display" w:hAnsi="Arno Pro Display"/>
          <w:sz w:val="27"/>
          <w:szCs w:val="21"/>
          <w:vertAlign w:val="superscript"/>
        </w:rPr>
        <w:t xml:space="preserve">2 </w:t>
      </w:r>
      <w:r w:rsidR="00812BE4" w:rsidRPr="008A0AC8">
        <w:rPr>
          <w:rFonts w:ascii="Arno Pro Display" w:hAnsi="Arno Pro Display"/>
          <w:sz w:val="27"/>
          <w:szCs w:val="21"/>
        </w:rPr>
        <w:t>=</w:t>
      </w:r>
      <w:r w:rsidR="00812BE4" w:rsidRPr="008A0AC8">
        <w:rPr>
          <w:rFonts w:ascii="Arno Pro Display" w:hAnsi="Arno Pro Display"/>
          <w:sz w:val="27"/>
          <w:szCs w:val="21"/>
          <w:vertAlign w:val="superscript"/>
        </w:rPr>
        <w:t xml:space="preserve"> </w:t>
      </w:r>
      <w:r w:rsidR="00812BE4" w:rsidRPr="008A0AC8">
        <w:rPr>
          <w:rFonts w:ascii="Arno Pro Display" w:hAnsi="Arno Pro Display"/>
          <w:sz w:val="27"/>
          <w:szCs w:val="21"/>
        </w:rPr>
        <w:t>.29)</w:t>
      </w:r>
      <w:r w:rsidR="00850F38" w:rsidRPr="008A0AC8">
        <w:rPr>
          <w:rFonts w:ascii="Arno Pro Display" w:hAnsi="Arno Pro Display"/>
          <w:sz w:val="27"/>
          <w:szCs w:val="21"/>
          <w:lang w:eastAsia="ko-KR"/>
        </w:rPr>
        <w:t>. T</w:t>
      </w:r>
      <w:r w:rsidR="00812BE4" w:rsidRPr="008A0AC8">
        <w:rPr>
          <w:rFonts w:ascii="Arno Pro Display" w:hAnsi="Arno Pro Display"/>
          <w:sz w:val="27"/>
          <w:szCs w:val="21"/>
          <w:lang w:eastAsia="ko-KR"/>
        </w:rPr>
        <w:t xml:space="preserve">he main effect of </w:t>
      </w:r>
      <w:r w:rsidR="004A4D77" w:rsidRPr="008A0AC8">
        <w:rPr>
          <w:rFonts w:ascii="Arno Pro Display" w:hAnsi="Arno Pro Display"/>
          <w:sz w:val="27"/>
          <w:szCs w:val="21"/>
          <w:lang w:eastAsia="ko-KR"/>
        </w:rPr>
        <w:t xml:space="preserve">phonetic environment and its interaction with </w:t>
      </w:r>
      <w:proofErr w:type="spellStart"/>
      <w:r w:rsidR="004A4D77" w:rsidRPr="008A0AC8">
        <w:rPr>
          <w:rFonts w:ascii="Arno Pro Display" w:hAnsi="Arno Pro Display"/>
          <w:sz w:val="27"/>
          <w:szCs w:val="21"/>
          <w:lang w:eastAsia="ko-KR"/>
        </w:rPr>
        <w:t>PoA</w:t>
      </w:r>
      <w:proofErr w:type="spellEnd"/>
      <w:r w:rsidR="004A4D77" w:rsidRPr="008A0AC8">
        <w:rPr>
          <w:rFonts w:ascii="Arno Pro Display" w:hAnsi="Arno Pro Display"/>
          <w:sz w:val="27"/>
          <w:szCs w:val="21"/>
          <w:lang w:eastAsia="ko-KR"/>
        </w:rPr>
        <w:t xml:space="preserve"> </w:t>
      </w:r>
      <w:r w:rsidR="005031EB" w:rsidRPr="008A0AC8">
        <w:rPr>
          <w:rFonts w:ascii="Arno Pro Display" w:hAnsi="Arno Pro Display"/>
          <w:sz w:val="27"/>
          <w:szCs w:val="21"/>
          <w:lang w:eastAsia="ko-KR"/>
        </w:rPr>
        <w:t>were</w:t>
      </w:r>
      <w:r w:rsidR="004A4D77" w:rsidRPr="008A0AC8">
        <w:rPr>
          <w:rFonts w:ascii="Arno Pro Display" w:hAnsi="Arno Pro Display"/>
          <w:sz w:val="27"/>
          <w:szCs w:val="21"/>
          <w:lang w:eastAsia="ko-KR"/>
        </w:rPr>
        <w:t xml:space="preserve"> significant predictors</w:t>
      </w:r>
      <w:r w:rsidR="004A4D77" w:rsidRPr="008A0AC8">
        <w:rPr>
          <w:rFonts w:ascii="Arno Pro Display" w:hAnsi="Arno Pro Display"/>
          <w:sz w:val="27"/>
          <w:szCs w:val="21"/>
        </w:rPr>
        <w:t>.</w:t>
      </w:r>
      <w:r w:rsidR="000D75FA" w:rsidRPr="008A0AC8">
        <w:rPr>
          <w:rFonts w:ascii="Arno Pro Display" w:hAnsi="Arno Pro Display"/>
          <w:sz w:val="27"/>
          <w:szCs w:val="21"/>
        </w:rPr>
        <w:t xml:space="preserve"> Compared to </w:t>
      </w:r>
      <w:r w:rsidR="00565DC6" w:rsidRPr="008A0AC8">
        <w:rPr>
          <w:rFonts w:ascii="Arno Pro Display" w:hAnsi="Arno Pro Display"/>
          <w:sz w:val="27"/>
          <w:szCs w:val="21"/>
        </w:rPr>
        <w:t>PV+PP</w:t>
      </w:r>
      <w:r w:rsidR="000D75FA" w:rsidRPr="008A0AC8">
        <w:rPr>
          <w:rFonts w:ascii="Arno Pro Display" w:hAnsi="Arno Pro Display"/>
          <w:sz w:val="27"/>
          <w:szCs w:val="21"/>
        </w:rPr>
        <w:t xml:space="preserve"> stops, </w:t>
      </w:r>
      <w:r w:rsidR="00565DC6" w:rsidRPr="008A0AC8">
        <w:rPr>
          <w:rFonts w:ascii="Arno Pro Display" w:hAnsi="Arno Pro Display"/>
          <w:sz w:val="27"/>
          <w:szCs w:val="21"/>
        </w:rPr>
        <w:t>PC</w:t>
      </w:r>
      <w:r w:rsidR="000D75FA" w:rsidRPr="008A0AC8">
        <w:rPr>
          <w:rFonts w:ascii="Arno Pro Display" w:hAnsi="Arno Pro Display"/>
          <w:sz w:val="27"/>
          <w:szCs w:val="21"/>
        </w:rPr>
        <w:t xml:space="preserve"> stops </w:t>
      </w:r>
      <w:r w:rsidR="00101285" w:rsidRPr="008A0AC8">
        <w:rPr>
          <w:rFonts w:ascii="Arno Pro Display" w:hAnsi="Arno Pro Display"/>
          <w:sz w:val="27"/>
          <w:szCs w:val="21"/>
        </w:rPr>
        <w:t>were</w:t>
      </w:r>
      <w:r w:rsidR="000D75FA" w:rsidRPr="008A0AC8">
        <w:rPr>
          <w:rFonts w:ascii="Arno Pro Display" w:hAnsi="Arno Pro Display"/>
          <w:sz w:val="27"/>
          <w:szCs w:val="21"/>
        </w:rPr>
        <w:t xml:space="preserve"> </w:t>
      </w:r>
      <w:r w:rsidR="007B5935" w:rsidRPr="008A0AC8">
        <w:rPr>
          <w:rFonts w:ascii="Arno Pro Display" w:hAnsi="Arno Pro Display"/>
          <w:sz w:val="27"/>
          <w:szCs w:val="21"/>
        </w:rPr>
        <w:t xml:space="preserve">significantly </w:t>
      </w:r>
      <w:r w:rsidR="00565DC6" w:rsidRPr="008A0AC8">
        <w:rPr>
          <w:rFonts w:ascii="Arno Pro Display" w:hAnsi="Arno Pro Display"/>
          <w:sz w:val="27"/>
          <w:szCs w:val="21"/>
        </w:rPr>
        <w:t xml:space="preserve">more </w:t>
      </w:r>
      <w:r w:rsidR="000D75FA" w:rsidRPr="008A0AC8">
        <w:rPr>
          <w:rFonts w:ascii="Arno Pro Display" w:hAnsi="Arno Pro Display"/>
          <w:sz w:val="27"/>
          <w:szCs w:val="21"/>
        </w:rPr>
        <w:t xml:space="preserve">likely to </w:t>
      </w:r>
      <w:r w:rsidR="006D4D97" w:rsidRPr="008A0AC8">
        <w:rPr>
          <w:rFonts w:ascii="Arno Pro Display" w:hAnsi="Arno Pro Display"/>
          <w:sz w:val="27"/>
          <w:szCs w:val="21"/>
        </w:rPr>
        <w:t xml:space="preserve">be unreleased, </w:t>
      </w:r>
      <w:r w:rsidR="006D4D97" w:rsidRPr="008A0AC8">
        <w:rPr>
          <w:rFonts w:ascii="Arno Pro Display" w:hAnsi="Arno Pro Display"/>
          <w:i/>
          <w:iCs/>
          <w:sz w:val="27"/>
          <w:szCs w:val="21"/>
        </w:rPr>
        <w:t xml:space="preserve">B </w:t>
      </w:r>
      <w:r w:rsidR="006D4D97" w:rsidRPr="008A0AC8">
        <w:rPr>
          <w:rFonts w:ascii="Arno Pro Display" w:hAnsi="Arno Pro Display"/>
          <w:sz w:val="27"/>
          <w:szCs w:val="21"/>
        </w:rPr>
        <w:t>= 1.29, OR</w:t>
      </w:r>
      <w:r w:rsidR="006D4D97" w:rsidRPr="008A0AC8">
        <w:rPr>
          <w:rFonts w:ascii="Arno Pro Display" w:hAnsi="Arno Pro Display"/>
          <w:i/>
          <w:iCs/>
          <w:sz w:val="27"/>
          <w:szCs w:val="21"/>
        </w:rPr>
        <w:t xml:space="preserve"> =</w:t>
      </w:r>
      <w:r w:rsidR="002C6A81" w:rsidRPr="008A0AC8">
        <w:rPr>
          <w:rFonts w:ascii="Arno Pro Display" w:hAnsi="Arno Pro Display"/>
          <w:i/>
          <w:iCs/>
          <w:sz w:val="27"/>
          <w:szCs w:val="21"/>
        </w:rPr>
        <w:t xml:space="preserve"> </w:t>
      </w:r>
      <w:r w:rsidR="00A94863" w:rsidRPr="008A0AC8">
        <w:rPr>
          <w:rFonts w:ascii="Arno Pro Display" w:hAnsi="Arno Pro Display"/>
          <w:sz w:val="27"/>
          <w:szCs w:val="21"/>
        </w:rPr>
        <w:t>3.63</w:t>
      </w:r>
      <w:r w:rsidR="006D4D97" w:rsidRPr="008A0AC8">
        <w:rPr>
          <w:rFonts w:ascii="Arno Pro Display" w:hAnsi="Arno Pro Display"/>
          <w:i/>
          <w:iCs/>
          <w:sz w:val="27"/>
          <w:szCs w:val="21"/>
        </w:rPr>
        <w:t>, p</w:t>
      </w:r>
      <w:r w:rsidR="006D4D97" w:rsidRPr="008A0AC8">
        <w:rPr>
          <w:rFonts w:ascii="Arno Pro Display" w:hAnsi="Arno Pro Display"/>
          <w:sz w:val="27"/>
          <w:szCs w:val="21"/>
        </w:rPr>
        <w:t xml:space="preserve"> &lt; .001,</w:t>
      </w:r>
      <w:r w:rsidR="006D4D97" w:rsidRPr="008A0AC8">
        <w:rPr>
          <w:rFonts w:ascii="Arno Pro Display" w:hAnsi="Arno Pro Display"/>
          <w:i/>
          <w:iCs/>
          <w:sz w:val="27"/>
          <w:szCs w:val="21"/>
        </w:rPr>
        <w:t xml:space="preserve"> </w:t>
      </w:r>
      <w:r w:rsidR="006D4D97" w:rsidRPr="008A0AC8">
        <w:rPr>
          <w:rFonts w:ascii="Arno Pro Display" w:hAnsi="Arno Pro Display"/>
          <w:sz w:val="27"/>
          <w:szCs w:val="21"/>
        </w:rPr>
        <w:t>95% CI [</w:t>
      </w:r>
      <w:r w:rsidR="00A94863" w:rsidRPr="008A0AC8">
        <w:rPr>
          <w:rFonts w:ascii="Arno Pro Display" w:hAnsi="Arno Pro Display"/>
          <w:sz w:val="27"/>
          <w:szCs w:val="21"/>
        </w:rPr>
        <w:t>2.42</w:t>
      </w:r>
      <w:r w:rsidR="006D4D97" w:rsidRPr="008A0AC8">
        <w:rPr>
          <w:rFonts w:ascii="Arno Pro Display" w:hAnsi="Arno Pro Display"/>
          <w:sz w:val="27"/>
          <w:szCs w:val="21"/>
        </w:rPr>
        <w:t xml:space="preserve">, </w:t>
      </w:r>
      <w:r w:rsidR="00A94863" w:rsidRPr="008A0AC8">
        <w:rPr>
          <w:rFonts w:ascii="Arno Pro Display" w:hAnsi="Arno Pro Display"/>
          <w:sz w:val="27"/>
          <w:szCs w:val="21"/>
        </w:rPr>
        <w:t>5.46</w:t>
      </w:r>
      <w:r w:rsidR="006D4D97" w:rsidRPr="008A0AC8">
        <w:rPr>
          <w:rFonts w:ascii="Arno Pro Display" w:hAnsi="Arno Pro Display"/>
          <w:sz w:val="27"/>
          <w:szCs w:val="21"/>
        </w:rPr>
        <w:t xml:space="preserve">]. </w:t>
      </w:r>
      <w:r w:rsidR="004C6AF5" w:rsidRPr="008A0AC8">
        <w:rPr>
          <w:rFonts w:ascii="Arno Pro Display" w:hAnsi="Arno Pro Display"/>
          <w:sz w:val="27"/>
          <w:szCs w:val="21"/>
        </w:rPr>
        <w:t xml:space="preserve">That the </w:t>
      </w:r>
      <w:r w:rsidR="006D4D97" w:rsidRPr="008A0AC8">
        <w:rPr>
          <w:rFonts w:ascii="Arno Pro Display" w:hAnsi="Arno Pro Display"/>
          <w:sz w:val="27"/>
          <w:szCs w:val="21"/>
        </w:rPr>
        <w:t xml:space="preserve">interaction between </w:t>
      </w:r>
      <w:proofErr w:type="spellStart"/>
      <w:r w:rsidR="006D4D97" w:rsidRPr="008A0AC8">
        <w:rPr>
          <w:rFonts w:ascii="Arno Pro Display" w:hAnsi="Arno Pro Display"/>
          <w:sz w:val="27"/>
          <w:szCs w:val="21"/>
        </w:rPr>
        <w:t>PoA</w:t>
      </w:r>
      <w:proofErr w:type="spellEnd"/>
      <w:r w:rsidR="006D4D97" w:rsidRPr="008A0AC8">
        <w:rPr>
          <w:rFonts w:ascii="Arno Pro Display" w:hAnsi="Arno Pro Display"/>
          <w:sz w:val="27"/>
          <w:szCs w:val="21"/>
        </w:rPr>
        <w:t xml:space="preserve"> and phonetic environment</w:t>
      </w:r>
      <w:r w:rsidR="00EE0E61" w:rsidRPr="008A0AC8">
        <w:rPr>
          <w:rFonts w:ascii="Arno Pro Display" w:hAnsi="Arno Pro Display"/>
          <w:sz w:val="27"/>
          <w:szCs w:val="21"/>
        </w:rPr>
        <w:t xml:space="preserve"> </w:t>
      </w:r>
      <w:r w:rsidR="004C6AF5" w:rsidRPr="008A0AC8">
        <w:rPr>
          <w:rFonts w:ascii="Arno Pro Display" w:hAnsi="Arno Pro Display"/>
          <w:sz w:val="27"/>
          <w:szCs w:val="21"/>
        </w:rPr>
        <w:t xml:space="preserve">is significant </w:t>
      </w:r>
      <w:r w:rsidR="00EE0E61" w:rsidRPr="008A0AC8">
        <w:rPr>
          <w:rFonts w:ascii="Arno Pro Display" w:hAnsi="Arno Pro Display"/>
          <w:sz w:val="27"/>
          <w:szCs w:val="21"/>
        </w:rPr>
        <w:t xml:space="preserve">but not the main effect of </w:t>
      </w:r>
      <w:proofErr w:type="spellStart"/>
      <w:r w:rsidR="00EE0E61" w:rsidRPr="008A0AC8">
        <w:rPr>
          <w:rFonts w:ascii="Arno Pro Display" w:hAnsi="Arno Pro Display"/>
          <w:sz w:val="27"/>
          <w:szCs w:val="21"/>
        </w:rPr>
        <w:t>PoA</w:t>
      </w:r>
      <w:proofErr w:type="spellEnd"/>
      <w:r w:rsidR="006D4D97" w:rsidRPr="008A0AC8">
        <w:rPr>
          <w:rFonts w:ascii="Arno Pro Display" w:hAnsi="Arno Pro Display"/>
          <w:sz w:val="27"/>
          <w:szCs w:val="21"/>
        </w:rPr>
        <w:t xml:space="preserve"> </w:t>
      </w:r>
      <w:r w:rsidR="00AB4560" w:rsidRPr="008A0AC8">
        <w:rPr>
          <w:rFonts w:ascii="Arno Pro Display" w:hAnsi="Arno Pro Display"/>
          <w:sz w:val="27"/>
          <w:szCs w:val="21"/>
        </w:rPr>
        <w:t>indicates</w:t>
      </w:r>
      <w:r w:rsidR="00F47699" w:rsidRPr="008A0AC8">
        <w:rPr>
          <w:rFonts w:ascii="Arno Pro Display" w:hAnsi="Arno Pro Display"/>
          <w:sz w:val="27"/>
          <w:szCs w:val="21"/>
        </w:rPr>
        <w:t xml:space="preserve"> that</w:t>
      </w:r>
      <w:r w:rsidR="00AB4560" w:rsidRPr="008A0AC8">
        <w:rPr>
          <w:rFonts w:ascii="Arno Pro Display" w:hAnsi="Arno Pro Display"/>
          <w:sz w:val="27"/>
          <w:szCs w:val="21"/>
        </w:rPr>
        <w:t xml:space="preserve"> </w:t>
      </w:r>
      <w:r w:rsidR="00D038C0" w:rsidRPr="008A0AC8">
        <w:rPr>
          <w:rFonts w:ascii="Arno Pro Display" w:hAnsi="Arno Pro Display"/>
          <w:sz w:val="27"/>
          <w:szCs w:val="21"/>
        </w:rPr>
        <w:t xml:space="preserve">the difference between alveolar and velar stops is only significant </w:t>
      </w:r>
      <w:r w:rsidR="00EF4501" w:rsidRPr="008A0AC8">
        <w:rPr>
          <w:rFonts w:ascii="Arno Pro Display" w:hAnsi="Arno Pro Display"/>
          <w:sz w:val="27"/>
          <w:szCs w:val="21"/>
        </w:rPr>
        <w:t>when phonetic environment is considered. Specifically,</w:t>
      </w:r>
      <w:r w:rsidR="00D038C0" w:rsidRPr="008A0AC8">
        <w:rPr>
          <w:rFonts w:ascii="Arno Pro Display" w:hAnsi="Arno Pro Display"/>
          <w:sz w:val="27"/>
          <w:szCs w:val="21"/>
        </w:rPr>
        <w:t xml:space="preserve"> </w:t>
      </w:r>
      <w:r w:rsidR="00350C37" w:rsidRPr="008A0AC8">
        <w:rPr>
          <w:rFonts w:ascii="Arno Pro Display" w:hAnsi="Arno Pro Display"/>
          <w:sz w:val="27"/>
          <w:szCs w:val="21"/>
        </w:rPr>
        <w:t>velar</w:t>
      </w:r>
      <w:r w:rsidR="001269BD" w:rsidRPr="008A0AC8">
        <w:rPr>
          <w:rFonts w:ascii="Arno Pro Display" w:hAnsi="Arno Pro Display"/>
          <w:sz w:val="27"/>
          <w:szCs w:val="21"/>
        </w:rPr>
        <w:t xml:space="preserve"> PC stops </w:t>
      </w:r>
      <w:r w:rsidR="002A2A78" w:rsidRPr="008A0AC8">
        <w:rPr>
          <w:rFonts w:ascii="Arno Pro Display" w:hAnsi="Arno Pro Display"/>
          <w:sz w:val="27"/>
          <w:szCs w:val="21"/>
        </w:rPr>
        <w:t>were</w:t>
      </w:r>
      <w:r w:rsidR="001269BD" w:rsidRPr="008A0AC8">
        <w:rPr>
          <w:rFonts w:ascii="Arno Pro Display" w:hAnsi="Arno Pro Display"/>
          <w:sz w:val="27"/>
          <w:szCs w:val="21"/>
        </w:rPr>
        <w:t xml:space="preserve"> significantly</w:t>
      </w:r>
      <w:r w:rsidR="00A30EB3" w:rsidRPr="008A0AC8">
        <w:rPr>
          <w:rFonts w:ascii="Arno Pro Display" w:hAnsi="Arno Pro Display"/>
          <w:sz w:val="27"/>
          <w:szCs w:val="21"/>
        </w:rPr>
        <w:t xml:space="preserve"> </w:t>
      </w:r>
      <w:r w:rsidR="00350C37" w:rsidRPr="008A0AC8">
        <w:rPr>
          <w:rFonts w:ascii="Arno Pro Display" w:hAnsi="Arno Pro Display"/>
          <w:sz w:val="27"/>
          <w:szCs w:val="21"/>
        </w:rPr>
        <w:t>more</w:t>
      </w:r>
      <w:r w:rsidR="001269BD" w:rsidRPr="008A0AC8">
        <w:rPr>
          <w:rFonts w:ascii="Arno Pro Display" w:hAnsi="Arno Pro Display"/>
          <w:sz w:val="27"/>
          <w:szCs w:val="21"/>
        </w:rPr>
        <w:t xml:space="preserve"> likely to be unreleased than </w:t>
      </w:r>
      <w:r w:rsidR="00350C37" w:rsidRPr="008A0AC8">
        <w:rPr>
          <w:rFonts w:ascii="Arno Pro Display" w:hAnsi="Arno Pro Display"/>
          <w:sz w:val="27"/>
          <w:szCs w:val="21"/>
        </w:rPr>
        <w:t>alveolar</w:t>
      </w:r>
      <w:r w:rsidR="001269BD" w:rsidRPr="008A0AC8">
        <w:rPr>
          <w:rFonts w:ascii="Arno Pro Display" w:hAnsi="Arno Pro Display"/>
          <w:sz w:val="27"/>
          <w:szCs w:val="21"/>
        </w:rPr>
        <w:t xml:space="preserve"> PC stops, </w:t>
      </w:r>
      <w:r w:rsidR="001269BD" w:rsidRPr="008A0AC8">
        <w:rPr>
          <w:rFonts w:ascii="Arno Pro Display" w:hAnsi="Arno Pro Display"/>
          <w:i/>
          <w:iCs/>
          <w:sz w:val="27"/>
          <w:szCs w:val="21"/>
        </w:rPr>
        <w:t xml:space="preserve">B </w:t>
      </w:r>
      <w:r w:rsidR="001269BD" w:rsidRPr="008A0AC8">
        <w:rPr>
          <w:rFonts w:ascii="Arno Pro Display" w:hAnsi="Arno Pro Display"/>
          <w:sz w:val="27"/>
          <w:szCs w:val="21"/>
        </w:rPr>
        <w:t>= 0.70, OR</w:t>
      </w:r>
      <w:r w:rsidR="001269BD" w:rsidRPr="008A0AC8">
        <w:rPr>
          <w:rFonts w:ascii="Arno Pro Display" w:hAnsi="Arno Pro Display"/>
          <w:i/>
          <w:iCs/>
          <w:sz w:val="27"/>
          <w:szCs w:val="21"/>
        </w:rPr>
        <w:t xml:space="preserve"> = </w:t>
      </w:r>
      <w:r w:rsidR="00A94863" w:rsidRPr="008A0AC8">
        <w:rPr>
          <w:rFonts w:ascii="Arno Pro Display" w:hAnsi="Arno Pro Display"/>
          <w:sz w:val="27"/>
          <w:szCs w:val="21"/>
        </w:rPr>
        <w:t>2.02</w:t>
      </w:r>
      <w:r w:rsidR="001269BD" w:rsidRPr="008A0AC8">
        <w:rPr>
          <w:rFonts w:ascii="Arno Pro Display" w:hAnsi="Arno Pro Display"/>
          <w:i/>
          <w:iCs/>
          <w:sz w:val="27"/>
          <w:szCs w:val="21"/>
        </w:rPr>
        <w:t>, p</w:t>
      </w:r>
      <w:r w:rsidR="001269BD" w:rsidRPr="008A0AC8">
        <w:rPr>
          <w:rFonts w:ascii="Arno Pro Display" w:hAnsi="Arno Pro Display"/>
          <w:sz w:val="27"/>
          <w:szCs w:val="21"/>
        </w:rPr>
        <w:t xml:space="preserve"> = .025,</w:t>
      </w:r>
      <w:r w:rsidR="001269BD" w:rsidRPr="008A0AC8">
        <w:rPr>
          <w:rFonts w:ascii="Arno Pro Display" w:hAnsi="Arno Pro Display"/>
          <w:i/>
          <w:iCs/>
          <w:sz w:val="27"/>
          <w:szCs w:val="21"/>
        </w:rPr>
        <w:t xml:space="preserve"> </w:t>
      </w:r>
      <w:r w:rsidR="001269BD" w:rsidRPr="008A0AC8">
        <w:rPr>
          <w:rFonts w:ascii="Arno Pro Display" w:hAnsi="Arno Pro Display"/>
          <w:sz w:val="27"/>
          <w:szCs w:val="21"/>
        </w:rPr>
        <w:t>95% CI [</w:t>
      </w:r>
      <w:r w:rsidR="00A94863" w:rsidRPr="008A0AC8">
        <w:rPr>
          <w:rFonts w:ascii="Arno Pro Display" w:hAnsi="Arno Pro Display"/>
          <w:sz w:val="27"/>
          <w:szCs w:val="21"/>
        </w:rPr>
        <w:t>1.09</w:t>
      </w:r>
      <w:r w:rsidR="001269BD" w:rsidRPr="008A0AC8">
        <w:rPr>
          <w:rFonts w:ascii="Arno Pro Display" w:hAnsi="Arno Pro Display"/>
          <w:sz w:val="27"/>
          <w:szCs w:val="21"/>
        </w:rPr>
        <w:t xml:space="preserve">, </w:t>
      </w:r>
      <w:r w:rsidR="00A94863" w:rsidRPr="008A0AC8">
        <w:rPr>
          <w:rFonts w:ascii="Arno Pro Display" w:hAnsi="Arno Pro Display"/>
          <w:sz w:val="27"/>
          <w:szCs w:val="21"/>
        </w:rPr>
        <w:t>3.74</w:t>
      </w:r>
      <w:r w:rsidR="001269BD" w:rsidRPr="008A0AC8">
        <w:rPr>
          <w:rFonts w:ascii="Arno Pro Display" w:hAnsi="Arno Pro Display"/>
          <w:sz w:val="27"/>
          <w:szCs w:val="21"/>
        </w:rPr>
        <w:t>].</w:t>
      </w:r>
    </w:p>
    <w:p w14:paraId="79929760" w14:textId="3843FF1B" w:rsidR="00EE0E61" w:rsidRPr="008A0AC8" w:rsidRDefault="00EE0E61" w:rsidP="008A0AC8">
      <w:pPr>
        <w:spacing w:line="288" w:lineRule="auto"/>
        <w:rPr>
          <w:rFonts w:ascii="Arno Pro Display" w:hAnsi="Arno Pro Display"/>
          <w:sz w:val="27"/>
          <w:szCs w:val="21"/>
        </w:rPr>
      </w:pPr>
      <w:r w:rsidRPr="008A0AC8">
        <w:rPr>
          <w:rFonts w:ascii="Arno Pro Display" w:hAnsi="Arno Pro Display"/>
          <w:sz w:val="27"/>
          <w:szCs w:val="21"/>
        </w:rPr>
        <w:tab/>
      </w:r>
      <w:r w:rsidR="008B2C93" w:rsidRPr="008A0AC8">
        <w:rPr>
          <w:rFonts w:ascii="Arno Pro Display" w:hAnsi="Arno Pro Display"/>
          <w:sz w:val="27"/>
          <w:szCs w:val="21"/>
        </w:rPr>
        <w:t xml:space="preserve">Finally, glottal stops </w:t>
      </w:r>
      <w:r w:rsidR="00E15807" w:rsidRPr="008A0AC8">
        <w:rPr>
          <w:rFonts w:ascii="Arno Pro Display" w:hAnsi="Arno Pro Display"/>
          <w:sz w:val="27"/>
          <w:szCs w:val="21"/>
        </w:rPr>
        <w:t>were</w:t>
      </w:r>
      <w:r w:rsidR="00916EC1" w:rsidRPr="008A0AC8">
        <w:rPr>
          <w:rFonts w:ascii="Arno Pro Display" w:hAnsi="Arno Pro Display"/>
          <w:sz w:val="27"/>
          <w:szCs w:val="21"/>
        </w:rPr>
        <w:t xml:space="preserve"> </w:t>
      </w:r>
      <w:r w:rsidR="00A6099D" w:rsidRPr="008A0AC8">
        <w:rPr>
          <w:rFonts w:ascii="Arno Pro Display" w:hAnsi="Arno Pro Display"/>
          <w:sz w:val="27"/>
          <w:szCs w:val="21"/>
        </w:rPr>
        <w:t xml:space="preserve">analysed. </w:t>
      </w:r>
      <w:r w:rsidR="00B331A8" w:rsidRPr="008A0AC8">
        <w:rPr>
          <w:rFonts w:ascii="Arno Pro Display" w:hAnsi="Arno Pro Display"/>
          <w:sz w:val="27"/>
          <w:szCs w:val="21"/>
        </w:rPr>
        <w:t xml:space="preserve">A caveat is </w:t>
      </w:r>
      <w:r w:rsidR="003D4A92" w:rsidRPr="008A0AC8">
        <w:rPr>
          <w:rFonts w:ascii="Arno Pro Display" w:hAnsi="Arno Pro Display"/>
          <w:sz w:val="27"/>
          <w:szCs w:val="21"/>
        </w:rPr>
        <w:t>that not all children in this study produced glottal stops and only 25 of such tokens were recorded</w:t>
      </w:r>
      <w:r w:rsidR="00B331A8" w:rsidRPr="008A0AC8">
        <w:rPr>
          <w:rFonts w:ascii="Arno Pro Display" w:hAnsi="Arno Pro Display"/>
          <w:sz w:val="27"/>
          <w:szCs w:val="21"/>
        </w:rPr>
        <w:t xml:space="preserve">, and so </w:t>
      </w:r>
      <w:r w:rsidR="00D50E8B" w:rsidRPr="008A0AC8">
        <w:rPr>
          <w:rFonts w:ascii="Arno Pro Display" w:hAnsi="Arno Pro Display"/>
          <w:sz w:val="27"/>
          <w:szCs w:val="21"/>
        </w:rPr>
        <w:t xml:space="preserve">the </w:t>
      </w:r>
      <w:r w:rsidR="00B331A8" w:rsidRPr="008A0AC8">
        <w:rPr>
          <w:rFonts w:ascii="Arno Pro Display" w:hAnsi="Arno Pro Display"/>
          <w:sz w:val="27"/>
          <w:szCs w:val="21"/>
        </w:rPr>
        <w:t xml:space="preserve">results may not be indicative of </w:t>
      </w:r>
      <w:r w:rsidR="00B331A8" w:rsidRPr="008A0AC8">
        <w:rPr>
          <w:rFonts w:ascii="Arno Pro Display" w:hAnsi="Arno Pro Display"/>
          <w:sz w:val="27"/>
          <w:szCs w:val="21"/>
        </w:rPr>
        <w:lastRenderedPageBreak/>
        <w:t xml:space="preserve">patterns of Singapore children. </w:t>
      </w:r>
      <w:r w:rsidR="00C51BD3" w:rsidRPr="008A0AC8">
        <w:rPr>
          <w:rFonts w:ascii="Arno Pro Display" w:hAnsi="Arno Pro Display"/>
          <w:sz w:val="27"/>
          <w:szCs w:val="21"/>
        </w:rPr>
        <w:t>In the best-fitting model</w:t>
      </w:r>
      <w:r w:rsidR="00FA28C3" w:rsidRPr="008A0AC8">
        <w:rPr>
          <w:rFonts w:ascii="Arno Pro Display" w:hAnsi="Arno Pro Display"/>
          <w:sz w:val="27"/>
          <w:szCs w:val="21"/>
        </w:rPr>
        <w:t xml:space="preserve"> that performed significantly better than an intercept-only baseline model</w:t>
      </w:r>
      <w:r w:rsidR="00F37B10" w:rsidRPr="008A0AC8">
        <w:rPr>
          <w:rFonts w:ascii="Arno Pro Display" w:hAnsi="Arno Pro Display"/>
          <w:sz w:val="27"/>
          <w:szCs w:val="21"/>
        </w:rPr>
        <w:t xml:space="preserve"> (</w:t>
      </w:r>
      <w:r w:rsidR="00C51BD3" w:rsidRPr="008A0AC8">
        <w:rPr>
          <w:rFonts w:ascii="Arno Pro Display" w:hAnsi="Arno Pro Display" w:hint="eastAsia"/>
          <w:sz w:val="27"/>
          <w:szCs w:val="21"/>
        </w:rPr>
        <w:t>χ</w:t>
      </w:r>
      <w:r w:rsidR="00C51BD3" w:rsidRPr="008A0AC8">
        <w:rPr>
          <w:rFonts w:ascii="Arno Pro Display" w:hAnsi="Arno Pro Display"/>
          <w:sz w:val="27"/>
          <w:szCs w:val="21"/>
          <w:vertAlign w:val="superscript"/>
        </w:rPr>
        <w:t>2</w:t>
      </w:r>
      <w:r w:rsidR="00C51BD3" w:rsidRPr="008A0AC8">
        <w:rPr>
          <w:rFonts w:ascii="Arno Pro Display" w:hAnsi="Arno Pro Display"/>
          <w:sz w:val="27"/>
          <w:szCs w:val="21"/>
        </w:rPr>
        <w:t>(</w:t>
      </w:r>
      <w:r w:rsidR="00BF22B7" w:rsidRPr="008A0AC8">
        <w:rPr>
          <w:rFonts w:ascii="Arno Pro Display" w:hAnsi="Arno Pro Display"/>
          <w:sz w:val="27"/>
          <w:szCs w:val="21"/>
        </w:rPr>
        <w:t>4</w:t>
      </w:r>
      <w:r w:rsidR="00C51BD3" w:rsidRPr="008A0AC8">
        <w:rPr>
          <w:rFonts w:ascii="Arno Pro Display" w:hAnsi="Arno Pro Display"/>
          <w:sz w:val="27"/>
          <w:szCs w:val="21"/>
        </w:rPr>
        <w:t>)=</w:t>
      </w:r>
      <w:r w:rsidR="00BF22B7" w:rsidRPr="008A0AC8">
        <w:rPr>
          <w:rFonts w:ascii="Arno Pro Display" w:hAnsi="Arno Pro Display"/>
          <w:sz w:val="27"/>
          <w:szCs w:val="21"/>
        </w:rPr>
        <w:t>33.</w:t>
      </w:r>
      <w:r w:rsidR="007C4BA3" w:rsidRPr="008A0AC8">
        <w:rPr>
          <w:rFonts w:ascii="Arno Pro Display" w:hAnsi="Arno Pro Display"/>
          <w:sz w:val="27"/>
          <w:szCs w:val="21"/>
        </w:rPr>
        <w:t>69</w:t>
      </w:r>
      <w:r w:rsidR="00C51BD3" w:rsidRPr="008A0AC8">
        <w:rPr>
          <w:rFonts w:ascii="Arno Pro Display" w:hAnsi="Arno Pro Display"/>
          <w:sz w:val="27"/>
          <w:szCs w:val="21"/>
        </w:rPr>
        <w:t xml:space="preserve">, </w:t>
      </w:r>
      <w:r w:rsidR="00C51BD3" w:rsidRPr="008A0AC8">
        <w:rPr>
          <w:rFonts w:ascii="Arno Pro Display" w:hAnsi="Arno Pro Display"/>
          <w:i/>
          <w:iCs/>
          <w:sz w:val="27"/>
          <w:szCs w:val="21"/>
        </w:rPr>
        <w:t>p</w:t>
      </w:r>
      <w:r w:rsidR="00C51BD3" w:rsidRPr="008A0AC8">
        <w:rPr>
          <w:rFonts w:ascii="Arno Pro Display" w:hAnsi="Arno Pro Display"/>
          <w:sz w:val="27"/>
          <w:szCs w:val="21"/>
        </w:rPr>
        <w:t xml:space="preserve"> &lt; </w:t>
      </w:r>
      <w:r w:rsidR="00BF22B7" w:rsidRPr="008A0AC8">
        <w:rPr>
          <w:rFonts w:ascii="Arno Pro Display" w:hAnsi="Arno Pro Display"/>
          <w:sz w:val="27"/>
          <w:szCs w:val="21"/>
        </w:rPr>
        <w:t>.001</w:t>
      </w:r>
      <w:r w:rsidR="00C51BD3" w:rsidRPr="008A0AC8">
        <w:rPr>
          <w:rFonts w:ascii="Arno Pro Display" w:hAnsi="Arno Pro Display"/>
          <w:sz w:val="27"/>
          <w:szCs w:val="21"/>
        </w:rPr>
        <w:t xml:space="preserve">, </w:t>
      </w:r>
      <w:r w:rsidR="00812BE4" w:rsidRPr="008A0AC8">
        <w:rPr>
          <w:rFonts w:ascii="Arno Pro Display" w:hAnsi="Arno Pro Display"/>
          <w:sz w:val="27"/>
          <w:szCs w:val="21"/>
        </w:rPr>
        <w:t xml:space="preserve">marginal </w:t>
      </w:r>
      <w:r w:rsidR="00812BE4" w:rsidRPr="008A0AC8">
        <w:rPr>
          <w:rFonts w:ascii="Arno Pro Display" w:hAnsi="Arno Pro Display"/>
          <w:i/>
          <w:iCs/>
          <w:sz w:val="27"/>
          <w:szCs w:val="21"/>
        </w:rPr>
        <w:t>R</w:t>
      </w:r>
      <w:r w:rsidR="00812BE4" w:rsidRPr="008A0AC8">
        <w:rPr>
          <w:rFonts w:ascii="Arno Pro Display" w:hAnsi="Arno Pro Display"/>
          <w:sz w:val="27"/>
          <w:szCs w:val="21"/>
          <w:vertAlign w:val="superscript"/>
        </w:rPr>
        <w:t xml:space="preserve">2 </w:t>
      </w:r>
      <w:r w:rsidR="00812BE4" w:rsidRPr="008A0AC8">
        <w:rPr>
          <w:rFonts w:ascii="Arno Pro Display" w:hAnsi="Arno Pro Display"/>
          <w:sz w:val="27"/>
          <w:szCs w:val="21"/>
        </w:rPr>
        <w:t>=</w:t>
      </w:r>
      <w:r w:rsidR="00812BE4" w:rsidRPr="008A0AC8">
        <w:rPr>
          <w:rFonts w:ascii="Arno Pro Display" w:hAnsi="Arno Pro Display"/>
          <w:sz w:val="27"/>
          <w:szCs w:val="21"/>
          <w:vertAlign w:val="superscript"/>
        </w:rPr>
        <w:t xml:space="preserve"> </w:t>
      </w:r>
      <w:r w:rsidR="00812BE4" w:rsidRPr="008A0AC8">
        <w:rPr>
          <w:rFonts w:ascii="Arno Pro Display" w:hAnsi="Arno Pro Display"/>
          <w:sz w:val="27"/>
          <w:szCs w:val="21"/>
        </w:rPr>
        <w:t xml:space="preserve">.13, conditional </w:t>
      </w:r>
      <w:r w:rsidR="00812BE4" w:rsidRPr="008A0AC8">
        <w:rPr>
          <w:rFonts w:ascii="Arno Pro Display" w:hAnsi="Arno Pro Display"/>
          <w:i/>
          <w:iCs/>
          <w:sz w:val="27"/>
          <w:szCs w:val="21"/>
        </w:rPr>
        <w:t>R</w:t>
      </w:r>
      <w:r w:rsidR="00812BE4" w:rsidRPr="008A0AC8">
        <w:rPr>
          <w:rFonts w:ascii="Arno Pro Display" w:hAnsi="Arno Pro Display"/>
          <w:sz w:val="27"/>
          <w:szCs w:val="21"/>
          <w:vertAlign w:val="superscript"/>
        </w:rPr>
        <w:t xml:space="preserve">2 </w:t>
      </w:r>
      <w:r w:rsidR="00812BE4" w:rsidRPr="008A0AC8">
        <w:rPr>
          <w:rFonts w:ascii="Arno Pro Display" w:hAnsi="Arno Pro Display"/>
          <w:sz w:val="27"/>
          <w:szCs w:val="21"/>
        </w:rPr>
        <w:t>=</w:t>
      </w:r>
      <w:r w:rsidR="00812BE4" w:rsidRPr="008A0AC8">
        <w:rPr>
          <w:rFonts w:ascii="Arno Pro Display" w:hAnsi="Arno Pro Display"/>
          <w:sz w:val="27"/>
          <w:szCs w:val="21"/>
          <w:vertAlign w:val="superscript"/>
        </w:rPr>
        <w:t xml:space="preserve"> </w:t>
      </w:r>
      <w:r w:rsidR="00812BE4" w:rsidRPr="008A0AC8">
        <w:rPr>
          <w:rFonts w:ascii="Arno Pro Display" w:hAnsi="Arno Pro Display"/>
          <w:sz w:val="27"/>
          <w:szCs w:val="21"/>
        </w:rPr>
        <w:t>.29</w:t>
      </w:r>
      <w:r w:rsidR="00F37B10" w:rsidRPr="008A0AC8">
        <w:rPr>
          <w:rFonts w:ascii="Arno Pro Display" w:hAnsi="Arno Pro Display"/>
          <w:sz w:val="27"/>
          <w:szCs w:val="21"/>
        </w:rPr>
        <w:t>)</w:t>
      </w:r>
      <w:r w:rsidR="00313C0C" w:rsidRPr="008A0AC8">
        <w:rPr>
          <w:rFonts w:ascii="Arno Pro Display" w:hAnsi="Arno Pro Display"/>
          <w:sz w:val="27"/>
          <w:szCs w:val="21"/>
        </w:rPr>
        <w:t xml:space="preserve">, </w:t>
      </w:r>
      <w:r w:rsidR="00C51BD3" w:rsidRPr="008A0AC8">
        <w:rPr>
          <w:rFonts w:ascii="Arno Pro Display" w:hAnsi="Arno Pro Display"/>
          <w:sz w:val="27"/>
          <w:szCs w:val="21"/>
        </w:rPr>
        <w:t xml:space="preserve">the main effects of role, </w:t>
      </w:r>
      <w:proofErr w:type="spellStart"/>
      <w:r w:rsidR="00C51BD3" w:rsidRPr="008A0AC8">
        <w:rPr>
          <w:rFonts w:ascii="Arno Pro Display" w:hAnsi="Arno Pro Display"/>
          <w:sz w:val="27"/>
          <w:szCs w:val="21"/>
        </w:rPr>
        <w:t>PoA</w:t>
      </w:r>
      <w:proofErr w:type="spellEnd"/>
      <w:r w:rsidR="00C51BD3" w:rsidRPr="008A0AC8">
        <w:rPr>
          <w:rFonts w:ascii="Arno Pro Display" w:hAnsi="Arno Pro Display"/>
          <w:sz w:val="27"/>
          <w:szCs w:val="21"/>
        </w:rPr>
        <w:t xml:space="preserve">, and the interaction between role and phonetic environment </w:t>
      </w:r>
      <w:r w:rsidR="007C4BA3" w:rsidRPr="008A0AC8">
        <w:rPr>
          <w:rFonts w:ascii="Arno Pro Display" w:hAnsi="Arno Pro Display"/>
          <w:sz w:val="27"/>
          <w:szCs w:val="21"/>
        </w:rPr>
        <w:t xml:space="preserve">were significant predictors. </w:t>
      </w:r>
      <w:r w:rsidR="00F37B10" w:rsidRPr="008A0AC8">
        <w:rPr>
          <w:rFonts w:ascii="Arno Pro Display" w:hAnsi="Arno Pro Display"/>
          <w:sz w:val="27"/>
          <w:szCs w:val="21"/>
        </w:rPr>
        <w:t>A</w:t>
      </w:r>
      <w:r w:rsidR="002F7EB1" w:rsidRPr="008A0AC8">
        <w:rPr>
          <w:rFonts w:ascii="Arno Pro Display" w:hAnsi="Arno Pro Display"/>
          <w:sz w:val="27"/>
          <w:szCs w:val="21"/>
        </w:rPr>
        <w:t>lveolar</w:t>
      </w:r>
      <w:r w:rsidR="00610BC9" w:rsidRPr="008A0AC8">
        <w:rPr>
          <w:rFonts w:ascii="Arno Pro Display" w:hAnsi="Arno Pro Display"/>
          <w:sz w:val="27"/>
          <w:szCs w:val="21"/>
        </w:rPr>
        <w:t xml:space="preserve"> stops were significantly </w:t>
      </w:r>
      <w:r w:rsidR="002F7EB1" w:rsidRPr="008A0AC8">
        <w:rPr>
          <w:rFonts w:ascii="Arno Pro Display" w:hAnsi="Arno Pro Display"/>
          <w:sz w:val="27"/>
          <w:szCs w:val="21"/>
        </w:rPr>
        <w:t>more likely</w:t>
      </w:r>
      <w:r w:rsidR="00610BC9" w:rsidRPr="008A0AC8">
        <w:rPr>
          <w:rFonts w:ascii="Arno Pro Display" w:hAnsi="Arno Pro Display"/>
          <w:sz w:val="27"/>
          <w:szCs w:val="21"/>
        </w:rPr>
        <w:t xml:space="preserve"> to be replaced by glottal stop</w:t>
      </w:r>
      <w:r w:rsidR="00B80E20" w:rsidRPr="008A0AC8">
        <w:rPr>
          <w:rFonts w:ascii="Arno Pro Display" w:hAnsi="Arno Pro Display"/>
          <w:sz w:val="27"/>
          <w:szCs w:val="21"/>
        </w:rPr>
        <w:t xml:space="preserve"> than </w:t>
      </w:r>
      <w:r w:rsidR="002F7EB1" w:rsidRPr="008A0AC8">
        <w:rPr>
          <w:rFonts w:ascii="Arno Pro Display" w:hAnsi="Arno Pro Display"/>
          <w:sz w:val="27"/>
          <w:szCs w:val="21"/>
        </w:rPr>
        <w:t>velar</w:t>
      </w:r>
      <w:r w:rsidR="00B80E20" w:rsidRPr="008A0AC8">
        <w:rPr>
          <w:rFonts w:ascii="Arno Pro Display" w:hAnsi="Arno Pro Display"/>
          <w:sz w:val="27"/>
          <w:szCs w:val="21"/>
        </w:rPr>
        <w:t xml:space="preserve"> stops, </w:t>
      </w:r>
      <w:r w:rsidR="004A15F7" w:rsidRPr="008A0AC8">
        <w:rPr>
          <w:rFonts w:ascii="Arno Pro Display" w:hAnsi="Arno Pro Display"/>
          <w:i/>
          <w:iCs/>
          <w:sz w:val="27"/>
          <w:szCs w:val="21"/>
        </w:rPr>
        <w:t xml:space="preserve">B </w:t>
      </w:r>
      <w:r w:rsidR="004A15F7" w:rsidRPr="008A0AC8">
        <w:rPr>
          <w:rFonts w:ascii="Arno Pro Display" w:hAnsi="Arno Pro Display"/>
          <w:sz w:val="27"/>
          <w:szCs w:val="21"/>
        </w:rPr>
        <w:t xml:space="preserve">= </w:t>
      </w:r>
      <w:r w:rsidR="002F7EB1" w:rsidRPr="008A0AC8">
        <w:rPr>
          <w:rFonts w:ascii="Arno Pro Display" w:hAnsi="Arno Pro Display"/>
          <w:sz w:val="27"/>
          <w:szCs w:val="21"/>
        </w:rPr>
        <w:t>1.</w:t>
      </w:r>
      <w:r w:rsidR="00B369A9" w:rsidRPr="008A0AC8">
        <w:rPr>
          <w:rFonts w:ascii="Arno Pro Display" w:hAnsi="Arno Pro Display"/>
          <w:sz w:val="27"/>
          <w:szCs w:val="21"/>
        </w:rPr>
        <w:t>08</w:t>
      </w:r>
      <w:r w:rsidR="004A15F7" w:rsidRPr="008A0AC8">
        <w:rPr>
          <w:rFonts w:ascii="Arno Pro Display" w:hAnsi="Arno Pro Display"/>
          <w:sz w:val="27"/>
          <w:szCs w:val="21"/>
        </w:rPr>
        <w:t>, OR</w:t>
      </w:r>
      <w:r w:rsidR="004A15F7" w:rsidRPr="008A0AC8">
        <w:rPr>
          <w:rFonts w:ascii="Arno Pro Display" w:hAnsi="Arno Pro Display"/>
          <w:i/>
          <w:iCs/>
          <w:sz w:val="27"/>
          <w:szCs w:val="21"/>
        </w:rPr>
        <w:t xml:space="preserve"> = </w:t>
      </w:r>
      <w:r w:rsidR="00B369A9" w:rsidRPr="008A0AC8">
        <w:rPr>
          <w:rFonts w:ascii="Arno Pro Display" w:hAnsi="Arno Pro Display"/>
          <w:sz w:val="27"/>
          <w:szCs w:val="21"/>
        </w:rPr>
        <w:t>2.95</w:t>
      </w:r>
      <w:r w:rsidR="004A15F7" w:rsidRPr="008A0AC8">
        <w:rPr>
          <w:rFonts w:ascii="Arno Pro Display" w:hAnsi="Arno Pro Display"/>
          <w:i/>
          <w:iCs/>
          <w:sz w:val="27"/>
          <w:szCs w:val="21"/>
        </w:rPr>
        <w:t>, p</w:t>
      </w:r>
      <w:r w:rsidR="004A15F7" w:rsidRPr="008A0AC8">
        <w:rPr>
          <w:rFonts w:ascii="Arno Pro Display" w:hAnsi="Arno Pro Display"/>
          <w:sz w:val="27"/>
          <w:szCs w:val="21"/>
        </w:rPr>
        <w:t xml:space="preserve"> &lt; .</w:t>
      </w:r>
      <w:r w:rsidR="00902339" w:rsidRPr="008A0AC8">
        <w:rPr>
          <w:rFonts w:ascii="Arno Pro Display" w:hAnsi="Arno Pro Display"/>
          <w:sz w:val="27"/>
          <w:szCs w:val="21"/>
        </w:rPr>
        <w:t>001</w:t>
      </w:r>
      <w:r w:rsidR="004A15F7" w:rsidRPr="008A0AC8">
        <w:rPr>
          <w:rFonts w:ascii="Arno Pro Display" w:hAnsi="Arno Pro Display"/>
          <w:sz w:val="27"/>
          <w:szCs w:val="21"/>
        </w:rPr>
        <w:t>,</w:t>
      </w:r>
      <w:r w:rsidR="004A15F7" w:rsidRPr="008A0AC8">
        <w:rPr>
          <w:rFonts w:ascii="Arno Pro Display" w:hAnsi="Arno Pro Display"/>
          <w:i/>
          <w:iCs/>
          <w:sz w:val="27"/>
          <w:szCs w:val="21"/>
        </w:rPr>
        <w:t xml:space="preserve"> </w:t>
      </w:r>
      <w:r w:rsidR="004A15F7" w:rsidRPr="008A0AC8">
        <w:rPr>
          <w:rFonts w:ascii="Arno Pro Display" w:hAnsi="Arno Pro Display"/>
          <w:sz w:val="27"/>
          <w:szCs w:val="21"/>
        </w:rPr>
        <w:t>95% CI [</w:t>
      </w:r>
      <w:r w:rsidR="002F7EB1" w:rsidRPr="008A0AC8">
        <w:rPr>
          <w:rFonts w:ascii="Arno Pro Display" w:hAnsi="Arno Pro Display"/>
          <w:sz w:val="27"/>
          <w:szCs w:val="21"/>
        </w:rPr>
        <w:t>1.6</w:t>
      </w:r>
      <w:r w:rsidR="00B369A9" w:rsidRPr="008A0AC8">
        <w:rPr>
          <w:rFonts w:ascii="Arno Pro Display" w:hAnsi="Arno Pro Display"/>
          <w:sz w:val="27"/>
          <w:szCs w:val="21"/>
        </w:rPr>
        <w:t>3</w:t>
      </w:r>
      <w:r w:rsidR="002F7EB1" w:rsidRPr="008A0AC8">
        <w:rPr>
          <w:rFonts w:ascii="Arno Pro Display" w:hAnsi="Arno Pro Display"/>
          <w:sz w:val="27"/>
          <w:szCs w:val="21"/>
        </w:rPr>
        <w:t>, 5.</w:t>
      </w:r>
      <w:r w:rsidR="00B369A9" w:rsidRPr="008A0AC8">
        <w:rPr>
          <w:rFonts w:ascii="Arno Pro Display" w:hAnsi="Arno Pro Display"/>
          <w:sz w:val="27"/>
          <w:szCs w:val="21"/>
        </w:rPr>
        <w:t>35</w:t>
      </w:r>
      <w:r w:rsidR="004A15F7" w:rsidRPr="008A0AC8">
        <w:rPr>
          <w:rFonts w:ascii="Arno Pro Display" w:hAnsi="Arno Pro Display"/>
          <w:sz w:val="27"/>
          <w:szCs w:val="21"/>
        </w:rPr>
        <w:t xml:space="preserve">]. The significant interaction between role and </w:t>
      </w:r>
      <w:r w:rsidR="009177BC" w:rsidRPr="008A0AC8">
        <w:rPr>
          <w:rFonts w:ascii="Arno Pro Display" w:hAnsi="Arno Pro Display"/>
          <w:sz w:val="27"/>
          <w:szCs w:val="21"/>
        </w:rPr>
        <w:t xml:space="preserve">phonetic environment </w:t>
      </w:r>
      <w:r w:rsidR="004A15F7" w:rsidRPr="008A0AC8">
        <w:rPr>
          <w:rFonts w:ascii="Arno Pro Display" w:hAnsi="Arno Pro Display"/>
          <w:sz w:val="27"/>
          <w:szCs w:val="21"/>
        </w:rPr>
        <w:t>reveals that</w:t>
      </w:r>
      <w:r w:rsidR="009177BC" w:rsidRPr="008A0AC8">
        <w:rPr>
          <w:rFonts w:ascii="Arno Pro Display" w:hAnsi="Arno Pro Display"/>
          <w:sz w:val="27"/>
          <w:szCs w:val="21"/>
        </w:rPr>
        <w:t>,</w:t>
      </w:r>
      <w:r w:rsidR="0047216E" w:rsidRPr="008A0AC8">
        <w:rPr>
          <w:rFonts w:ascii="Arno Pro Display" w:hAnsi="Arno Pro Display"/>
          <w:sz w:val="27"/>
          <w:szCs w:val="21"/>
        </w:rPr>
        <w:t xml:space="preserve"> </w:t>
      </w:r>
      <w:r w:rsidR="005167ED" w:rsidRPr="008A0AC8">
        <w:rPr>
          <w:rFonts w:ascii="Arno Pro Display" w:hAnsi="Arno Pro Display"/>
          <w:sz w:val="27"/>
          <w:szCs w:val="21"/>
        </w:rPr>
        <w:t>compared to mothers, children</w:t>
      </w:r>
      <w:r w:rsidR="006F72D0" w:rsidRPr="008A0AC8">
        <w:rPr>
          <w:rFonts w:ascii="Arno Pro Display" w:hAnsi="Arno Pro Display"/>
          <w:sz w:val="27"/>
          <w:szCs w:val="21"/>
        </w:rPr>
        <w:t xml:space="preserve"> were more likely to</w:t>
      </w:r>
      <w:r w:rsidR="005167ED" w:rsidRPr="008A0AC8">
        <w:rPr>
          <w:rFonts w:ascii="Arno Pro Display" w:hAnsi="Arno Pro Display"/>
          <w:sz w:val="27"/>
          <w:szCs w:val="21"/>
        </w:rPr>
        <w:t xml:space="preserve"> replace </w:t>
      </w:r>
      <w:r w:rsidR="00AE4F07" w:rsidRPr="008A0AC8">
        <w:rPr>
          <w:rFonts w:ascii="Arno Pro Display" w:hAnsi="Arno Pro Display"/>
          <w:sz w:val="27"/>
          <w:szCs w:val="21"/>
        </w:rPr>
        <w:t>PC</w:t>
      </w:r>
      <w:r w:rsidR="005167ED" w:rsidRPr="008A0AC8">
        <w:rPr>
          <w:rFonts w:ascii="Arno Pro Display" w:hAnsi="Arno Pro Display"/>
          <w:sz w:val="27"/>
          <w:szCs w:val="21"/>
        </w:rPr>
        <w:t xml:space="preserve"> stops with glottal stops</w:t>
      </w:r>
      <w:r w:rsidR="00A97363" w:rsidRPr="008A0AC8">
        <w:rPr>
          <w:rFonts w:ascii="Arno Pro Display" w:hAnsi="Arno Pro Display"/>
          <w:sz w:val="27"/>
          <w:szCs w:val="21"/>
        </w:rPr>
        <w:t xml:space="preserve"> than</w:t>
      </w:r>
      <w:r w:rsidR="006F72D0" w:rsidRPr="008A0AC8">
        <w:rPr>
          <w:rFonts w:ascii="Arno Pro Display" w:hAnsi="Arno Pro Display"/>
          <w:sz w:val="27"/>
          <w:szCs w:val="21"/>
        </w:rPr>
        <w:t xml:space="preserve"> they did with</w:t>
      </w:r>
      <w:r w:rsidR="005167ED" w:rsidRPr="008A0AC8">
        <w:rPr>
          <w:rFonts w:ascii="Arno Pro Display" w:hAnsi="Arno Pro Display"/>
          <w:sz w:val="27"/>
          <w:szCs w:val="21"/>
        </w:rPr>
        <w:t xml:space="preserve"> P</w:t>
      </w:r>
      <w:r w:rsidR="00AE4F07" w:rsidRPr="008A0AC8">
        <w:rPr>
          <w:rFonts w:ascii="Arno Pro Display" w:hAnsi="Arno Pro Display"/>
          <w:sz w:val="27"/>
          <w:szCs w:val="21"/>
        </w:rPr>
        <w:t>V+PP</w:t>
      </w:r>
      <w:r w:rsidR="005167ED" w:rsidRPr="008A0AC8">
        <w:rPr>
          <w:rFonts w:ascii="Arno Pro Display" w:hAnsi="Arno Pro Display"/>
          <w:sz w:val="27"/>
          <w:szCs w:val="21"/>
        </w:rPr>
        <w:t xml:space="preserve"> stops</w:t>
      </w:r>
      <w:r w:rsidR="00B80E20" w:rsidRPr="008A0AC8">
        <w:rPr>
          <w:rFonts w:ascii="Arno Pro Display" w:hAnsi="Arno Pro Display"/>
          <w:sz w:val="27"/>
          <w:szCs w:val="21"/>
        </w:rPr>
        <w:t>,</w:t>
      </w:r>
      <w:r w:rsidR="00B80E20" w:rsidRPr="008A0AC8">
        <w:rPr>
          <w:rFonts w:ascii="Arno Pro Display" w:hAnsi="Arno Pro Display"/>
          <w:i/>
          <w:iCs/>
          <w:sz w:val="27"/>
          <w:szCs w:val="21"/>
        </w:rPr>
        <w:t xml:space="preserve"> B </w:t>
      </w:r>
      <w:r w:rsidR="00B80E20" w:rsidRPr="008A0AC8">
        <w:rPr>
          <w:rFonts w:ascii="Arno Pro Display" w:hAnsi="Arno Pro Display"/>
          <w:sz w:val="27"/>
          <w:szCs w:val="21"/>
        </w:rPr>
        <w:t xml:space="preserve">= </w:t>
      </w:r>
      <w:r w:rsidR="00902339" w:rsidRPr="008A0AC8">
        <w:rPr>
          <w:rFonts w:ascii="Arno Pro Display" w:hAnsi="Arno Pro Display"/>
          <w:sz w:val="27"/>
          <w:szCs w:val="21"/>
        </w:rPr>
        <w:t>1.11</w:t>
      </w:r>
      <w:r w:rsidR="00B80E20" w:rsidRPr="008A0AC8">
        <w:rPr>
          <w:rFonts w:ascii="Arno Pro Display" w:hAnsi="Arno Pro Display"/>
          <w:sz w:val="27"/>
          <w:szCs w:val="21"/>
        </w:rPr>
        <w:t>, OR</w:t>
      </w:r>
      <w:r w:rsidR="00B80E20" w:rsidRPr="008A0AC8">
        <w:rPr>
          <w:rFonts w:ascii="Arno Pro Display" w:hAnsi="Arno Pro Display"/>
          <w:i/>
          <w:iCs/>
          <w:sz w:val="27"/>
          <w:szCs w:val="21"/>
        </w:rPr>
        <w:t xml:space="preserve"> = </w:t>
      </w:r>
      <w:r w:rsidR="00AE4F07" w:rsidRPr="008A0AC8">
        <w:rPr>
          <w:rFonts w:ascii="Arno Pro Display" w:hAnsi="Arno Pro Display"/>
          <w:sz w:val="27"/>
          <w:szCs w:val="21"/>
        </w:rPr>
        <w:t>3.05</w:t>
      </w:r>
      <w:r w:rsidR="00B80E20" w:rsidRPr="008A0AC8">
        <w:rPr>
          <w:rFonts w:ascii="Arno Pro Display" w:hAnsi="Arno Pro Display"/>
          <w:i/>
          <w:iCs/>
          <w:sz w:val="27"/>
          <w:szCs w:val="21"/>
        </w:rPr>
        <w:t>, p</w:t>
      </w:r>
      <w:r w:rsidR="00B80E20" w:rsidRPr="008A0AC8">
        <w:rPr>
          <w:rFonts w:ascii="Arno Pro Display" w:hAnsi="Arno Pro Display"/>
          <w:sz w:val="27"/>
          <w:szCs w:val="21"/>
        </w:rPr>
        <w:t xml:space="preserve"> </w:t>
      </w:r>
      <w:r w:rsidR="00AE4F07" w:rsidRPr="008A0AC8">
        <w:rPr>
          <w:rFonts w:ascii="Arno Pro Display" w:hAnsi="Arno Pro Display"/>
          <w:sz w:val="27"/>
          <w:szCs w:val="21"/>
        </w:rPr>
        <w:t>=</w:t>
      </w:r>
      <w:r w:rsidR="00B80E20" w:rsidRPr="008A0AC8">
        <w:rPr>
          <w:rFonts w:ascii="Arno Pro Display" w:hAnsi="Arno Pro Display"/>
          <w:sz w:val="27"/>
          <w:szCs w:val="21"/>
        </w:rPr>
        <w:t xml:space="preserve"> .</w:t>
      </w:r>
      <w:r w:rsidR="00902339" w:rsidRPr="008A0AC8">
        <w:rPr>
          <w:rFonts w:ascii="Arno Pro Display" w:hAnsi="Arno Pro Display"/>
          <w:sz w:val="27"/>
          <w:szCs w:val="21"/>
        </w:rPr>
        <w:t>03</w:t>
      </w:r>
      <w:r w:rsidR="00B80E20" w:rsidRPr="008A0AC8">
        <w:rPr>
          <w:rFonts w:ascii="Arno Pro Display" w:hAnsi="Arno Pro Display"/>
          <w:sz w:val="27"/>
          <w:szCs w:val="21"/>
        </w:rPr>
        <w:t>,</w:t>
      </w:r>
      <w:r w:rsidR="00B80E20" w:rsidRPr="008A0AC8">
        <w:rPr>
          <w:rFonts w:ascii="Arno Pro Display" w:hAnsi="Arno Pro Display"/>
          <w:i/>
          <w:iCs/>
          <w:sz w:val="27"/>
          <w:szCs w:val="21"/>
        </w:rPr>
        <w:t xml:space="preserve"> </w:t>
      </w:r>
      <w:r w:rsidR="00B80E20" w:rsidRPr="008A0AC8">
        <w:rPr>
          <w:rFonts w:ascii="Arno Pro Display" w:hAnsi="Arno Pro Display"/>
          <w:sz w:val="27"/>
          <w:szCs w:val="21"/>
        </w:rPr>
        <w:t>95% CI [</w:t>
      </w:r>
      <w:r w:rsidR="00AE4F07" w:rsidRPr="008A0AC8">
        <w:rPr>
          <w:rFonts w:ascii="Arno Pro Display" w:hAnsi="Arno Pro Display"/>
          <w:sz w:val="27"/>
          <w:szCs w:val="21"/>
        </w:rPr>
        <w:t>1.12, 8.31</w:t>
      </w:r>
      <w:r w:rsidR="00B80E20" w:rsidRPr="008A0AC8">
        <w:rPr>
          <w:rFonts w:ascii="Arno Pro Display" w:hAnsi="Arno Pro Display"/>
          <w:sz w:val="27"/>
          <w:szCs w:val="21"/>
        </w:rPr>
        <w:t>].</w:t>
      </w:r>
    </w:p>
    <w:p w14:paraId="495FC887" w14:textId="1B01B02D" w:rsidR="0079734D" w:rsidRPr="008A0AC8" w:rsidRDefault="00176720" w:rsidP="008A0AC8">
      <w:pPr>
        <w:spacing w:line="288" w:lineRule="auto"/>
        <w:rPr>
          <w:rFonts w:ascii="Arno Pro Display" w:hAnsi="Arno Pro Display"/>
          <w:sz w:val="27"/>
          <w:szCs w:val="21"/>
        </w:rPr>
      </w:pPr>
      <w:r w:rsidRPr="008A0AC8">
        <w:rPr>
          <w:rFonts w:ascii="Arno Pro Display" w:hAnsi="Arno Pro Display"/>
          <w:sz w:val="27"/>
          <w:szCs w:val="21"/>
        </w:rPr>
        <w:tab/>
      </w:r>
      <w:r w:rsidR="00B179C6" w:rsidRPr="008A0AC8">
        <w:rPr>
          <w:rFonts w:ascii="Arno Pro Display" w:hAnsi="Arno Pro Display"/>
          <w:sz w:val="27"/>
          <w:szCs w:val="21"/>
        </w:rPr>
        <w:t>In summar</w:t>
      </w:r>
      <w:r w:rsidR="0020386C" w:rsidRPr="008A0AC8">
        <w:rPr>
          <w:rFonts w:ascii="Arno Pro Display" w:hAnsi="Arno Pro Display"/>
          <w:sz w:val="27"/>
          <w:szCs w:val="21"/>
        </w:rPr>
        <w:t>y</w:t>
      </w:r>
      <w:r w:rsidR="00B179C6" w:rsidRPr="008A0AC8">
        <w:rPr>
          <w:rFonts w:ascii="Arno Pro Display" w:hAnsi="Arno Pro Display"/>
          <w:sz w:val="27"/>
          <w:szCs w:val="21"/>
        </w:rPr>
        <w:t xml:space="preserve">, </w:t>
      </w:r>
      <w:r w:rsidR="00332565" w:rsidRPr="008A0AC8">
        <w:rPr>
          <w:rFonts w:ascii="Arno Pro Display" w:hAnsi="Arno Pro Display"/>
          <w:sz w:val="27"/>
          <w:szCs w:val="21"/>
        </w:rPr>
        <w:t xml:space="preserve">the </w:t>
      </w:r>
      <w:r w:rsidR="00A11887" w:rsidRPr="008A0AC8">
        <w:rPr>
          <w:rFonts w:ascii="Arno Pro Display" w:hAnsi="Arno Pro Display"/>
          <w:sz w:val="27"/>
          <w:szCs w:val="21"/>
        </w:rPr>
        <w:t>analysis</w:t>
      </w:r>
      <w:r w:rsidR="0079734D" w:rsidRPr="008A0AC8">
        <w:rPr>
          <w:rFonts w:ascii="Arno Pro Display" w:hAnsi="Arno Pro Display"/>
          <w:sz w:val="27"/>
          <w:szCs w:val="21"/>
        </w:rPr>
        <w:t xml:space="preserve"> reveal</w:t>
      </w:r>
      <w:r w:rsidR="002C14CD" w:rsidRPr="008A0AC8">
        <w:rPr>
          <w:rFonts w:ascii="Arno Pro Display" w:hAnsi="Arno Pro Display"/>
          <w:sz w:val="27"/>
          <w:szCs w:val="21"/>
        </w:rPr>
        <w:t>ed</w:t>
      </w:r>
      <w:r w:rsidR="0079734D" w:rsidRPr="008A0AC8">
        <w:rPr>
          <w:rFonts w:ascii="Arno Pro Display" w:hAnsi="Arno Pro Display"/>
          <w:sz w:val="27"/>
          <w:szCs w:val="21"/>
        </w:rPr>
        <w:t xml:space="preserve"> </w:t>
      </w:r>
      <w:r w:rsidR="00A11887" w:rsidRPr="008A0AC8">
        <w:rPr>
          <w:rFonts w:ascii="Arno Pro Display" w:hAnsi="Arno Pro Display"/>
          <w:sz w:val="27"/>
          <w:szCs w:val="21"/>
        </w:rPr>
        <w:t xml:space="preserve">some </w:t>
      </w:r>
      <w:r w:rsidR="0079734D" w:rsidRPr="008A0AC8">
        <w:rPr>
          <w:rFonts w:ascii="Arno Pro Display" w:hAnsi="Arno Pro Display"/>
          <w:sz w:val="27"/>
          <w:szCs w:val="21"/>
        </w:rPr>
        <w:t>systematicity in the distribution of realisations of coda stops in Singapore English</w:t>
      </w:r>
      <w:r w:rsidR="00332565" w:rsidRPr="008A0AC8">
        <w:rPr>
          <w:rFonts w:ascii="Arno Pro Display" w:hAnsi="Arno Pro Display"/>
          <w:sz w:val="27"/>
          <w:szCs w:val="21"/>
        </w:rPr>
        <w:t xml:space="preserve"> </w:t>
      </w:r>
      <w:r w:rsidR="002C14CD" w:rsidRPr="008A0AC8">
        <w:rPr>
          <w:rFonts w:ascii="Arno Pro Display" w:hAnsi="Arno Pro Display"/>
          <w:sz w:val="27"/>
          <w:szCs w:val="21"/>
        </w:rPr>
        <w:t>in the adults, and children</w:t>
      </w:r>
      <w:r w:rsidR="00853E0C" w:rsidRPr="008A0AC8">
        <w:rPr>
          <w:rFonts w:ascii="Arno Pro Display" w:hAnsi="Arno Pro Display"/>
          <w:sz w:val="27"/>
          <w:szCs w:val="21"/>
        </w:rPr>
        <w:t xml:space="preserve">’s production </w:t>
      </w:r>
      <w:r w:rsidR="003C7491" w:rsidRPr="008A0AC8">
        <w:rPr>
          <w:rFonts w:ascii="Arno Pro Display" w:hAnsi="Arno Pro Display"/>
          <w:sz w:val="27"/>
          <w:szCs w:val="21"/>
        </w:rPr>
        <w:t xml:space="preserve">generally </w:t>
      </w:r>
      <w:r w:rsidR="00853E0C" w:rsidRPr="008A0AC8">
        <w:rPr>
          <w:rFonts w:ascii="Arno Pro Display" w:hAnsi="Arno Pro Display"/>
          <w:sz w:val="27"/>
          <w:szCs w:val="21"/>
        </w:rPr>
        <w:t>reflect</w:t>
      </w:r>
      <w:r w:rsidR="003C7491" w:rsidRPr="008A0AC8">
        <w:rPr>
          <w:rFonts w:ascii="Arno Pro Display" w:hAnsi="Arno Pro Display"/>
          <w:sz w:val="27"/>
          <w:szCs w:val="21"/>
        </w:rPr>
        <w:t>ed</w:t>
      </w:r>
      <w:r w:rsidR="00853E0C" w:rsidRPr="008A0AC8">
        <w:rPr>
          <w:rFonts w:ascii="Arno Pro Display" w:hAnsi="Arno Pro Display"/>
          <w:sz w:val="27"/>
          <w:szCs w:val="21"/>
        </w:rPr>
        <w:t xml:space="preserve"> </w:t>
      </w:r>
      <w:r w:rsidR="00FF4C91" w:rsidRPr="008A0AC8">
        <w:rPr>
          <w:rFonts w:ascii="Arno Pro Display" w:hAnsi="Arno Pro Display"/>
          <w:sz w:val="27"/>
          <w:szCs w:val="21"/>
        </w:rPr>
        <w:t>the</w:t>
      </w:r>
      <w:r w:rsidR="00853E0C" w:rsidRPr="008A0AC8">
        <w:rPr>
          <w:rFonts w:ascii="Arno Pro Display" w:hAnsi="Arno Pro Display"/>
          <w:sz w:val="27"/>
          <w:szCs w:val="21"/>
        </w:rPr>
        <w:t xml:space="preserve">se </w:t>
      </w:r>
      <w:r w:rsidR="002C14CD" w:rsidRPr="008A0AC8">
        <w:rPr>
          <w:rFonts w:ascii="Arno Pro Display" w:hAnsi="Arno Pro Display"/>
          <w:sz w:val="27"/>
          <w:szCs w:val="21"/>
        </w:rPr>
        <w:t>pattern</w:t>
      </w:r>
      <w:r w:rsidR="002C474B" w:rsidRPr="008A0AC8">
        <w:rPr>
          <w:rFonts w:ascii="Arno Pro Display" w:hAnsi="Arno Pro Display"/>
          <w:sz w:val="27"/>
          <w:szCs w:val="21"/>
        </w:rPr>
        <w:t>s</w:t>
      </w:r>
      <w:r w:rsidR="002C14CD" w:rsidRPr="008A0AC8">
        <w:rPr>
          <w:rFonts w:ascii="Arno Pro Display" w:hAnsi="Arno Pro Display"/>
          <w:sz w:val="27"/>
          <w:szCs w:val="21"/>
        </w:rPr>
        <w:t>.</w:t>
      </w:r>
      <w:r w:rsidR="004E661A" w:rsidRPr="008A0AC8">
        <w:rPr>
          <w:rFonts w:ascii="Arno Pro Display" w:hAnsi="Arno Pro Display"/>
          <w:sz w:val="27"/>
          <w:szCs w:val="21"/>
        </w:rPr>
        <w:t xml:space="preserve"> </w:t>
      </w:r>
      <w:r w:rsidR="005570AD" w:rsidRPr="008A0AC8">
        <w:rPr>
          <w:rFonts w:ascii="Arno Pro Display" w:hAnsi="Arno Pro Display"/>
          <w:sz w:val="27"/>
          <w:szCs w:val="21"/>
        </w:rPr>
        <w:t>E</w:t>
      </w:r>
      <w:r w:rsidR="004E661A" w:rsidRPr="008A0AC8">
        <w:rPr>
          <w:rFonts w:ascii="Arno Pro Display" w:hAnsi="Arno Pro Display"/>
          <w:sz w:val="27"/>
          <w:szCs w:val="21"/>
        </w:rPr>
        <w:t xml:space="preserve">ffects </w:t>
      </w:r>
      <w:r w:rsidR="00125B02" w:rsidRPr="008A0AC8">
        <w:rPr>
          <w:rFonts w:ascii="Arno Pro Display" w:hAnsi="Arno Pro Display"/>
          <w:sz w:val="27"/>
          <w:szCs w:val="21"/>
        </w:rPr>
        <w:t>of</w:t>
      </w:r>
      <w:r w:rsidR="004E661A" w:rsidRPr="008A0AC8">
        <w:rPr>
          <w:rFonts w:ascii="Arno Pro Display" w:hAnsi="Arno Pro Display"/>
          <w:sz w:val="27"/>
          <w:szCs w:val="21"/>
        </w:rPr>
        <w:t xml:space="preserve"> phonetic environment </w:t>
      </w:r>
      <w:r w:rsidR="00125B02" w:rsidRPr="008A0AC8">
        <w:rPr>
          <w:rFonts w:ascii="Arno Pro Display" w:hAnsi="Arno Pro Display"/>
          <w:sz w:val="27"/>
          <w:szCs w:val="21"/>
        </w:rPr>
        <w:t xml:space="preserve">and </w:t>
      </w:r>
      <w:proofErr w:type="spellStart"/>
      <w:r w:rsidR="00125B02" w:rsidRPr="008A0AC8">
        <w:rPr>
          <w:rFonts w:ascii="Arno Pro Display" w:hAnsi="Arno Pro Display"/>
          <w:sz w:val="27"/>
          <w:szCs w:val="21"/>
        </w:rPr>
        <w:t>PoA</w:t>
      </w:r>
      <w:proofErr w:type="spellEnd"/>
      <w:r w:rsidR="00125B02" w:rsidRPr="008A0AC8">
        <w:rPr>
          <w:rFonts w:ascii="Arno Pro Display" w:hAnsi="Arno Pro Display"/>
          <w:sz w:val="27"/>
          <w:szCs w:val="21"/>
        </w:rPr>
        <w:t xml:space="preserve"> </w:t>
      </w:r>
      <w:r w:rsidR="004E661A" w:rsidRPr="008A0AC8">
        <w:rPr>
          <w:rFonts w:ascii="Arno Pro Display" w:hAnsi="Arno Pro Display"/>
          <w:sz w:val="27"/>
          <w:szCs w:val="21"/>
        </w:rPr>
        <w:t>on stop release were found; PV+PP stops were released more often than PC stops, and velar stops were released more often than alveolar stops.</w:t>
      </w:r>
      <w:r w:rsidR="006C2302" w:rsidRPr="008A0AC8">
        <w:rPr>
          <w:rFonts w:ascii="Arno Pro Display" w:hAnsi="Arno Pro Display"/>
          <w:sz w:val="27"/>
          <w:szCs w:val="21"/>
        </w:rPr>
        <w:t xml:space="preserve"> S</w:t>
      </w:r>
      <w:r w:rsidR="00E0334C" w:rsidRPr="008A0AC8">
        <w:rPr>
          <w:rFonts w:ascii="Arno Pro Display" w:hAnsi="Arno Pro Display"/>
          <w:sz w:val="27"/>
          <w:szCs w:val="21"/>
        </w:rPr>
        <w:t>tops that were not released were mostly unreleased</w:t>
      </w:r>
      <w:r w:rsidR="00A16766" w:rsidRPr="008A0AC8">
        <w:rPr>
          <w:rFonts w:ascii="Arno Pro Display" w:hAnsi="Arno Pro Display"/>
          <w:sz w:val="27"/>
          <w:szCs w:val="21"/>
        </w:rPr>
        <w:t xml:space="preserve"> </w:t>
      </w:r>
      <w:r w:rsidR="00E84785" w:rsidRPr="008A0AC8">
        <w:rPr>
          <w:rFonts w:ascii="Arno Pro Display" w:hAnsi="Arno Pro Display"/>
          <w:sz w:val="27"/>
          <w:szCs w:val="21"/>
        </w:rPr>
        <w:t xml:space="preserve">rather </w:t>
      </w:r>
      <w:r w:rsidR="002117A9" w:rsidRPr="008A0AC8">
        <w:rPr>
          <w:rFonts w:ascii="Arno Pro Display" w:hAnsi="Arno Pro Display"/>
          <w:sz w:val="27"/>
          <w:szCs w:val="21"/>
        </w:rPr>
        <w:t>than replaced by glottal stops. This is especially so for PC stops, which were mostly unreleased.</w:t>
      </w:r>
      <w:r w:rsidR="001B4939" w:rsidRPr="008A0AC8">
        <w:rPr>
          <w:rFonts w:ascii="Arno Pro Display" w:hAnsi="Arno Pro Display"/>
          <w:sz w:val="27"/>
          <w:szCs w:val="21"/>
        </w:rPr>
        <w:t xml:space="preserve"> </w:t>
      </w:r>
      <w:r w:rsidR="00AE05F6" w:rsidRPr="008A0AC8">
        <w:rPr>
          <w:rFonts w:ascii="Arno Pro Display" w:hAnsi="Arno Pro Display"/>
          <w:sz w:val="27"/>
          <w:szCs w:val="21"/>
        </w:rPr>
        <w:t xml:space="preserve">There </w:t>
      </w:r>
      <w:r w:rsidR="00A419CE" w:rsidRPr="008A0AC8">
        <w:rPr>
          <w:rFonts w:ascii="Arno Pro Display" w:hAnsi="Arno Pro Display"/>
          <w:sz w:val="27"/>
          <w:szCs w:val="21"/>
        </w:rPr>
        <w:t xml:space="preserve">was </w:t>
      </w:r>
      <w:r w:rsidR="00AE05F6" w:rsidRPr="008A0AC8">
        <w:rPr>
          <w:rFonts w:ascii="Arno Pro Display" w:hAnsi="Arno Pro Display"/>
          <w:sz w:val="27"/>
          <w:szCs w:val="21"/>
        </w:rPr>
        <w:t xml:space="preserve">also a </w:t>
      </w:r>
      <w:proofErr w:type="spellStart"/>
      <w:r w:rsidR="00AE05F6" w:rsidRPr="008A0AC8">
        <w:rPr>
          <w:rFonts w:ascii="Arno Pro Display" w:hAnsi="Arno Pro Display"/>
          <w:sz w:val="27"/>
          <w:szCs w:val="21"/>
        </w:rPr>
        <w:t>PoA</w:t>
      </w:r>
      <w:proofErr w:type="spellEnd"/>
      <w:r w:rsidR="00AE05F6" w:rsidRPr="008A0AC8">
        <w:rPr>
          <w:rFonts w:ascii="Arno Pro Display" w:hAnsi="Arno Pro Display"/>
          <w:sz w:val="27"/>
          <w:szCs w:val="21"/>
        </w:rPr>
        <w:t xml:space="preserve"> effect on whether </w:t>
      </w:r>
      <w:r w:rsidR="00FD4E7B" w:rsidRPr="008A0AC8">
        <w:rPr>
          <w:rFonts w:ascii="Arno Pro Display" w:hAnsi="Arno Pro Display"/>
          <w:sz w:val="27"/>
          <w:szCs w:val="21"/>
        </w:rPr>
        <w:t xml:space="preserve">stops </w:t>
      </w:r>
      <w:r w:rsidR="0043020F" w:rsidRPr="008A0AC8">
        <w:rPr>
          <w:rFonts w:ascii="Arno Pro Display" w:hAnsi="Arno Pro Display"/>
          <w:sz w:val="27"/>
          <w:szCs w:val="21"/>
        </w:rPr>
        <w:t>that w</w:t>
      </w:r>
      <w:r w:rsidR="00FD4E7B" w:rsidRPr="008A0AC8">
        <w:rPr>
          <w:rFonts w:ascii="Arno Pro Display" w:hAnsi="Arno Pro Display"/>
          <w:sz w:val="27"/>
          <w:szCs w:val="21"/>
        </w:rPr>
        <w:t>ere</w:t>
      </w:r>
      <w:r w:rsidR="0043020F" w:rsidRPr="008A0AC8">
        <w:rPr>
          <w:rFonts w:ascii="Arno Pro Display" w:hAnsi="Arno Pro Display"/>
          <w:sz w:val="27"/>
          <w:szCs w:val="21"/>
        </w:rPr>
        <w:t xml:space="preserve"> not released</w:t>
      </w:r>
      <w:r w:rsidR="00AE05F6" w:rsidRPr="008A0AC8">
        <w:rPr>
          <w:rFonts w:ascii="Arno Pro Display" w:hAnsi="Arno Pro Display"/>
          <w:sz w:val="27"/>
          <w:szCs w:val="21"/>
        </w:rPr>
        <w:t xml:space="preserve"> </w:t>
      </w:r>
      <w:r w:rsidR="00232F23" w:rsidRPr="008A0AC8">
        <w:rPr>
          <w:rFonts w:ascii="Arno Pro Display" w:hAnsi="Arno Pro Display"/>
          <w:sz w:val="27"/>
          <w:szCs w:val="21"/>
        </w:rPr>
        <w:t>w</w:t>
      </w:r>
      <w:r w:rsidR="00FD4E7B" w:rsidRPr="008A0AC8">
        <w:rPr>
          <w:rFonts w:ascii="Arno Pro Display" w:hAnsi="Arno Pro Display"/>
          <w:sz w:val="27"/>
          <w:szCs w:val="21"/>
        </w:rPr>
        <w:t>ere</w:t>
      </w:r>
      <w:r w:rsidR="00AE05F6" w:rsidRPr="008A0AC8">
        <w:rPr>
          <w:rFonts w:ascii="Arno Pro Display" w:hAnsi="Arno Pro Display"/>
          <w:sz w:val="27"/>
          <w:szCs w:val="21"/>
        </w:rPr>
        <w:t xml:space="preserve"> unreleased or replaced by a glottal stop; </w:t>
      </w:r>
      <w:r w:rsidR="00B7148B" w:rsidRPr="008A0AC8">
        <w:rPr>
          <w:rFonts w:ascii="Arno Pro Display" w:hAnsi="Arno Pro Display"/>
          <w:sz w:val="27"/>
          <w:szCs w:val="21"/>
        </w:rPr>
        <w:t>alveolar stops were more likely to be replaced by glottal stop</w:t>
      </w:r>
      <w:r w:rsidR="00E5362D" w:rsidRPr="008A0AC8">
        <w:rPr>
          <w:rFonts w:ascii="Arno Pro Display" w:hAnsi="Arno Pro Display"/>
          <w:sz w:val="27"/>
          <w:szCs w:val="21"/>
        </w:rPr>
        <w:t>s</w:t>
      </w:r>
      <w:r w:rsidR="0043020F" w:rsidRPr="008A0AC8">
        <w:rPr>
          <w:rFonts w:ascii="Arno Pro Display" w:hAnsi="Arno Pro Display"/>
          <w:sz w:val="27"/>
          <w:szCs w:val="21"/>
        </w:rPr>
        <w:t>, while velar stops were more likely to be unreleased</w:t>
      </w:r>
      <w:r w:rsidR="00E5362D" w:rsidRPr="008A0AC8">
        <w:rPr>
          <w:rFonts w:ascii="Arno Pro Display" w:hAnsi="Arno Pro Display"/>
          <w:sz w:val="27"/>
          <w:szCs w:val="21"/>
        </w:rPr>
        <w:t xml:space="preserve">. </w:t>
      </w:r>
      <w:r w:rsidR="006C2302" w:rsidRPr="008A0AC8">
        <w:rPr>
          <w:rFonts w:ascii="Arno Pro Display" w:hAnsi="Arno Pro Display"/>
          <w:sz w:val="27"/>
          <w:szCs w:val="21"/>
        </w:rPr>
        <w:t xml:space="preserve">There were however </w:t>
      </w:r>
      <w:r w:rsidR="00967AAD" w:rsidRPr="008A0AC8">
        <w:rPr>
          <w:rFonts w:ascii="Arno Pro Display" w:hAnsi="Arno Pro Display"/>
          <w:sz w:val="27"/>
          <w:szCs w:val="21"/>
        </w:rPr>
        <w:t>two</w:t>
      </w:r>
      <w:r w:rsidR="006C2302" w:rsidRPr="008A0AC8">
        <w:rPr>
          <w:rFonts w:ascii="Arno Pro Display" w:hAnsi="Arno Pro Display"/>
          <w:sz w:val="27"/>
          <w:szCs w:val="21"/>
        </w:rPr>
        <w:t xml:space="preserve"> </w:t>
      </w:r>
      <w:r w:rsidR="004E6E21" w:rsidRPr="008A0AC8">
        <w:rPr>
          <w:rFonts w:ascii="Arno Pro Display" w:hAnsi="Arno Pro Display"/>
          <w:sz w:val="27"/>
          <w:szCs w:val="21"/>
        </w:rPr>
        <w:t xml:space="preserve">main </w:t>
      </w:r>
      <w:r w:rsidR="006C2302" w:rsidRPr="008A0AC8">
        <w:rPr>
          <w:rFonts w:ascii="Arno Pro Display" w:hAnsi="Arno Pro Display"/>
          <w:sz w:val="27"/>
          <w:szCs w:val="21"/>
        </w:rPr>
        <w:t>differences between the production of children and mothers. Firstly, children released significantly more stops than mothers.</w:t>
      </w:r>
      <w:r w:rsidR="00AA429D" w:rsidRPr="008A0AC8">
        <w:rPr>
          <w:rFonts w:ascii="Arno Pro Display" w:hAnsi="Arno Pro Display"/>
          <w:sz w:val="27"/>
          <w:szCs w:val="21"/>
        </w:rPr>
        <w:t xml:space="preserve"> Second, </w:t>
      </w:r>
      <w:r w:rsidR="00894BF2" w:rsidRPr="008A0AC8">
        <w:rPr>
          <w:rFonts w:ascii="Arno Pro Display" w:hAnsi="Arno Pro Display"/>
          <w:sz w:val="27"/>
          <w:szCs w:val="21"/>
        </w:rPr>
        <w:t>while</w:t>
      </w:r>
      <w:r w:rsidR="00BC7471" w:rsidRPr="008A0AC8">
        <w:rPr>
          <w:rFonts w:ascii="Arno Pro Display" w:hAnsi="Arno Pro Display"/>
          <w:sz w:val="27"/>
          <w:szCs w:val="21"/>
        </w:rPr>
        <w:t xml:space="preserve"> phonetic environment d</w:t>
      </w:r>
      <w:r w:rsidR="00CB21FC" w:rsidRPr="008A0AC8">
        <w:rPr>
          <w:rFonts w:ascii="Arno Pro Display" w:hAnsi="Arno Pro Display"/>
          <w:sz w:val="27"/>
          <w:szCs w:val="21"/>
        </w:rPr>
        <w:t xml:space="preserve">id </w:t>
      </w:r>
      <w:r w:rsidR="00BC7471" w:rsidRPr="008A0AC8">
        <w:rPr>
          <w:rFonts w:ascii="Arno Pro Display" w:hAnsi="Arno Pro Display"/>
          <w:sz w:val="27"/>
          <w:szCs w:val="21"/>
        </w:rPr>
        <w:t>not influence the likelihood of glottal stop replacement</w:t>
      </w:r>
      <w:r w:rsidR="001B4939" w:rsidRPr="008A0AC8">
        <w:rPr>
          <w:rFonts w:ascii="Arno Pro Display" w:hAnsi="Arno Pro Display"/>
          <w:sz w:val="27"/>
          <w:szCs w:val="21"/>
        </w:rPr>
        <w:t>s</w:t>
      </w:r>
      <w:r w:rsidR="00BC7471" w:rsidRPr="008A0AC8">
        <w:rPr>
          <w:rFonts w:ascii="Arno Pro Display" w:hAnsi="Arno Pro Display"/>
          <w:sz w:val="27"/>
          <w:szCs w:val="21"/>
        </w:rPr>
        <w:t xml:space="preserve"> for mothers, children replaced more PC stops with glottal stops than they did for PV+PP stops. </w:t>
      </w:r>
      <w:r w:rsidR="00F614BD" w:rsidRPr="008A0AC8">
        <w:rPr>
          <w:rFonts w:ascii="Arno Pro Display" w:hAnsi="Arno Pro Display"/>
          <w:sz w:val="27"/>
          <w:szCs w:val="21"/>
        </w:rPr>
        <w:t>T</w:t>
      </w:r>
      <w:r w:rsidR="00570EDC" w:rsidRPr="008A0AC8">
        <w:rPr>
          <w:rFonts w:ascii="Arno Pro Display" w:hAnsi="Arno Pro Display"/>
          <w:sz w:val="27"/>
          <w:szCs w:val="21"/>
        </w:rPr>
        <w:t>he analys</w:t>
      </w:r>
      <w:r w:rsidR="00D9445D" w:rsidRPr="008A0AC8">
        <w:rPr>
          <w:rFonts w:ascii="Arno Pro Display" w:hAnsi="Arno Pro Display"/>
          <w:sz w:val="27"/>
          <w:szCs w:val="21"/>
        </w:rPr>
        <w:t>e</w:t>
      </w:r>
      <w:r w:rsidR="00570EDC" w:rsidRPr="008A0AC8">
        <w:rPr>
          <w:rFonts w:ascii="Arno Pro Display" w:hAnsi="Arno Pro Display"/>
          <w:sz w:val="27"/>
          <w:szCs w:val="21"/>
        </w:rPr>
        <w:t xml:space="preserve">s also revealed considerable inter-speaker variation in both mothers and children in how frequently stops </w:t>
      </w:r>
      <w:r w:rsidR="00846548" w:rsidRPr="008A0AC8">
        <w:rPr>
          <w:rFonts w:ascii="Arno Pro Display" w:hAnsi="Arno Pro Display"/>
          <w:sz w:val="27"/>
          <w:szCs w:val="21"/>
        </w:rPr>
        <w:t>were</w:t>
      </w:r>
      <w:r w:rsidR="00570EDC" w:rsidRPr="008A0AC8">
        <w:rPr>
          <w:rFonts w:ascii="Arno Pro Display" w:hAnsi="Arno Pro Display"/>
          <w:sz w:val="27"/>
          <w:szCs w:val="21"/>
        </w:rPr>
        <w:t xml:space="preserve"> released</w:t>
      </w:r>
      <w:r w:rsidR="008A14F7" w:rsidRPr="008A0AC8">
        <w:rPr>
          <w:rFonts w:ascii="Arno Pro Display" w:hAnsi="Arno Pro Display"/>
          <w:sz w:val="27"/>
          <w:szCs w:val="21"/>
        </w:rPr>
        <w:t xml:space="preserve">. </w:t>
      </w:r>
    </w:p>
    <w:p w14:paraId="6496638B" w14:textId="7875AE53" w:rsidR="006C2302" w:rsidRPr="008A0AC8" w:rsidRDefault="006C2302" w:rsidP="008A0AC8">
      <w:pPr>
        <w:spacing w:line="288" w:lineRule="auto"/>
        <w:rPr>
          <w:rFonts w:ascii="Arno Pro Display" w:hAnsi="Arno Pro Display"/>
          <w:sz w:val="27"/>
          <w:szCs w:val="21"/>
        </w:rPr>
      </w:pPr>
    </w:p>
    <w:p w14:paraId="3B7104BA" w14:textId="525075F9" w:rsidR="006C1A81" w:rsidRPr="008A0AC8" w:rsidRDefault="00887F69" w:rsidP="008A0AC8">
      <w:pPr>
        <w:spacing w:line="288" w:lineRule="auto"/>
        <w:rPr>
          <w:rFonts w:ascii="Arno Pro Display" w:hAnsi="Arno Pro Display"/>
          <w:sz w:val="27"/>
          <w:szCs w:val="21"/>
        </w:rPr>
      </w:pPr>
      <w:r w:rsidRPr="008A0AC8">
        <w:rPr>
          <w:rFonts w:ascii="Arno Pro Display" w:hAnsi="Arno Pro Display"/>
          <w:noProof/>
          <w:sz w:val="27"/>
          <w:szCs w:val="21"/>
          <w:lang w:val="en-GB" w:eastAsia="en-GB"/>
        </w:rPr>
        <w:lastRenderedPageBreak/>
        <w:drawing>
          <wp:inline distT="0" distB="0" distL="0" distR="0" wp14:anchorId="7C8242F3" wp14:editId="6872DE9C">
            <wp:extent cx="5736492" cy="375075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cstate="print">
                      <a:extLst>
                        <a:ext uri="{28A0092B-C50C-407E-A947-70E740481C1C}">
                          <a14:useLocalDpi xmlns:a14="http://schemas.microsoft.com/office/drawing/2010/main" val="0"/>
                        </a:ext>
                      </a:extLst>
                    </a:blip>
                    <a:srcRect l="671" r="884"/>
                    <a:stretch/>
                  </pic:blipFill>
                  <pic:spPr bwMode="auto">
                    <a:xfrm>
                      <a:off x="0" y="0"/>
                      <a:ext cx="5748597" cy="3758670"/>
                    </a:xfrm>
                    <a:prstGeom prst="rect">
                      <a:avLst/>
                    </a:prstGeom>
                    <a:ln>
                      <a:noFill/>
                    </a:ln>
                    <a:extLst>
                      <a:ext uri="{53640926-AAD7-44D8-BBD7-CCE9431645EC}">
                        <a14:shadowObscured xmlns:a14="http://schemas.microsoft.com/office/drawing/2010/main"/>
                      </a:ext>
                    </a:extLst>
                  </pic:spPr>
                </pic:pic>
              </a:graphicData>
            </a:graphic>
          </wp:inline>
        </w:drawing>
      </w:r>
    </w:p>
    <w:p w14:paraId="5878F37A" w14:textId="77777777" w:rsidR="00F02A6C" w:rsidRPr="008A0AC8" w:rsidRDefault="00F02A6C" w:rsidP="008A0AC8">
      <w:pPr>
        <w:spacing w:line="288" w:lineRule="auto"/>
        <w:rPr>
          <w:rFonts w:ascii="Arno Pro Display" w:hAnsi="Arno Pro Display"/>
          <w:sz w:val="27"/>
          <w:szCs w:val="21"/>
        </w:rPr>
      </w:pPr>
    </w:p>
    <w:p w14:paraId="42E65F32" w14:textId="540ACA2C" w:rsidR="0079734D" w:rsidRPr="00AA5868" w:rsidRDefault="0079734D" w:rsidP="008A0AC8">
      <w:pPr>
        <w:spacing w:line="288" w:lineRule="auto"/>
        <w:ind w:left="1440" w:hanging="1440"/>
        <w:rPr>
          <w:rFonts w:ascii="Arial" w:hAnsi="Arial" w:cs="Arial"/>
          <w:szCs w:val="20"/>
          <w:lang w:val="en-US"/>
        </w:rPr>
      </w:pPr>
      <w:r w:rsidRPr="00AA5868">
        <w:rPr>
          <w:rFonts w:ascii="Arial" w:hAnsi="Arial" w:cs="Arial"/>
          <w:b/>
          <w:bCs/>
          <w:szCs w:val="20"/>
        </w:rPr>
        <w:t xml:space="preserve">Figure </w:t>
      </w:r>
      <w:r w:rsidR="002672C4" w:rsidRPr="00AA5868">
        <w:rPr>
          <w:rFonts w:ascii="Arial" w:hAnsi="Arial" w:cs="Arial"/>
          <w:b/>
          <w:bCs/>
          <w:szCs w:val="20"/>
        </w:rPr>
        <w:t>3</w:t>
      </w:r>
      <w:r w:rsidRPr="00AA5868">
        <w:rPr>
          <w:rFonts w:ascii="Arial" w:hAnsi="Arial" w:cs="Arial"/>
          <w:b/>
          <w:bCs/>
          <w:szCs w:val="20"/>
        </w:rPr>
        <w:tab/>
      </w:r>
      <w:r w:rsidR="002806F5" w:rsidRPr="00AA5868">
        <w:rPr>
          <w:rFonts w:ascii="Arial" w:hAnsi="Arial" w:cs="Arial"/>
          <w:szCs w:val="20"/>
        </w:rPr>
        <w:t xml:space="preserve">Box and </w:t>
      </w:r>
      <w:r w:rsidR="002806F5" w:rsidRPr="00AA5868">
        <w:rPr>
          <w:rFonts w:ascii="Arial" w:hAnsi="Arial" w:cs="Arial"/>
          <w:szCs w:val="20"/>
          <w:lang w:val="en-US"/>
        </w:rPr>
        <w:t>v</w:t>
      </w:r>
      <w:r w:rsidRPr="00AA5868">
        <w:rPr>
          <w:rFonts w:ascii="Arial" w:hAnsi="Arial" w:cs="Arial"/>
          <w:szCs w:val="20"/>
          <w:lang w:val="en-US"/>
        </w:rPr>
        <w:t xml:space="preserve">iolin plots of percentages of </w:t>
      </w:r>
      <w:r w:rsidR="006C1A81" w:rsidRPr="00AA5868">
        <w:rPr>
          <w:rFonts w:ascii="Arial" w:hAnsi="Arial" w:cs="Arial"/>
          <w:b/>
          <w:bCs/>
          <w:szCs w:val="20"/>
          <w:lang w:val="en-US"/>
        </w:rPr>
        <w:t>(a)</w:t>
      </w:r>
      <w:r w:rsidR="006C1A81" w:rsidRPr="00AA5868">
        <w:rPr>
          <w:rFonts w:ascii="Arial" w:hAnsi="Arial" w:cs="Arial"/>
          <w:szCs w:val="20"/>
          <w:lang w:val="en-US"/>
        </w:rPr>
        <w:t xml:space="preserve"> released stops, </w:t>
      </w:r>
      <w:r w:rsidR="006C1A81" w:rsidRPr="00AA5868">
        <w:rPr>
          <w:rFonts w:ascii="Arial" w:hAnsi="Arial" w:cs="Arial"/>
          <w:b/>
          <w:bCs/>
          <w:szCs w:val="20"/>
          <w:lang w:val="en-US"/>
        </w:rPr>
        <w:t xml:space="preserve">(b) </w:t>
      </w:r>
      <w:r w:rsidR="006C1A81" w:rsidRPr="00AA5868">
        <w:rPr>
          <w:rFonts w:ascii="Arial" w:hAnsi="Arial" w:cs="Arial"/>
          <w:szCs w:val="20"/>
          <w:lang w:val="en-US"/>
        </w:rPr>
        <w:t xml:space="preserve">unreleased stops and </w:t>
      </w:r>
      <w:r w:rsidR="00887F69" w:rsidRPr="00AA5868">
        <w:rPr>
          <w:rFonts w:ascii="Arial" w:hAnsi="Arial" w:cs="Arial"/>
          <w:b/>
          <w:bCs/>
          <w:szCs w:val="20"/>
          <w:lang w:val="en-US"/>
        </w:rPr>
        <w:t xml:space="preserve"> </w:t>
      </w:r>
      <w:r w:rsidR="006C1A81" w:rsidRPr="00AA5868">
        <w:rPr>
          <w:rFonts w:ascii="Arial" w:hAnsi="Arial" w:cs="Arial"/>
          <w:b/>
          <w:bCs/>
          <w:szCs w:val="20"/>
          <w:lang w:val="en-US"/>
        </w:rPr>
        <w:t>(c)</w:t>
      </w:r>
      <w:r w:rsidR="006C1A81" w:rsidRPr="00AA5868">
        <w:rPr>
          <w:rFonts w:ascii="Arial" w:hAnsi="Arial" w:cs="Arial"/>
          <w:szCs w:val="20"/>
          <w:lang w:val="en-US"/>
        </w:rPr>
        <w:t xml:space="preserve"> glottal stops</w:t>
      </w:r>
      <w:r w:rsidR="00900F5B" w:rsidRPr="00AA5868">
        <w:rPr>
          <w:rFonts w:ascii="Arial" w:hAnsi="Arial" w:cs="Arial"/>
          <w:szCs w:val="20"/>
          <w:lang w:val="en-US"/>
        </w:rPr>
        <w:t xml:space="preserve"> </w:t>
      </w:r>
      <w:r w:rsidRPr="00AA5868">
        <w:rPr>
          <w:rFonts w:ascii="Arial" w:hAnsi="Arial" w:cs="Arial"/>
          <w:szCs w:val="20"/>
          <w:lang w:val="en-US"/>
        </w:rPr>
        <w:t>as a function of</w:t>
      </w:r>
      <w:r w:rsidR="006C1A81" w:rsidRPr="00AA5868">
        <w:rPr>
          <w:rFonts w:ascii="Arial" w:hAnsi="Arial" w:cs="Arial"/>
          <w:szCs w:val="20"/>
          <w:lang w:val="en-US"/>
        </w:rPr>
        <w:t xml:space="preserve"> role</w:t>
      </w:r>
      <w:r w:rsidR="00F04D31" w:rsidRPr="00AA5868">
        <w:rPr>
          <w:rFonts w:ascii="Arial" w:hAnsi="Arial" w:cs="Arial"/>
          <w:szCs w:val="20"/>
          <w:lang w:val="en-US"/>
        </w:rPr>
        <w:t xml:space="preserve"> (left and right panel</w:t>
      </w:r>
      <w:r w:rsidR="00B24D7E" w:rsidRPr="00AA5868">
        <w:rPr>
          <w:rFonts w:ascii="Arial" w:hAnsi="Arial" w:cs="Arial"/>
          <w:szCs w:val="20"/>
          <w:lang w:val="en-US"/>
        </w:rPr>
        <w:t xml:space="preserve">s </w:t>
      </w:r>
      <w:r w:rsidR="00F04D31" w:rsidRPr="00AA5868">
        <w:rPr>
          <w:rFonts w:ascii="Arial" w:hAnsi="Arial" w:cs="Arial"/>
          <w:szCs w:val="20"/>
          <w:lang w:val="en-US"/>
        </w:rPr>
        <w:t>of each plot)</w:t>
      </w:r>
      <w:r w:rsidR="006C1A81" w:rsidRPr="00AA5868">
        <w:rPr>
          <w:rFonts w:ascii="Arial" w:hAnsi="Arial" w:cs="Arial"/>
          <w:szCs w:val="20"/>
          <w:lang w:val="en-US"/>
        </w:rPr>
        <w:t>,</w:t>
      </w:r>
      <w:r w:rsidRPr="00AA5868">
        <w:rPr>
          <w:rFonts w:ascii="Arial" w:hAnsi="Arial" w:cs="Arial"/>
          <w:szCs w:val="20"/>
          <w:lang w:val="en-US"/>
        </w:rPr>
        <w:t xml:space="preserve"> phonetic environment (top and bottom</w:t>
      </w:r>
      <w:r w:rsidR="00FC55FE" w:rsidRPr="00AA5868">
        <w:rPr>
          <w:rFonts w:ascii="Arial" w:hAnsi="Arial" w:cs="Arial"/>
          <w:szCs w:val="20"/>
          <w:lang w:val="en-US"/>
        </w:rPr>
        <w:t xml:space="preserve"> rows</w:t>
      </w:r>
      <w:r w:rsidRPr="00AA5868">
        <w:rPr>
          <w:rFonts w:ascii="Arial" w:hAnsi="Arial" w:cs="Arial"/>
          <w:szCs w:val="20"/>
          <w:lang w:val="en-US"/>
        </w:rPr>
        <w:t>) and place of articulation</w:t>
      </w:r>
      <w:r w:rsidR="001B1063" w:rsidRPr="00AA5868">
        <w:rPr>
          <w:rFonts w:ascii="Arial" w:hAnsi="Arial" w:cs="Arial"/>
          <w:szCs w:val="20"/>
          <w:lang w:val="en-US"/>
        </w:rPr>
        <w:t xml:space="preserve"> (left and right of each panel)</w:t>
      </w:r>
      <w:r w:rsidRPr="00AA5868">
        <w:rPr>
          <w:rFonts w:ascii="Arial" w:hAnsi="Arial" w:cs="Arial"/>
          <w:szCs w:val="20"/>
          <w:lang w:val="en-US"/>
        </w:rPr>
        <w:t>, with the inclusion of individual observations</w:t>
      </w:r>
      <w:r w:rsidR="0042644F" w:rsidRPr="00AA5868">
        <w:rPr>
          <w:rFonts w:ascii="Arial" w:hAnsi="Arial" w:cs="Arial"/>
          <w:szCs w:val="20"/>
          <w:lang w:val="en-US"/>
        </w:rPr>
        <w:t xml:space="preserve">, grouped by (L) and (H). </w:t>
      </w:r>
      <w:r w:rsidRPr="00AA5868">
        <w:rPr>
          <w:rFonts w:ascii="Arial" w:hAnsi="Arial" w:cs="Arial"/>
          <w:szCs w:val="20"/>
          <w:lang w:val="en-US"/>
        </w:rPr>
        <w:t xml:space="preserve">The outlines of the violin plots illustrate the kernel probability density (the proportion of the data located at a particular point). </w:t>
      </w:r>
    </w:p>
    <w:p w14:paraId="6105E52E" w14:textId="77777777" w:rsidR="005F20EA" w:rsidRPr="008A0AC8" w:rsidRDefault="005F20EA" w:rsidP="008A0AC8">
      <w:pPr>
        <w:spacing w:line="288" w:lineRule="auto"/>
        <w:rPr>
          <w:rFonts w:ascii="Arno Pro Display" w:hAnsi="Arno Pro Display"/>
          <w:sz w:val="27"/>
          <w:szCs w:val="21"/>
          <w:lang w:val="en-US"/>
        </w:rPr>
      </w:pPr>
    </w:p>
    <w:p w14:paraId="61C5E7F4" w14:textId="4F6CE22A" w:rsidR="00822C3F" w:rsidRPr="00AA5868" w:rsidRDefault="001B4939" w:rsidP="00AA5868">
      <w:pPr>
        <w:pStyle w:val="ListParagraph"/>
        <w:numPr>
          <w:ilvl w:val="1"/>
          <w:numId w:val="2"/>
        </w:numPr>
        <w:tabs>
          <w:tab w:val="left" w:pos="4253"/>
        </w:tabs>
        <w:spacing w:line="288" w:lineRule="auto"/>
        <w:rPr>
          <w:rFonts w:ascii="Arno Pro Display" w:hAnsi="Arno Pro Display"/>
          <w:i/>
          <w:iCs/>
          <w:sz w:val="27"/>
          <w:szCs w:val="21"/>
        </w:rPr>
      </w:pPr>
      <w:r w:rsidRPr="00AA5868">
        <w:rPr>
          <w:rFonts w:ascii="Arno Pro Display" w:hAnsi="Arno Pro Display"/>
          <w:i/>
          <w:iCs/>
          <w:sz w:val="27"/>
          <w:szCs w:val="21"/>
          <w:lang w:val="en-US"/>
        </w:rPr>
        <w:t>Predictors of i</w:t>
      </w:r>
      <w:r w:rsidR="00BD3F72" w:rsidRPr="00AA5868">
        <w:rPr>
          <w:rFonts w:ascii="Arno Pro Display" w:hAnsi="Arno Pro Display"/>
          <w:i/>
          <w:iCs/>
          <w:sz w:val="27"/>
          <w:szCs w:val="21"/>
          <w:lang w:val="en-US"/>
        </w:rPr>
        <w:t>nter-speaker variation in stop release</w:t>
      </w:r>
    </w:p>
    <w:p w14:paraId="00606CB6" w14:textId="694CE08E" w:rsidR="00822C3F" w:rsidRPr="008A0AC8" w:rsidRDefault="00822C3F" w:rsidP="008A0AC8">
      <w:pPr>
        <w:tabs>
          <w:tab w:val="left" w:pos="4253"/>
        </w:tabs>
        <w:spacing w:line="288" w:lineRule="auto"/>
        <w:rPr>
          <w:rFonts w:ascii="Arno Pro Display" w:hAnsi="Arno Pro Display"/>
          <w:i/>
          <w:iCs/>
          <w:sz w:val="27"/>
          <w:szCs w:val="21"/>
        </w:rPr>
      </w:pPr>
    </w:p>
    <w:p w14:paraId="640281FF" w14:textId="2AF95B7B" w:rsidR="00563955" w:rsidRPr="008A0AC8" w:rsidRDefault="00C92FA9" w:rsidP="008A0AC8">
      <w:pPr>
        <w:tabs>
          <w:tab w:val="left" w:pos="709"/>
        </w:tabs>
        <w:spacing w:line="288" w:lineRule="auto"/>
        <w:rPr>
          <w:rFonts w:ascii="Arno Pro Display" w:hAnsi="Arno Pro Display"/>
          <w:sz w:val="27"/>
          <w:szCs w:val="21"/>
        </w:rPr>
      </w:pPr>
      <w:r w:rsidRPr="008A0AC8">
        <w:rPr>
          <w:rFonts w:ascii="Arno Pro Display" w:hAnsi="Arno Pro Display"/>
          <w:sz w:val="27"/>
          <w:szCs w:val="21"/>
        </w:rPr>
        <w:t xml:space="preserve">Finally, </w:t>
      </w:r>
      <w:r w:rsidR="00BD3F72" w:rsidRPr="008A0AC8">
        <w:rPr>
          <w:rFonts w:ascii="Arno Pro Display" w:hAnsi="Arno Pro Display"/>
          <w:sz w:val="27"/>
          <w:szCs w:val="21"/>
        </w:rPr>
        <w:t xml:space="preserve">the </w:t>
      </w:r>
      <w:r w:rsidR="00200172" w:rsidRPr="008A0AC8">
        <w:rPr>
          <w:rFonts w:ascii="Arno Pro Display" w:hAnsi="Arno Pro Display"/>
          <w:sz w:val="27"/>
          <w:szCs w:val="21"/>
        </w:rPr>
        <w:t xml:space="preserve">predictors of </w:t>
      </w:r>
      <w:r w:rsidR="008507F0" w:rsidRPr="008A0AC8">
        <w:rPr>
          <w:rFonts w:ascii="Arno Pro Display" w:hAnsi="Arno Pro Display"/>
          <w:sz w:val="27"/>
          <w:szCs w:val="21"/>
        </w:rPr>
        <w:t xml:space="preserve">inter-speaker </w:t>
      </w:r>
      <w:r w:rsidR="00200172" w:rsidRPr="008A0AC8">
        <w:rPr>
          <w:rFonts w:ascii="Arno Pro Display" w:hAnsi="Arno Pro Display"/>
          <w:sz w:val="27"/>
          <w:szCs w:val="21"/>
        </w:rPr>
        <w:t xml:space="preserve">variation in stop release patterns between mothers and children </w:t>
      </w:r>
      <w:r w:rsidR="000A3CBA" w:rsidRPr="008A0AC8">
        <w:rPr>
          <w:rFonts w:ascii="Arno Pro Display" w:hAnsi="Arno Pro Display"/>
          <w:sz w:val="27"/>
          <w:szCs w:val="21"/>
        </w:rPr>
        <w:t>were</w:t>
      </w:r>
      <w:r w:rsidR="00200172" w:rsidRPr="008A0AC8">
        <w:rPr>
          <w:rFonts w:ascii="Arno Pro Display" w:hAnsi="Arno Pro Display"/>
          <w:sz w:val="27"/>
          <w:szCs w:val="21"/>
        </w:rPr>
        <w:t xml:space="preserve"> explored</w:t>
      </w:r>
      <w:r w:rsidR="00D30447" w:rsidRPr="008A0AC8">
        <w:rPr>
          <w:rFonts w:ascii="Arno Pro Display" w:hAnsi="Arno Pro Display"/>
          <w:sz w:val="27"/>
          <w:szCs w:val="21"/>
        </w:rPr>
        <w:t xml:space="preserve">. Mixed-effects generalised linear regression analyses were </w:t>
      </w:r>
      <w:r w:rsidR="00D72D6B" w:rsidRPr="008A0AC8">
        <w:rPr>
          <w:rFonts w:ascii="Arno Pro Display" w:hAnsi="Arno Pro Display"/>
          <w:sz w:val="27"/>
          <w:szCs w:val="21"/>
        </w:rPr>
        <w:t xml:space="preserve">run </w:t>
      </w:r>
      <w:r w:rsidR="00D30447" w:rsidRPr="008A0AC8">
        <w:rPr>
          <w:rFonts w:ascii="Arno Pro Display" w:hAnsi="Arno Pro Display"/>
          <w:sz w:val="27"/>
          <w:szCs w:val="21"/>
        </w:rPr>
        <w:t xml:space="preserve">to model the binary outcome of </w:t>
      </w:r>
      <w:r w:rsidR="005E6E4D" w:rsidRPr="008A0AC8">
        <w:rPr>
          <w:rFonts w:ascii="Arno Pro Display" w:hAnsi="Arno Pro Display"/>
          <w:sz w:val="27"/>
          <w:szCs w:val="21"/>
        </w:rPr>
        <w:t xml:space="preserve">stop </w:t>
      </w:r>
      <w:r w:rsidR="00D30447" w:rsidRPr="008A0AC8">
        <w:rPr>
          <w:rFonts w:ascii="Arno Pro Display" w:hAnsi="Arno Pro Display"/>
          <w:sz w:val="27"/>
          <w:szCs w:val="21"/>
        </w:rPr>
        <w:t xml:space="preserve">release (i.e. </w:t>
      </w:r>
      <w:r w:rsidR="005E6E4D" w:rsidRPr="008A0AC8">
        <w:rPr>
          <w:rFonts w:ascii="Arno Pro Display" w:hAnsi="Arno Pro Display"/>
          <w:sz w:val="27"/>
          <w:szCs w:val="21"/>
        </w:rPr>
        <w:t>released or not released</w:t>
      </w:r>
      <w:r w:rsidR="00D30447" w:rsidRPr="008A0AC8">
        <w:rPr>
          <w:rFonts w:ascii="Arno Pro Display" w:hAnsi="Arno Pro Display"/>
          <w:sz w:val="27"/>
          <w:szCs w:val="21"/>
        </w:rPr>
        <w:t>) in the mother and child data, which were analysed separately.</w:t>
      </w:r>
      <w:r w:rsidR="00684D26" w:rsidRPr="008A0AC8">
        <w:rPr>
          <w:rFonts w:ascii="Arno Pro Display" w:hAnsi="Arno Pro Display"/>
          <w:sz w:val="27"/>
          <w:szCs w:val="21"/>
        </w:rPr>
        <w:t xml:space="preserve"> Subjects and tokens were added as random effects. Language-internal fixed-effects factors included </w:t>
      </w:r>
      <w:r w:rsidR="008F2378" w:rsidRPr="008A0AC8">
        <w:rPr>
          <w:rFonts w:ascii="Arno Pro Display" w:hAnsi="Arno Pro Display"/>
          <w:sz w:val="27"/>
          <w:szCs w:val="21"/>
        </w:rPr>
        <w:t xml:space="preserve">the </w:t>
      </w:r>
      <w:r w:rsidR="007A79FD" w:rsidRPr="008A0AC8">
        <w:rPr>
          <w:rFonts w:ascii="Arno Pro Display" w:hAnsi="Arno Pro Display"/>
          <w:sz w:val="27"/>
          <w:szCs w:val="21"/>
        </w:rPr>
        <w:t>two previously explored factors</w:t>
      </w:r>
      <w:r w:rsidR="000B487F" w:rsidRPr="008A0AC8">
        <w:rPr>
          <w:rFonts w:ascii="Arno Pro Display" w:hAnsi="Arno Pro Display"/>
          <w:sz w:val="27"/>
          <w:szCs w:val="21"/>
        </w:rPr>
        <w:t xml:space="preserve">: </w:t>
      </w:r>
      <w:proofErr w:type="spellStart"/>
      <w:r w:rsidR="00684D26" w:rsidRPr="008A0AC8">
        <w:rPr>
          <w:rFonts w:ascii="Arno Pro Display" w:hAnsi="Arno Pro Display"/>
          <w:sz w:val="27"/>
          <w:szCs w:val="21"/>
          <w:lang w:val="en-US"/>
        </w:rPr>
        <w:t>PoA</w:t>
      </w:r>
      <w:proofErr w:type="spellEnd"/>
      <w:r w:rsidR="00684D26" w:rsidRPr="008A0AC8">
        <w:rPr>
          <w:rFonts w:ascii="Arno Pro Display" w:hAnsi="Arno Pro Display"/>
          <w:sz w:val="27"/>
          <w:szCs w:val="21"/>
          <w:lang w:val="en-US"/>
        </w:rPr>
        <w:t xml:space="preserve"> </w:t>
      </w:r>
      <w:r w:rsidR="007A79FD" w:rsidRPr="008A0AC8">
        <w:rPr>
          <w:rFonts w:ascii="Arno Pro Display" w:hAnsi="Arno Pro Display"/>
          <w:sz w:val="27"/>
          <w:szCs w:val="21"/>
          <w:lang w:val="en-US"/>
        </w:rPr>
        <w:t xml:space="preserve">and phonetic environment. </w:t>
      </w:r>
      <w:r w:rsidR="00192504" w:rsidRPr="008A0AC8">
        <w:rPr>
          <w:rFonts w:ascii="Arno Pro Display" w:hAnsi="Arno Pro Display"/>
          <w:sz w:val="27"/>
          <w:szCs w:val="21"/>
          <w:lang w:val="en-US"/>
        </w:rPr>
        <w:t>Although</w:t>
      </w:r>
      <w:r w:rsidR="007A79FD" w:rsidRPr="008A0AC8">
        <w:rPr>
          <w:rFonts w:ascii="Arno Pro Display" w:hAnsi="Arno Pro Display"/>
          <w:sz w:val="27"/>
          <w:szCs w:val="21"/>
          <w:lang w:val="en-US"/>
        </w:rPr>
        <w:t xml:space="preserve"> Gut (2005) did not find effects o</w:t>
      </w:r>
      <w:r w:rsidR="00865FCD" w:rsidRPr="008A0AC8">
        <w:rPr>
          <w:rFonts w:ascii="Arno Pro Display" w:hAnsi="Arno Pro Display"/>
          <w:sz w:val="27"/>
          <w:szCs w:val="21"/>
          <w:lang w:val="en-US"/>
        </w:rPr>
        <w:t>f</w:t>
      </w:r>
      <w:r w:rsidR="007A79FD" w:rsidRPr="008A0AC8">
        <w:rPr>
          <w:rFonts w:ascii="Arno Pro Display" w:hAnsi="Arno Pro Display"/>
          <w:sz w:val="27"/>
          <w:szCs w:val="21"/>
          <w:lang w:val="en-US"/>
        </w:rPr>
        <w:t xml:space="preserve"> phonological voicing on the likelihood of stop release</w:t>
      </w:r>
      <w:r w:rsidR="00DF29DC" w:rsidRPr="008A0AC8">
        <w:rPr>
          <w:rFonts w:ascii="Arno Pro Display" w:hAnsi="Arno Pro Display"/>
          <w:sz w:val="27"/>
          <w:szCs w:val="21"/>
          <w:lang w:val="en-US"/>
        </w:rPr>
        <w:t xml:space="preserve"> in her adult subjects</w:t>
      </w:r>
      <w:r w:rsidR="007A79FD" w:rsidRPr="008A0AC8">
        <w:rPr>
          <w:rFonts w:ascii="Arno Pro Display" w:hAnsi="Arno Pro Display"/>
          <w:sz w:val="27"/>
          <w:szCs w:val="21"/>
          <w:lang w:val="en-US"/>
        </w:rPr>
        <w:t xml:space="preserve">, </w:t>
      </w:r>
      <w:r w:rsidR="00EB17F1" w:rsidRPr="008A0AC8">
        <w:rPr>
          <w:rFonts w:ascii="Arno Pro Display" w:hAnsi="Arno Pro Display"/>
          <w:sz w:val="27"/>
          <w:szCs w:val="21"/>
          <w:lang w:val="en-US"/>
        </w:rPr>
        <w:t>it</w:t>
      </w:r>
      <w:r w:rsidR="007A79FD" w:rsidRPr="008A0AC8">
        <w:rPr>
          <w:rFonts w:ascii="Arno Pro Display" w:hAnsi="Arno Pro Display"/>
          <w:sz w:val="27"/>
          <w:szCs w:val="21"/>
          <w:lang w:val="en-US"/>
        </w:rPr>
        <w:t xml:space="preserve"> w</w:t>
      </w:r>
      <w:r w:rsidR="00EB17F1" w:rsidRPr="008A0AC8">
        <w:rPr>
          <w:rFonts w:ascii="Arno Pro Display" w:hAnsi="Arno Pro Display"/>
          <w:sz w:val="27"/>
          <w:szCs w:val="21"/>
          <w:lang w:val="en-US"/>
        </w:rPr>
        <w:t>as</w:t>
      </w:r>
      <w:r w:rsidR="007A79FD" w:rsidRPr="008A0AC8">
        <w:rPr>
          <w:rFonts w:ascii="Arno Pro Display" w:hAnsi="Arno Pro Display"/>
          <w:sz w:val="27"/>
          <w:szCs w:val="21"/>
          <w:lang w:val="en-US"/>
        </w:rPr>
        <w:t xml:space="preserve"> added into the two models</w:t>
      </w:r>
      <w:r w:rsidR="00BE307C" w:rsidRPr="008A0AC8">
        <w:rPr>
          <w:rFonts w:ascii="Arno Pro Display" w:hAnsi="Arno Pro Display"/>
          <w:sz w:val="27"/>
          <w:szCs w:val="21"/>
          <w:lang w:val="en-US"/>
        </w:rPr>
        <w:t xml:space="preserve"> as a fixed effect</w:t>
      </w:r>
      <w:r w:rsidR="007A79FD" w:rsidRPr="008A0AC8">
        <w:rPr>
          <w:rFonts w:ascii="Arno Pro Display" w:hAnsi="Arno Pro Display"/>
          <w:sz w:val="27"/>
          <w:szCs w:val="21"/>
          <w:lang w:val="en-US"/>
        </w:rPr>
        <w:t xml:space="preserve"> to confirm the findings</w:t>
      </w:r>
      <w:r w:rsidR="00684D26" w:rsidRPr="008A0AC8">
        <w:rPr>
          <w:rFonts w:ascii="Arno Pro Display" w:hAnsi="Arno Pro Display"/>
          <w:sz w:val="27"/>
          <w:szCs w:val="21"/>
          <w:lang w:val="en-US"/>
        </w:rPr>
        <w:t xml:space="preserve">. Language-external or lexical fixed-effects factors that may potentially condition the release of stops were included in the </w:t>
      </w:r>
      <w:r w:rsidR="00091CF9" w:rsidRPr="008A0AC8">
        <w:rPr>
          <w:rFonts w:ascii="Arno Pro Display" w:hAnsi="Arno Pro Display"/>
          <w:sz w:val="27"/>
          <w:szCs w:val="21"/>
          <w:lang w:val="en-US"/>
        </w:rPr>
        <w:t>saturated</w:t>
      </w:r>
      <w:r w:rsidR="00684D26" w:rsidRPr="008A0AC8">
        <w:rPr>
          <w:rFonts w:ascii="Arno Pro Display" w:hAnsi="Arno Pro Display"/>
          <w:sz w:val="27"/>
          <w:szCs w:val="21"/>
          <w:lang w:val="en-US"/>
        </w:rPr>
        <w:t xml:space="preserve"> models. For the mothers, these fixed effects included their age, the age of their children,</w:t>
      </w:r>
      <w:r w:rsidR="001E7C45" w:rsidRPr="008A0AC8">
        <w:rPr>
          <w:rFonts w:ascii="Arno Pro Display" w:hAnsi="Arno Pro Display"/>
          <w:sz w:val="27"/>
          <w:szCs w:val="21"/>
          <w:lang w:val="en-US"/>
        </w:rPr>
        <w:t xml:space="preserve"> </w:t>
      </w:r>
      <w:r w:rsidR="00806499" w:rsidRPr="008A0AC8">
        <w:rPr>
          <w:rFonts w:ascii="Arno Pro Display" w:hAnsi="Arno Pro Display"/>
          <w:sz w:val="27"/>
          <w:szCs w:val="21"/>
          <w:lang w:val="en-US"/>
        </w:rPr>
        <w:t>SES</w:t>
      </w:r>
      <w:r w:rsidR="00F65728" w:rsidRPr="008A0AC8">
        <w:rPr>
          <w:rFonts w:ascii="Arno Pro Display" w:hAnsi="Arno Pro Display"/>
          <w:sz w:val="27"/>
          <w:szCs w:val="21"/>
          <w:lang w:val="en-US"/>
        </w:rPr>
        <w:t xml:space="preserve">, </w:t>
      </w:r>
      <w:r w:rsidR="00977209" w:rsidRPr="008A0AC8">
        <w:rPr>
          <w:rFonts w:ascii="Arno Pro Display" w:hAnsi="Arno Pro Display"/>
          <w:sz w:val="27"/>
          <w:szCs w:val="21"/>
          <w:lang w:val="en-US"/>
        </w:rPr>
        <w:t xml:space="preserve">and their language dominance measured by the BLP. </w:t>
      </w:r>
      <w:r w:rsidR="00684D26" w:rsidRPr="008A0AC8">
        <w:rPr>
          <w:rFonts w:ascii="Arno Pro Display" w:hAnsi="Arno Pro Display"/>
          <w:sz w:val="27"/>
          <w:szCs w:val="21"/>
          <w:lang w:val="en-US"/>
        </w:rPr>
        <w:t>For the children, the</w:t>
      </w:r>
      <w:r w:rsidR="0010562A" w:rsidRPr="008A0AC8">
        <w:rPr>
          <w:rFonts w:ascii="Arno Pro Display" w:hAnsi="Arno Pro Display"/>
          <w:sz w:val="27"/>
          <w:szCs w:val="21"/>
          <w:lang w:val="en-US"/>
        </w:rPr>
        <w:t xml:space="preserve"> </w:t>
      </w:r>
      <w:r w:rsidR="00450A59" w:rsidRPr="008A0AC8">
        <w:rPr>
          <w:rFonts w:ascii="Arno Pro Display" w:hAnsi="Arno Pro Display"/>
          <w:sz w:val="27"/>
          <w:szCs w:val="21"/>
          <w:lang w:val="en-US"/>
        </w:rPr>
        <w:t>language-external or lexical</w:t>
      </w:r>
      <w:r w:rsidR="00684D26" w:rsidRPr="008A0AC8">
        <w:rPr>
          <w:rFonts w:ascii="Arno Pro Display" w:hAnsi="Arno Pro Display"/>
          <w:sz w:val="27"/>
          <w:szCs w:val="21"/>
          <w:lang w:val="en-US"/>
        </w:rPr>
        <w:t xml:space="preserve"> fixed-effects factors included their age, percentage English use, gender, SES, English vocabulary score and total vocabulary score. To </w:t>
      </w:r>
      <w:r w:rsidR="00684D26" w:rsidRPr="008A0AC8">
        <w:rPr>
          <w:rFonts w:ascii="Arno Pro Display" w:hAnsi="Arno Pro Display"/>
          <w:sz w:val="27"/>
          <w:szCs w:val="21"/>
          <w:lang w:val="en-US"/>
        </w:rPr>
        <w:lastRenderedPageBreak/>
        <w:t>ascertain the input</w:t>
      </w:r>
      <w:r w:rsidR="006064F5" w:rsidRPr="008A0AC8">
        <w:rPr>
          <w:rFonts w:ascii="Arno Pro Display" w:hAnsi="Arno Pro Display"/>
          <w:sz w:val="27"/>
          <w:szCs w:val="21"/>
        </w:rPr>
        <w:t>–</w:t>
      </w:r>
      <w:r w:rsidR="00684D26" w:rsidRPr="008A0AC8">
        <w:rPr>
          <w:rFonts w:ascii="Arno Pro Display" w:hAnsi="Arno Pro Display"/>
          <w:sz w:val="27"/>
          <w:szCs w:val="21"/>
          <w:lang w:val="en-US"/>
        </w:rPr>
        <w:t xml:space="preserve">production relationship, the mean stop release of their respective mothers was included in the child model. As </w:t>
      </w:r>
      <w:proofErr w:type="spellStart"/>
      <w:r w:rsidR="001763C1" w:rsidRPr="008A0AC8">
        <w:rPr>
          <w:rFonts w:ascii="Arno Pro Display" w:hAnsi="Arno Pro Display"/>
          <w:sz w:val="27"/>
          <w:szCs w:val="21"/>
          <w:lang w:val="en-US"/>
        </w:rPr>
        <w:t>PoA</w:t>
      </w:r>
      <w:proofErr w:type="spellEnd"/>
      <w:r w:rsidR="001763C1" w:rsidRPr="008A0AC8">
        <w:rPr>
          <w:rFonts w:ascii="Arno Pro Display" w:hAnsi="Arno Pro Display"/>
          <w:sz w:val="27"/>
          <w:szCs w:val="21"/>
          <w:lang w:val="en-US"/>
        </w:rPr>
        <w:t xml:space="preserve"> and phonetic environment influence stop release as shown above,</w:t>
      </w:r>
      <w:r w:rsidR="00684D26" w:rsidRPr="008A0AC8">
        <w:rPr>
          <w:rFonts w:ascii="Arno Pro Display" w:hAnsi="Arno Pro Display"/>
          <w:sz w:val="27"/>
          <w:szCs w:val="21"/>
          <w:lang w:val="en-US"/>
        </w:rPr>
        <w:t xml:space="preserve"> </w:t>
      </w:r>
      <w:r w:rsidR="00684D26" w:rsidRPr="008A0AC8">
        <w:rPr>
          <w:rFonts w:ascii="Arno Pro Display" w:hAnsi="Arno Pro Display"/>
          <w:sz w:val="27"/>
          <w:szCs w:val="21"/>
        </w:rPr>
        <w:t xml:space="preserve">the mean </w:t>
      </w:r>
      <w:proofErr w:type="gramStart"/>
      <w:r w:rsidR="00684D26" w:rsidRPr="008A0AC8">
        <w:rPr>
          <w:rFonts w:ascii="Arno Pro Display" w:hAnsi="Arno Pro Display"/>
          <w:sz w:val="27"/>
          <w:szCs w:val="21"/>
        </w:rPr>
        <w:t>stop</w:t>
      </w:r>
      <w:proofErr w:type="gramEnd"/>
      <w:r w:rsidR="00684D26" w:rsidRPr="008A0AC8">
        <w:rPr>
          <w:rFonts w:ascii="Arno Pro Display" w:hAnsi="Arno Pro Display"/>
          <w:sz w:val="27"/>
          <w:szCs w:val="21"/>
        </w:rPr>
        <w:t xml:space="preserve"> release of each mother specific to </w:t>
      </w:r>
      <w:proofErr w:type="spellStart"/>
      <w:r w:rsidR="00684D26" w:rsidRPr="008A0AC8">
        <w:rPr>
          <w:rFonts w:ascii="Arno Pro Display" w:hAnsi="Arno Pro Display"/>
          <w:sz w:val="27"/>
          <w:szCs w:val="21"/>
        </w:rPr>
        <w:t>PoA</w:t>
      </w:r>
      <w:proofErr w:type="spellEnd"/>
      <w:r w:rsidR="00684D26" w:rsidRPr="008A0AC8">
        <w:rPr>
          <w:rFonts w:ascii="Arno Pro Display" w:hAnsi="Arno Pro Display"/>
          <w:sz w:val="27"/>
          <w:szCs w:val="21"/>
        </w:rPr>
        <w:t xml:space="preserve"> (i.e. velar or alveolar) and phonetic environment (i.e. PV+PP or PC) was calculated, generating four averages per mother. Each individual child token was then compared with the respective </w:t>
      </w:r>
      <w:r w:rsidR="004C25FC" w:rsidRPr="008A0AC8">
        <w:rPr>
          <w:rFonts w:ascii="Arno Pro Display" w:hAnsi="Arno Pro Display"/>
          <w:sz w:val="27"/>
          <w:szCs w:val="21"/>
        </w:rPr>
        <w:t xml:space="preserve">specific </w:t>
      </w:r>
      <w:r w:rsidR="00684D26" w:rsidRPr="008A0AC8">
        <w:rPr>
          <w:rFonts w:ascii="Arno Pro Display" w:hAnsi="Arno Pro Display"/>
          <w:sz w:val="27"/>
          <w:szCs w:val="21"/>
        </w:rPr>
        <w:t xml:space="preserve">mean of </w:t>
      </w:r>
      <w:r w:rsidR="00224200" w:rsidRPr="008A0AC8">
        <w:rPr>
          <w:rFonts w:ascii="Arno Pro Display" w:hAnsi="Arno Pro Display"/>
          <w:sz w:val="27"/>
          <w:szCs w:val="21"/>
        </w:rPr>
        <w:t>their</w:t>
      </w:r>
      <w:r w:rsidR="00357420" w:rsidRPr="008A0AC8">
        <w:rPr>
          <w:rFonts w:ascii="Arno Pro Display" w:hAnsi="Arno Pro Display"/>
          <w:sz w:val="27"/>
          <w:szCs w:val="21"/>
        </w:rPr>
        <w:t xml:space="preserve"> </w:t>
      </w:r>
      <w:r w:rsidR="00684D26" w:rsidRPr="008A0AC8">
        <w:rPr>
          <w:rFonts w:ascii="Arno Pro Display" w:hAnsi="Arno Pro Display"/>
          <w:sz w:val="27"/>
          <w:szCs w:val="21"/>
        </w:rPr>
        <w:t xml:space="preserve">mother </w:t>
      </w:r>
      <w:r w:rsidR="007A3C99" w:rsidRPr="008A0AC8">
        <w:rPr>
          <w:rFonts w:ascii="Arno Pro Display" w:hAnsi="Arno Pro Display"/>
          <w:sz w:val="27"/>
          <w:szCs w:val="21"/>
        </w:rPr>
        <w:t xml:space="preserve">(Mother_%) </w:t>
      </w:r>
      <w:r w:rsidR="00684D26" w:rsidRPr="008A0AC8">
        <w:rPr>
          <w:rFonts w:ascii="Arno Pro Display" w:hAnsi="Arno Pro Display"/>
          <w:sz w:val="27"/>
          <w:szCs w:val="21"/>
        </w:rPr>
        <w:t xml:space="preserve">according to the </w:t>
      </w:r>
      <w:proofErr w:type="spellStart"/>
      <w:r w:rsidR="00684D26" w:rsidRPr="008A0AC8">
        <w:rPr>
          <w:rFonts w:ascii="Arno Pro Display" w:hAnsi="Arno Pro Display"/>
          <w:sz w:val="27"/>
          <w:szCs w:val="21"/>
        </w:rPr>
        <w:t>PoA</w:t>
      </w:r>
      <w:proofErr w:type="spellEnd"/>
      <w:r w:rsidR="00684D26" w:rsidRPr="008A0AC8">
        <w:rPr>
          <w:rFonts w:ascii="Arno Pro Display" w:hAnsi="Arno Pro Display"/>
          <w:sz w:val="27"/>
          <w:szCs w:val="21"/>
        </w:rPr>
        <w:t xml:space="preserve"> and the phonetic environment of the child token, rather than the global average. </w:t>
      </w:r>
    </w:p>
    <w:p w14:paraId="1E1F3A0C" w14:textId="28933FF6" w:rsidR="00A43951" w:rsidRPr="008A0AC8" w:rsidRDefault="00563955" w:rsidP="008A0AC8">
      <w:pPr>
        <w:tabs>
          <w:tab w:val="left" w:pos="709"/>
        </w:tabs>
        <w:spacing w:line="288" w:lineRule="auto"/>
        <w:rPr>
          <w:rFonts w:ascii="Arno Pro Display" w:hAnsi="Arno Pro Display"/>
          <w:sz w:val="27"/>
          <w:szCs w:val="21"/>
        </w:rPr>
      </w:pPr>
      <w:r w:rsidRPr="008A0AC8">
        <w:rPr>
          <w:rFonts w:ascii="Arno Pro Display" w:hAnsi="Arno Pro Display"/>
          <w:sz w:val="27"/>
          <w:szCs w:val="21"/>
        </w:rPr>
        <w:tab/>
      </w:r>
      <w:r w:rsidR="00C851D4" w:rsidRPr="008A0AC8">
        <w:rPr>
          <w:rFonts w:ascii="Arno Pro Display" w:hAnsi="Arno Pro Display"/>
          <w:sz w:val="27"/>
          <w:szCs w:val="21"/>
        </w:rPr>
        <w:t xml:space="preserve">The </w:t>
      </w:r>
      <w:r w:rsidR="003E3D16" w:rsidRPr="008A0AC8">
        <w:rPr>
          <w:rFonts w:ascii="Arno Pro Display" w:hAnsi="Arno Pro Display"/>
          <w:sz w:val="27"/>
          <w:szCs w:val="21"/>
        </w:rPr>
        <w:t xml:space="preserve">results for the full models for mothers and children are presented in </w:t>
      </w:r>
      <w:r w:rsidR="00CC1878" w:rsidRPr="008A0AC8">
        <w:rPr>
          <w:rFonts w:ascii="Arno Pro Display" w:hAnsi="Arno Pro Display"/>
          <w:sz w:val="27"/>
          <w:szCs w:val="21"/>
        </w:rPr>
        <w:t xml:space="preserve">Table </w:t>
      </w:r>
      <w:r w:rsidR="002672C4" w:rsidRPr="008A0AC8">
        <w:rPr>
          <w:rFonts w:ascii="Arno Pro Display" w:hAnsi="Arno Pro Display"/>
          <w:sz w:val="27"/>
          <w:szCs w:val="21"/>
        </w:rPr>
        <w:t>4</w:t>
      </w:r>
      <w:r w:rsidR="00CC1878" w:rsidRPr="008A0AC8">
        <w:rPr>
          <w:rFonts w:ascii="Arno Pro Display" w:hAnsi="Arno Pro Display"/>
          <w:sz w:val="27"/>
          <w:szCs w:val="21"/>
        </w:rPr>
        <w:t xml:space="preserve"> and Table </w:t>
      </w:r>
      <w:r w:rsidR="002672C4" w:rsidRPr="008A0AC8">
        <w:rPr>
          <w:rFonts w:ascii="Arno Pro Display" w:hAnsi="Arno Pro Display"/>
          <w:sz w:val="27"/>
          <w:szCs w:val="21"/>
        </w:rPr>
        <w:t>5</w:t>
      </w:r>
      <w:r w:rsidR="00CC1878" w:rsidRPr="008A0AC8">
        <w:rPr>
          <w:rFonts w:ascii="Arno Pro Display" w:hAnsi="Arno Pro Display"/>
          <w:sz w:val="27"/>
          <w:szCs w:val="21"/>
        </w:rPr>
        <w:t xml:space="preserve"> respectively.</w:t>
      </w:r>
      <w:r w:rsidR="00A83077" w:rsidRPr="008A0AC8">
        <w:rPr>
          <w:rFonts w:ascii="Arno Pro Display" w:hAnsi="Arno Pro Display"/>
          <w:sz w:val="27"/>
          <w:szCs w:val="21"/>
        </w:rPr>
        <w:t xml:space="preserve"> </w:t>
      </w:r>
      <w:r w:rsidR="004B3377" w:rsidRPr="008A0AC8">
        <w:rPr>
          <w:rFonts w:ascii="Arno Pro Display" w:hAnsi="Arno Pro Display"/>
          <w:sz w:val="27"/>
          <w:szCs w:val="21"/>
        </w:rPr>
        <w:t xml:space="preserve">In </w:t>
      </w:r>
      <w:r w:rsidR="003F4060" w:rsidRPr="008A0AC8">
        <w:rPr>
          <w:rFonts w:ascii="Arno Pro Display" w:hAnsi="Arno Pro Display"/>
          <w:sz w:val="27"/>
          <w:szCs w:val="21"/>
        </w:rPr>
        <w:t>t</w:t>
      </w:r>
      <w:r w:rsidR="00CB34CD" w:rsidRPr="008A0AC8">
        <w:rPr>
          <w:rFonts w:ascii="Arno Pro Display" w:hAnsi="Arno Pro Display"/>
          <w:sz w:val="27"/>
          <w:szCs w:val="21"/>
        </w:rPr>
        <w:t>he</w:t>
      </w:r>
      <w:r w:rsidR="00CE088B" w:rsidRPr="008A0AC8">
        <w:rPr>
          <w:rFonts w:ascii="Arno Pro Display" w:hAnsi="Arno Pro Display"/>
          <w:sz w:val="27"/>
          <w:szCs w:val="21"/>
        </w:rPr>
        <w:t xml:space="preserve"> </w:t>
      </w:r>
      <w:r w:rsidR="001C3549" w:rsidRPr="008A0AC8">
        <w:rPr>
          <w:rFonts w:ascii="Arno Pro Display" w:hAnsi="Arno Pro Display"/>
          <w:sz w:val="27"/>
          <w:szCs w:val="21"/>
        </w:rPr>
        <w:t>model for mothers,</w:t>
      </w:r>
      <w:r w:rsidR="0019265F" w:rsidRPr="008A0AC8">
        <w:rPr>
          <w:rFonts w:ascii="Arno Pro Display" w:hAnsi="Arno Pro Display"/>
          <w:sz w:val="27"/>
          <w:szCs w:val="21"/>
        </w:rPr>
        <w:t xml:space="preserve"> </w:t>
      </w:r>
      <w:proofErr w:type="spellStart"/>
      <w:r w:rsidR="0019265F" w:rsidRPr="008A0AC8">
        <w:rPr>
          <w:rFonts w:ascii="Arno Pro Display" w:hAnsi="Arno Pro Display"/>
          <w:sz w:val="27"/>
          <w:szCs w:val="21"/>
        </w:rPr>
        <w:t>PoA</w:t>
      </w:r>
      <w:proofErr w:type="spellEnd"/>
      <w:r w:rsidR="0019265F" w:rsidRPr="008A0AC8">
        <w:rPr>
          <w:rFonts w:ascii="Arno Pro Display" w:hAnsi="Arno Pro Display"/>
          <w:sz w:val="27"/>
          <w:szCs w:val="21"/>
        </w:rPr>
        <w:t xml:space="preserve"> (</w:t>
      </w:r>
      <w:r w:rsidR="0019265F" w:rsidRPr="008A0AC8">
        <w:rPr>
          <w:rFonts w:ascii="Arno Pro Display" w:hAnsi="Arno Pro Display" w:hint="eastAsia"/>
          <w:sz w:val="27"/>
          <w:szCs w:val="21"/>
        </w:rPr>
        <w:t>χ</w:t>
      </w:r>
      <w:r w:rsidR="0019265F" w:rsidRPr="008A0AC8">
        <w:rPr>
          <w:rFonts w:ascii="Arno Pro Display" w:hAnsi="Arno Pro Display"/>
          <w:sz w:val="27"/>
          <w:szCs w:val="21"/>
          <w:vertAlign w:val="superscript"/>
        </w:rPr>
        <w:t>2</w:t>
      </w:r>
      <w:r w:rsidR="0019265F" w:rsidRPr="008A0AC8">
        <w:rPr>
          <w:rFonts w:ascii="Arno Pro Display" w:hAnsi="Arno Pro Display"/>
          <w:sz w:val="27"/>
          <w:szCs w:val="21"/>
        </w:rPr>
        <w:t>(</w:t>
      </w:r>
      <w:r w:rsidR="00FB1AC2" w:rsidRPr="008A0AC8">
        <w:rPr>
          <w:rFonts w:ascii="Arno Pro Display" w:hAnsi="Arno Pro Display"/>
          <w:sz w:val="27"/>
          <w:szCs w:val="21"/>
        </w:rPr>
        <w:t>1</w:t>
      </w:r>
      <w:r w:rsidR="0019265F" w:rsidRPr="008A0AC8">
        <w:rPr>
          <w:rFonts w:ascii="Arno Pro Display" w:hAnsi="Arno Pro Display"/>
          <w:sz w:val="27"/>
          <w:szCs w:val="21"/>
        </w:rPr>
        <w:t xml:space="preserve">)= </w:t>
      </w:r>
      <w:r w:rsidR="00FB1AC2" w:rsidRPr="008A0AC8">
        <w:rPr>
          <w:rFonts w:ascii="Arno Pro Display" w:hAnsi="Arno Pro Display"/>
          <w:sz w:val="27"/>
          <w:szCs w:val="21"/>
        </w:rPr>
        <w:t>10.</w:t>
      </w:r>
      <w:r w:rsidR="00F14814" w:rsidRPr="008A0AC8">
        <w:rPr>
          <w:rFonts w:ascii="Arno Pro Display" w:hAnsi="Arno Pro Display"/>
          <w:sz w:val="27"/>
          <w:szCs w:val="21"/>
        </w:rPr>
        <w:t>3,</w:t>
      </w:r>
      <w:r w:rsidR="0019265F" w:rsidRPr="008A0AC8">
        <w:rPr>
          <w:rFonts w:ascii="Arno Pro Display" w:hAnsi="Arno Pro Display"/>
          <w:sz w:val="27"/>
          <w:szCs w:val="21"/>
        </w:rPr>
        <w:t xml:space="preserve"> </w:t>
      </w:r>
      <w:r w:rsidR="0019265F" w:rsidRPr="008A0AC8">
        <w:rPr>
          <w:rFonts w:ascii="Arno Pro Display" w:hAnsi="Arno Pro Display"/>
          <w:i/>
          <w:iCs/>
          <w:sz w:val="27"/>
          <w:szCs w:val="21"/>
        </w:rPr>
        <w:t>p</w:t>
      </w:r>
      <w:r w:rsidR="0019265F" w:rsidRPr="008A0AC8">
        <w:rPr>
          <w:rFonts w:ascii="Arno Pro Display" w:hAnsi="Arno Pro Display"/>
          <w:sz w:val="27"/>
          <w:szCs w:val="21"/>
        </w:rPr>
        <w:t xml:space="preserve"> </w:t>
      </w:r>
      <w:r w:rsidR="00FB1AC2" w:rsidRPr="008A0AC8">
        <w:rPr>
          <w:rFonts w:ascii="Arno Pro Display" w:hAnsi="Arno Pro Display"/>
          <w:sz w:val="27"/>
          <w:szCs w:val="21"/>
        </w:rPr>
        <w:t>=</w:t>
      </w:r>
      <w:r w:rsidR="0019265F" w:rsidRPr="008A0AC8">
        <w:rPr>
          <w:rFonts w:ascii="Arno Pro Display" w:hAnsi="Arno Pro Display"/>
          <w:sz w:val="27"/>
          <w:szCs w:val="21"/>
        </w:rPr>
        <w:t xml:space="preserve"> .001</w:t>
      </w:r>
      <w:r w:rsidR="00F14814" w:rsidRPr="008A0AC8">
        <w:rPr>
          <w:rFonts w:ascii="Arno Pro Display" w:hAnsi="Arno Pro Display"/>
          <w:sz w:val="27"/>
          <w:szCs w:val="21"/>
        </w:rPr>
        <w:t>3</w:t>
      </w:r>
      <w:r w:rsidR="00A1517A" w:rsidRPr="008A0AC8">
        <w:rPr>
          <w:rFonts w:ascii="Arno Pro Display" w:hAnsi="Arno Pro Display"/>
          <w:sz w:val="27"/>
          <w:szCs w:val="21"/>
        </w:rPr>
        <w:t xml:space="preserve">), phonetic environment </w:t>
      </w:r>
      <w:r w:rsidR="002D3D5B" w:rsidRPr="008A0AC8">
        <w:rPr>
          <w:rFonts w:ascii="Arno Pro Display" w:hAnsi="Arno Pro Display"/>
          <w:sz w:val="27"/>
          <w:szCs w:val="21"/>
        </w:rPr>
        <w:t>(</w:t>
      </w:r>
      <w:r w:rsidR="002D3D5B" w:rsidRPr="008A0AC8">
        <w:rPr>
          <w:rFonts w:ascii="Arno Pro Display" w:hAnsi="Arno Pro Display" w:hint="eastAsia"/>
          <w:sz w:val="27"/>
          <w:szCs w:val="21"/>
        </w:rPr>
        <w:t>χ</w:t>
      </w:r>
      <w:r w:rsidR="002D3D5B" w:rsidRPr="008A0AC8">
        <w:rPr>
          <w:rFonts w:ascii="Arno Pro Display" w:hAnsi="Arno Pro Display"/>
          <w:sz w:val="27"/>
          <w:szCs w:val="21"/>
          <w:vertAlign w:val="superscript"/>
        </w:rPr>
        <w:t>2</w:t>
      </w:r>
      <w:r w:rsidR="002D3D5B" w:rsidRPr="008A0AC8">
        <w:rPr>
          <w:rFonts w:ascii="Arno Pro Display" w:hAnsi="Arno Pro Display"/>
          <w:sz w:val="27"/>
          <w:szCs w:val="21"/>
        </w:rPr>
        <w:t>(1)= 12</w:t>
      </w:r>
      <w:r w:rsidR="00F14814" w:rsidRPr="008A0AC8">
        <w:rPr>
          <w:rFonts w:ascii="Arno Pro Display" w:hAnsi="Arno Pro Display"/>
          <w:sz w:val="27"/>
          <w:szCs w:val="21"/>
        </w:rPr>
        <w:t>7</w:t>
      </w:r>
      <w:r w:rsidR="002D3D5B" w:rsidRPr="008A0AC8">
        <w:rPr>
          <w:rFonts w:ascii="Arno Pro Display" w:hAnsi="Arno Pro Display"/>
          <w:sz w:val="27"/>
          <w:szCs w:val="21"/>
        </w:rPr>
        <w:t xml:space="preserve">, </w:t>
      </w:r>
      <w:r w:rsidR="002D3D5B" w:rsidRPr="008A0AC8">
        <w:rPr>
          <w:rFonts w:ascii="Arno Pro Display" w:hAnsi="Arno Pro Display"/>
          <w:i/>
          <w:iCs/>
          <w:sz w:val="27"/>
          <w:szCs w:val="21"/>
        </w:rPr>
        <w:t>p</w:t>
      </w:r>
      <w:r w:rsidR="002D3D5B" w:rsidRPr="008A0AC8">
        <w:rPr>
          <w:rFonts w:ascii="Arno Pro Display" w:hAnsi="Arno Pro Display"/>
          <w:sz w:val="27"/>
          <w:szCs w:val="21"/>
        </w:rPr>
        <w:t xml:space="preserve"> &lt; .001)</w:t>
      </w:r>
      <w:r w:rsidR="006078CB" w:rsidRPr="008A0AC8">
        <w:rPr>
          <w:rFonts w:ascii="Arno Pro Display" w:hAnsi="Arno Pro Display"/>
          <w:sz w:val="27"/>
          <w:szCs w:val="21"/>
        </w:rPr>
        <w:t xml:space="preserve">, </w:t>
      </w:r>
      <w:r w:rsidR="00FA0EC8" w:rsidRPr="008A0AC8">
        <w:rPr>
          <w:rFonts w:ascii="Arno Pro Display" w:hAnsi="Arno Pro Display"/>
          <w:sz w:val="27"/>
          <w:szCs w:val="21"/>
        </w:rPr>
        <w:t xml:space="preserve">and </w:t>
      </w:r>
      <w:r w:rsidR="00391231" w:rsidRPr="008A0AC8">
        <w:rPr>
          <w:rFonts w:ascii="Arno Pro Display" w:hAnsi="Arno Pro Display"/>
          <w:sz w:val="27"/>
          <w:szCs w:val="21"/>
        </w:rPr>
        <w:t>age of mothers (</w:t>
      </w:r>
      <w:r w:rsidR="00391231" w:rsidRPr="008A0AC8">
        <w:rPr>
          <w:rFonts w:ascii="Arno Pro Display" w:hAnsi="Arno Pro Display" w:hint="eastAsia"/>
          <w:sz w:val="27"/>
          <w:szCs w:val="21"/>
        </w:rPr>
        <w:t>χ</w:t>
      </w:r>
      <w:r w:rsidR="00391231" w:rsidRPr="008A0AC8">
        <w:rPr>
          <w:rFonts w:ascii="Arno Pro Display" w:hAnsi="Arno Pro Display"/>
          <w:sz w:val="27"/>
          <w:szCs w:val="21"/>
          <w:vertAlign w:val="superscript"/>
        </w:rPr>
        <w:t>2</w:t>
      </w:r>
      <w:r w:rsidR="00391231" w:rsidRPr="008A0AC8">
        <w:rPr>
          <w:rFonts w:ascii="Arno Pro Display" w:hAnsi="Arno Pro Display"/>
          <w:sz w:val="27"/>
          <w:szCs w:val="21"/>
        </w:rPr>
        <w:t xml:space="preserve">(1)= </w:t>
      </w:r>
      <w:r w:rsidR="00F14814" w:rsidRPr="008A0AC8">
        <w:rPr>
          <w:rFonts w:ascii="Arno Pro Display" w:hAnsi="Arno Pro Display"/>
          <w:sz w:val="27"/>
          <w:szCs w:val="21"/>
        </w:rPr>
        <w:t>6.</w:t>
      </w:r>
      <w:r w:rsidR="00391231" w:rsidRPr="008A0AC8">
        <w:rPr>
          <w:rFonts w:ascii="Arno Pro Display" w:hAnsi="Arno Pro Display"/>
          <w:sz w:val="27"/>
          <w:szCs w:val="21"/>
        </w:rPr>
        <w:t>2</w:t>
      </w:r>
      <w:r w:rsidR="00F14814" w:rsidRPr="008A0AC8">
        <w:rPr>
          <w:rFonts w:ascii="Arno Pro Display" w:hAnsi="Arno Pro Display"/>
          <w:sz w:val="27"/>
          <w:szCs w:val="21"/>
        </w:rPr>
        <w:t>9</w:t>
      </w:r>
      <w:r w:rsidR="00391231" w:rsidRPr="008A0AC8">
        <w:rPr>
          <w:rFonts w:ascii="Arno Pro Display" w:hAnsi="Arno Pro Display"/>
          <w:sz w:val="27"/>
          <w:szCs w:val="21"/>
        </w:rPr>
        <w:t xml:space="preserve">, </w:t>
      </w:r>
      <w:r w:rsidR="00391231" w:rsidRPr="008A0AC8">
        <w:rPr>
          <w:rFonts w:ascii="Arno Pro Display" w:hAnsi="Arno Pro Display"/>
          <w:i/>
          <w:iCs/>
          <w:sz w:val="27"/>
          <w:szCs w:val="21"/>
        </w:rPr>
        <w:t>p</w:t>
      </w:r>
      <w:r w:rsidR="00391231" w:rsidRPr="008A0AC8">
        <w:rPr>
          <w:rFonts w:ascii="Arno Pro Display" w:hAnsi="Arno Pro Display"/>
          <w:sz w:val="27"/>
          <w:szCs w:val="21"/>
        </w:rPr>
        <w:t xml:space="preserve"> = .0</w:t>
      </w:r>
      <w:r w:rsidR="00F14814" w:rsidRPr="008A0AC8">
        <w:rPr>
          <w:rFonts w:ascii="Arno Pro Display" w:hAnsi="Arno Pro Display"/>
          <w:sz w:val="27"/>
          <w:szCs w:val="21"/>
        </w:rPr>
        <w:t>12</w:t>
      </w:r>
      <w:r w:rsidR="00391231" w:rsidRPr="008A0AC8">
        <w:rPr>
          <w:rFonts w:ascii="Arno Pro Display" w:hAnsi="Arno Pro Display"/>
          <w:sz w:val="27"/>
          <w:szCs w:val="21"/>
        </w:rPr>
        <w:t>)</w:t>
      </w:r>
      <w:r w:rsidR="00FA0EC8" w:rsidRPr="008A0AC8">
        <w:rPr>
          <w:rFonts w:ascii="Arno Pro Display" w:hAnsi="Arno Pro Display"/>
          <w:sz w:val="27"/>
          <w:szCs w:val="21"/>
        </w:rPr>
        <w:t xml:space="preserve"> </w:t>
      </w:r>
      <w:r w:rsidR="00C40643" w:rsidRPr="008A0AC8">
        <w:rPr>
          <w:rFonts w:ascii="Arno Pro Display" w:hAnsi="Arno Pro Display"/>
          <w:sz w:val="27"/>
          <w:szCs w:val="21"/>
        </w:rPr>
        <w:t>yielded significant improvement of model fit.</w:t>
      </w:r>
      <w:r w:rsidR="000C17F9" w:rsidRPr="008A0AC8">
        <w:rPr>
          <w:rFonts w:ascii="Arno Pro Display" w:hAnsi="Arno Pro Display"/>
          <w:sz w:val="27"/>
          <w:szCs w:val="21"/>
        </w:rPr>
        <w:t xml:space="preserve"> The </w:t>
      </w:r>
      <w:r w:rsidR="007B1C88" w:rsidRPr="008A0AC8">
        <w:rPr>
          <w:rFonts w:ascii="Arno Pro Display" w:hAnsi="Arno Pro Display"/>
          <w:sz w:val="27"/>
          <w:szCs w:val="21"/>
        </w:rPr>
        <w:t xml:space="preserve">best-fitting </w:t>
      </w:r>
      <w:r w:rsidR="00956D75" w:rsidRPr="008A0AC8">
        <w:rPr>
          <w:rFonts w:ascii="Arno Pro Display" w:hAnsi="Arno Pro Display"/>
          <w:sz w:val="27"/>
          <w:szCs w:val="21"/>
        </w:rPr>
        <w:t>mother</w:t>
      </w:r>
      <w:r w:rsidR="0056663C" w:rsidRPr="008A0AC8">
        <w:rPr>
          <w:rFonts w:ascii="Arno Pro Display" w:hAnsi="Arno Pro Display"/>
          <w:sz w:val="27"/>
          <w:szCs w:val="21"/>
        </w:rPr>
        <w:t>s</w:t>
      </w:r>
      <w:r w:rsidR="00956D75" w:rsidRPr="008A0AC8">
        <w:rPr>
          <w:rFonts w:ascii="Arno Pro Display" w:hAnsi="Arno Pro Display"/>
          <w:sz w:val="27"/>
          <w:szCs w:val="21"/>
        </w:rPr>
        <w:t>-only model</w:t>
      </w:r>
      <w:r w:rsidR="000C17F9" w:rsidRPr="008A0AC8">
        <w:rPr>
          <w:rFonts w:ascii="Arno Pro Display" w:hAnsi="Arno Pro Display"/>
          <w:sz w:val="27"/>
          <w:szCs w:val="21"/>
        </w:rPr>
        <w:t xml:space="preserve"> </w:t>
      </w:r>
      <w:r w:rsidR="00F261C5" w:rsidRPr="008A0AC8">
        <w:rPr>
          <w:rFonts w:ascii="Arno Pro Display" w:hAnsi="Arno Pro Display"/>
          <w:sz w:val="27"/>
          <w:szCs w:val="21"/>
        </w:rPr>
        <w:t>confirm</w:t>
      </w:r>
      <w:r w:rsidR="00D10943" w:rsidRPr="008A0AC8">
        <w:rPr>
          <w:rFonts w:ascii="Arno Pro Display" w:hAnsi="Arno Pro Display"/>
          <w:sz w:val="27"/>
          <w:szCs w:val="21"/>
        </w:rPr>
        <w:t>s</w:t>
      </w:r>
      <w:r w:rsidR="00F261C5" w:rsidRPr="008A0AC8">
        <w:rPr>
          <w:rFonts w:ascii="Arno Pro Display" w:hAnsi="Arno Pro Display"/>
          <w:sz w:val="27"/>
          <w:szCs w:val="21"/>
        </w:rPr>
        <w:t xml:space="preserve"> </w:t>
      </w:r>
      <w:r w:rsidR="000C17F9" w:rsidRPr="008A0AC8">
        <w:rPr>
          <w:rFonts w:ascii="Arno Pro Display" w:hAnsi="Arno Pro Display"/>
          <w:sz w:val="27"/>
          <w:szCs w:val="21"/>
        </w:rPr>
        <w:t xml:space="preserve">that velars </w:t>
      </w:r>
      <w:r w:rsidR="007B1C88" w:rsidRPr="008A0AC8">
        <w:rPr>
          <w:rFonts w:ascii="Arno Pro Display" w:hAnsi="Arno Pro Display"/>
          <w:sz w:val="27"/>
          <w:szCs w:val="21"/>
        </w:rPr>
        <w:t xml:space="preserve">were </w:t>
      </w:r>
      <w:r w:rsidR="00850F38" w:rsidRPr="008A0AC8">
        <w:rPr>
          <w:rFonts w:ascii="Arno Pro Display" w:hAnsi="Arno Pro Display"/>
          <w:sz w:val="27"/>
          <w:szCs w:val="21"/>
        </w:rPr>
        <w:t>more likely to be released</w:t>
      </w:r>
      <w:r w:rsidR="007B1C88" w:rsidRPr="008A0AC8">
        <w:rPr>
          <w:rFonts w:ascii="Arno Pro Display" w:hAnsi="Arno Pro Display"/>
          <w:sz w:val="27"/>
          <w:szCs w:val="21"/>
        </w:rPr>
        <w:t xml:space="preserve"> than alveolar stops</w:t>
      </w:r>
      <w:r w:rsidR="004C6242" w:rsidRPr="008A0AC8">
        <w:rPr>
          <w:rFonts w:ascii="Arno Pro Display" w:hAnsi="Arno Pro Display"/>
          <w:sz w:val="27"/>
          <w:szCs w:val="21"/>
        </w:rPr>
        <w:t>,</w:t>
      </w:r>
      <w:r w:rsidR="007B1C88" w:rsidRPr="008A0AC8">
        <w:rPr>
          <w:rFonts w:ascii="Arno Pro Display" w:hAnsi="Arno Pro Display"/>
          <w:sz w:val="27"/>
          <w:szCs w:val="21"/>
        </w:rPr>
        <w:t xml:space="preserve"> </w:t>
      </w:r>
      <w:r w:rsidR="007B1C88" w:rsidRPr="008A0AC8">
        <w:rPr>
          <w:rFonts w:ascii="Arno Pro Display" w:hAnsi="Arno Pro Display"/>
          <w:i/>
          <w:iCs/>
          <w:sz w:val="27"/>
          <w:szCs w:val="21"/>
        </w:rPr>
        <w:t xml:space="preserve">B </w:t>
      </w:r>
      <w:r w:rsidR="007B1C88" w:rsidRPr="008A0AC8">
        <w:rPr>
          <w:rFonts w:ascii="Arno Pro Display" w:hAnsi="Arno Pro Display"/>
          <w:sz w:val="27"/>
          <w:szCs w:val="21"/>
        </w:rPr>
        <w:t xml:space="preserve">= </w:t>
      </w:r>
      <w:r w:rsidR="004C6242" w:rsidRPr="008A0AC8">
        <w:rPr>
          <w:rFonts w:ascii="Arno Pro Display" w:hAnsi="Arno Pro Display"/>
          <w:sz w:val="27"/>
          <w:szCs w:val="21"/>
        </w:rPr>
        <w:t>1.</w:t>
      </w:r>
      <w:r w:rsidR="00852ED4" w:rsidRPr="008A0AC8">
        <w:rPr>
          <w:rFonts w:ascii="Arno Pro Display" w:hAnsi="Arno Pro Display"/>
          <w:sz w:val="27"/>
          <w:szCs w:val="21"/>
        </w:rPr>
        <w:t>15</w:t>
      </w:r>
      <w:r w:rsidR="007B1C88" w:rsidRPr="008A0AC8">
        <w:rPr>
          <w:rFonts w:ascii="Arno Pro Display" w:hAnsi="Arno Pro Display"/>
          <w:sz w:val="27"/>
          <w:szCs w:val="21"/>
        </w:rPr>
        <w:t>, OR</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 xml:space="preserve"> </w:t>
      </w:r>
      <w:r w:rsidR="00852ED4" w:rsidRPr="008A0AC8">
        <w:rPr>
          <w:rFonts w:ascii="Arno Pro Display" w:hAnsi="Arno Pro Display"/>
          <w:sz w:val="27"/>
          <w:szCs w:val="21"/>
        </w:rPr>
        <w:t>3.15</w:t>
      </w:r>
      <w:r w:rsidR="007B1C88" w:rsidRPr="008A0AC8">
        <w:rPr>
          <w:rFonts w:ascii="Arno Pro Display" w:hAnsi="Arno Pro Display"/>
          <w:i/>
          <w:iCs/>
          <w:sz w:val="27"/>
          <w:szCs w:val="21"/>
        </w:rPr>
        <w:t>, p</w:t>
      </w:r>
      <w:r w:rsidR="007B1C88" w:rsidRPr="008A0AC8">
        <w:rPr>
          <w:rFonts w:ascii="Arno Pro Display" w:hAnsi="Arno Pro Display"/>
          <w:sz w:val="27"/>
          <w:szCs w:val="21"/>
        </w:rPr>
        <w:t xml:space="preserve"> &lt; </w:t>
      </w:r>
      <w:r w:rsidR="004C6242" w:rsidRPr="008A0AC8">
        <w:rPr>
          <w:rFonts w:ascii="Arno Pro Display" w:hAnsi="Arno Pro Display"/>
          <w:sz w:val="27"/>
          <w:szCs w:val="21"/>
        </w:rPr>
        <w:t>.001</w:t>
      </w:r>
      <w:r w:rsidR="007B1C88" w:rsidRPr="008A0AC8">
        <w:rPr>
          <w:rFonts w:ascii="Arno Pro Display" w:hAnsi="Arno Pro Display"/>
          <w:sz w:val="27"/>
          <w:szCs w:val="21"/>
        </w:rPr>
        <w:t>,</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95% CI [</w:t>
      </w:r>
      <w:r w:rsidR="004C6242" w:rsidRPr="008A0AC8">
        <w:rPr>
          <w:rFonts w:ascii="Arno Pro Display" w:hAnsi="Arno Pro Display"/>
          <w:sz w:val="27"/>
          <w:szCs w:val="21"/>
        </w:rPr>
        <w:t>1.</w:t>
      </w:r>
      <w:r w:rsidR="00852ED4" w:rsidRPr="008A0AC8">
        <w:rPr>
          <w:rFonts w:ascii="Arno Pro Display" w:hAnsi="Arno Pro Display"/>
          <w:sz w:val="27"/>
          <w:szCs w:val="21"/>
        </w:rPr>
        <w:t>6</w:t>
      </w:r>
      <w:r w:rsidR="004C6242" w:rsidRPr="008A0AC8">
        <w:rPr>
          <w:rFonts w:ascii="Arno Pro Display" w:hAnsi="Arno Pro Display"/>
          <w:sz w:val="27"/>
          <w:szCs w:val="21"/>
        </w:rPr>
        <w:t>6</w:t>
      </w:r>
      <w:r w:rsidR="007B1C88" w:rsidRPr="008A0AC8">
        <w:rPr>
          <w:rFonts w:ascii="Arno Pro Display" w:hAnsi="Arno Pro Display"/>
          <w:sz w:val="27"/>
          <w:szCs w:val="21"/>
        </w:rPr>
        <w:t>,</w:t>
      </w:r>
      <w:r w:rsidR="004C6242" w:rsidRPr="008A0AC8">
        <w:rPr>
          <w:rFonts w:ascii="Arno Pro Display" w:hAnsi="Arno Pro Display"/>
          <w:sz w:val="27"/>
          <w:szCs w:val="21"/>
        </w:rPr>
        <w:t xml:space="preserve"> 5.</w:t>
      </w:r>
      <w:r w:rsidR="00852ED4" w:rsidRPr="008A0AC8">
        <w:rPr>
          <w:rFonts w:ascii="Arno Pro Display" w:hAnsi="Arno Pro Display"/>
          <w:sz w:val="27"/>
          <w:szCs w:val="21"/>
        </w:rPr>
        <w:t>99</w:t>
      </w:r>
      <w:r w:rsidR="007B1C88" w:rsidRPr="008A0AC8">
        <w:rPr>
          <w:rFonts w:ascii="Arno Pro Display" w:hAnsi="Arno Pro Display"/>
          <w:sz w:val="27"/>
          <w:szCs w:val="21"/>
        </w:rPr>
        <w:t xml:space="preserve">], </w:t>
      </w:r>
      <w:r w:rsidR="000C17F9" w:rsidRPr="008A0AC8">
        <w:rPr>
          <w:rFonts w:ascii="Arno Pro Display" w:hAnsi="Arno Pro Display"/>
          <w:sz w:val="27"/>
          <w:szCs w:val="21"/>
        </w:rPr>
        <w:t xml:space="preserve">and PV+PP stops </w:t>
      </w:r>
      <w:r w:rsidR="00850F38" w:rsidRPr="008A0AC8">
        <w:rPr>
          <w:rFonts w:ascii="Arno Pro Display" w:hAnsi="Arno Pro Display"/>
          <w:sz w:val="27"/>
          <w:szCs w:val="21"/>
        </w:rPr>
        <w:t>were more likely to be released</w:t>
      </w:r>
      <w:r w:rsidR="000C17F9" w:rsidRPr="008A0AC8">
        <w:rPr>
          <w:rFonts w:ascii="Arno Pro Display" w:hAnsi="Arno Pro Display"/>
          <w:sz w:val="27"/>
          <w:szCs w:val="21"/>
        </w:rPr>
        <w:t xml:space="preserve"> than PC stops</w:t>
      </w:r>
      <w:r w:rsidR="00043858" w:rsidRPr="008A0AC8">
        <w:rPr>
          <w:rFonts w:ascii="Arno Pro Display" w:hAnsi="Arno Pro Display"/>
          <w:sz w:val="27"/>
          <w:szCs w:val="21"/>
        </w:rPr>
        <w:t>,</w:t>
      </w:r>
      <w:r w:rsidR="007B1C88" w:rsidRPr="008A0AC8">
        <w:rPr>
          <w:rFonts w:ascii="Arno Pro Display" w:hAnsi="Arno Pro Display"/>
          <w:sz w:val="27"/>
          <w:szCs w:val="21"/>
        </w:rPr>
        <w:t xml:space="preserve"> </w:t>
      </w:r>
      <w:r w:rsidR="007B1C88" w:rsidRPr="008A0AC8">
        <w:rPr>
          <w:rFonts w:ascii="Arno Pro Display" w:hAnsi="Arno Pro Display"/>
          <w:i/>
          <w:iCs/>
          <w:sz w:val="27"/>
          <w:szCs w:val="21"/>
        </w:rPr>
        <w:t xml:space="preserve">B </w:t>
      </w:r>
      <w:r w:rsidR="007B1C88" w:rsidRPr="008A0AC8">
        <w:rPr>
          <w:rFonts w:ascii="Arno Pro Display" w:hAnsi="Arno Pro Display"/>
          <w:sz w:val="27"/>
          <w:szCs w:val="21"/>
        </w:rPr>
        <w:t xml:space="preserve">= </w:t>
      </w:r>
      <w:r w:rsidR="00043858" w:rsidRPr="008A0AC8">
        <w:rPr>
          <w:rFonts w:ascii="Arno Pro Display" w:hAnsi="Arno Pro Display"/>
          <w:sz w:val="27"/>
          <w:szCs w:val="21"/>
        </w:rPr>
        <w:t>2.</w:t>
      </w:r>
      <w:r w:rsidR="00852ED4" w:rsidRPr="008A0AC8">
        <w:rPr>
          <w:rFonts w:ascii="Arno Pro Display" w:hAnsi="Arno Pro Display"/>
          <w:sz w:val="27"/>
          <w:szCs w:val="21"/>
        </w:rPr>
        <w:t>68</w:t>
      </w:r>
      <w:r w:rsidR="007B1C88" w:rsidRPr="008A0AC8">
        <w:rPr>
          <w:rFonts w:ascii="Arno Pro Display" w:hAnsi="Arno Pro Display"/>
          <w:sz w:val="27"/>
          <w:szCs w:val="21"/>
        </w:rPr>
        <w:t>, OR</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 xml:space="preserve"> </w:t>
      </w:r>
      <w:r w:rsidR="00043858" w:rsidRPr="008A0AC8">
        <w:rPr>
          <w:rFonts w:ascii="Arno Pro Display" w:hAnsi="Arno Pro Display"/>
          <w:sz w:val="27"/>
          <w:szCs w:val="21"/>
        </w:rPr>
        <w:t>1</w:t>
      </w:r>
      <w:r w:rsidR="00852ED4" w:rsidRPr="008A0AC8">
        <w:rPr>
          <w:rFonts w:ascii="Arno Pro Display" w:hAnsi="Arno Pro Display"/>
          <w:sz w:val="27"/>
          <w:szCs w:val="21"/>
        </w:rPr>
        <w:t>4.56</w:t>
      </w:r>
      <w:r w:rsidR="007B1C88" w:rsidRPr="008A0AC8">
        <w:rPr>
          <w:rFonts w:ascii="Arno Pro Display" w:hAnsi="Arno Pro Display"/>
          <w:i/>
          <w:iCs/>
          <w:sz w:val="27"/>
          <w:szCs w:val="21"/>
        </w:rPr>
        <w:t>, p</w:t>
      </w:r>
      <w:r w:rsidR="007B1C88" w:rsidRPr="008A0AC8">
        <w:rPr>
          <w:rFonts w:ascii="Arno Pro Display" w:hAnsi="Arno Pro Display"/>
          <w:sz w:val="27"/>
          <w:szCs w:val="21"/>
        </w:rPr>
        <w:t xml:space="preserve"> &lt; </w:t>
      </w:r>
      <w:r w:rsidR="00043858" w:rsidRPr="008A0AC8">
        <w:rPr>
          <w:rFonts w:ascii="Arno Pro Display" w:hAnsi="Arno Pro Display"/>
          <w:sz w:val="27"/>
          <w:szCs w:val="21"/>
        </w:rPr>
        <w:t>.001</w:t>
      </w:r>
      <w:r w:rsidR="007B1C88" w:rsidRPr="008A0AC8">
        <w:rPr>
          <w:rFonts w:ascii="Arno Pro Display" w:hAnsi="Arno Pro Display"/>
          <w:sz w:val="27"/>
          <w:szCs w:val="21"/>
        </w:rPr>
        <w:t>,</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95% CI [</w:t>
      </w:r>
      <w:r w:rsidR="00852ED4" w:rsidRPr="008A0AC8">
        <w:rPr>
          <w:rFonts w:ascii="Arno Pro Display" w:hAnsi="Arno Pro Display"/>
          <w:sz w:val="27"/>
          <w:szCs w:val="21"/>
        </w:rPr>
        <w:t>8.34</w:t>
      </w:r>
      <w:r w:rsidR="007B1C88" w:rsidRPr="008A0AC8">
        <w:rPr>
          <w:rFonts w:ascii="Arno Pro Display" w:hAnsi="Arno Pro Display"/>
          <w:sz w:val="27"/>
          <w:szCs w:val="21"/>
        </w:rPr>
        <w:t xml:space="preserve">, </w:t>
      </w:r>
      <w:r w:rsidR="002E1C36" w:rsidRPr="008A0AC8">
        <w:rPr>
          <w:rFonts w:ascii="Arno Pro Display" w:hAnsi="Arno Pro Display"/>
          <w:sz w:val="27"/>
          <w:szCs w:val="21"/>
        </w:rPr>
        <w:t>2</w:t>
      </w:r>
      <w:r w:rsidR="00852ED4" w:rsidRPr="008A0AC8">
        <w:rPr>
          <w:rFonts w:ascii="Arno Pro Display" w:hAnsi="Arno Pro Display"/>
          <w:sz w:val="27"/>
          <w:szCs w:val="21"/>
        </w:rPr>
        <w:t>5</w:t>
      </w:r>
      <w:r w:rsidR="002E1C36" w:rsidRPr="008A0AC8">
        <w:rPr>
          <w:rFonts w:ascii="Arno Pro Display" w:hAnsi="Arno Pro Display"/>
          <w:sz w:val="27"/>
          <w:szCs w:val="21"/>
        </w:rPr>
        <w:t>.</w:t>
      </w:r>
      <w:r w:rsidR="00852ED4" w:rsidRPr="008A0AC8">
        <w:rPr>
          <w:rFonts w:ascii="Arno Pro Display" w:hAnsi="Arno Pro Display"/>
          <w:sz w:val="27"/>
          <w:szCs w:val="21"/>
        </w:rPr>
        <w:t>4</w:t>
      </w:r>
      <w:r w:rsidR="002E1C36" w:rsidRPr="008A0AC8">
        <w:rPr>
          <w:rFonts w:ascii="Arno Pro Display" w:hAnsi="Arno Pro Display"/>
          <w:sz w:val="27"/>
          <w:szCs w:val="21"/>
        </w:rPr>
        <w:t>0</w:t>
      </w:r>
      <w:r w:rsidR="007B1C88" w:rsidRPr="008A0AC8">
        <w:rPr>
          <w:rFonts w:ascii="Arno Pro Display" w:hAnsi="Arno Pro Display"/>
          <w:sz w:val="27"/>
          <w:szCs w:val="21"/>
        </w:rPr>
        <w:t>]</w:t>
      </w:r>
      <w:r w:rsidR="000C17F9" w:rsidRPr="008A0AC8">
        <w:rPr>
          <w:rFonts w:ascii="Arno Pro Display" w:hAnsi="Arno Pro Display"/>
          <w:sz w:val="27"/>
          <w:szCs w:val="21"/>
        </w:rPr>
        <w:t xml:space="preserve">. It </w:t>
      </w:r>
      <w:r w:rsidR="00F261C5" w:rsidRPr="008A0AC8">
        <w:rPr>
          <w:rFonts w:ascii="Arno Pro Display" w:hAnsi="Arno Pro Display"/>
          <w:sz w:val="27"/>
          <w:szCs w:val="21"/>
        </w:rPr>
        <w:t>also revealed a</w:t>
      </w:r>
      <w:r w:rsidR="000C17F9" w:rsidRPr="008A0AC8">
        <w:rPr>
          <w:rFonts w:ascii="Arno Pro Display" w:hAnsi="Arno Pro Display"/>
          <w:sz w:val="27"/>
          <w:szCs w:val="21"/>
        </w:rPr>
        <w:t xml:space="preserve"> positive association </w:t>
      </w:r>
      <w:r w:rsidR="0026295E" w:rsidRPr="008A0AC8">
        <w:rPr>
          <w:rFonts w:ascii="Arno Pro Display" w:hAnsi="Arno Pro Display"/>
          <w:sz w:val="27"/>
          <w:szCs w:val="21"/>
        </w:rPr>
        <w:t>between</w:t>
      </w:r>
      <w:r w:rsidR="000C17F9" w:rsidRPr="008A0AC8">
        <w:rPr>
          <w:rFonts w:ascii="Arno Pro Display" w:hAnsi="Arno Pro Display"/>
          <w:sz w:val="27"/>
          <w:szCs w:val="21"/>
        </w:rPr>
        <w:t xml:space="preserve"> </w:t>
      </w:r>
      <w:r w:rsidR="00DF780F" w:rsidRPr="008A0AC8">
        <w:rPr>
          <w:rFonts w:ascii="Arno Pro Display" w:hAnsi="Arno Pro Display"/>
          <w:sz w:val="27"/>
          <w:szCs w:val="21"/>
        </w:rPr>
        <w:t>mother’s age</w:t>
      </w:r>
      <w:r w:rsidR="000C17F9" w:rsidRPr="008A0AC8">
        <w:rPr>
          <w:rFonts w:ascii="Arno Pro Display" w:hAnsi="Arno Pro Display"/>
          <w:sz w:val="27"/>
          <w:szCs w:val="21"/>
        </w:rPr>
        <w:t xml:space="preserve"> </w:t>
      </w:r>
      <w:r w:rsidR="00DB46F7" w:rsidRPr="008A0AC8">
        <w:rPr>
          <w:rFonts w:ascii="Arno Pro Display" w:hAnsi="Arno Pro Display"/>
          <w:sz w:val="27"/>
          <w:szCs w:val="21"/>
        </w:rPr>
        <w:t>and</w:t>
      </w:r>
      <w:r w:rsidR="000C17F9" w:rsidRPr="008A0AC8">
        <w:rPr>
          <w:rFonts w:ascii="Arno Pro Display" w:hAnsi="Arno Pro Display"/>
          <w:sz w:val="27"/>
          <w:szCs w:val="21"/>
        </w:rPr>
        <w:t xml:space="preserve"> stop release</w:t>
      </w:r>
      <w:r w:rsidR="00850F38" w:rsidRPr="008A0AC8">
        <w:rPr>
          <w:rFonts w:ascii="Arno Pro Display" w:hAnsi="Arno Pro Display"/>
          <w:sz w:val="27"/>
          <w:szCs w:val="21"/>
        </w:rPr>
        <w:t>,</w:t>
      </w:r>
      <w:r w:rsidR="007B1C88" w:rsidRPr="008A0AC8">
        <w:rPr>
          <w:rFonts w:ascii="Arno Pro Display" w:hAnsi="Arno Pro Display"/>
          <w:sz w:val="27"/>
          <w:szCs w:val="21"/>
        </w:rPr>
        <w:t xml:space="preserve"> </w:t>
      </w:r>
      <w:r w:rsidR="007B1C88" w:rsidRPr="008A0AC8">
        <w:rPr>
          <w:rFonts w:ascii="Arno Pro Display" w:hAnsi="Arno Pro Display"/>
          <w:i/>
          <w:iCs/>
          <w:sz w:val="27"/>
          <w:szCs w:val="21"/>
        </w:rPr>
        <w:t xml:space="preserve">B </w:t>
      </w:r>
      <w:r w:rsidR="007B1C88" w:rsidRPr="008A0AC8">
        <w:rPr>
          <w:rFonts w:ascii="Arno Pro Display" w:hAnsi="Arno Pro Display"/>
          <w:sz w:val="27"/>
          <w:szCs w:val="21"/>
        </w:rPr>
        <w:t xml:space="preserve">= </w:t>
      </w:r>
      <w:r w:rsidR="002E1C36" w:rsidRPr="008A0AC8">
        <w:rPr>
          <w:rFonts w:ascii="Arno Pro Display" w:hAnsi="Arno Pro Display"/>
          <w:sz w:val="27"/>
          <w:szCs w:val="21"/>
        </w:rPr>
        <w:t>0.1</w:t>
      </w:r>
      <w:r w:rsidR="00623C77" w:rsidRPr="008A0AC8">
        <w:rPr>
          <w:rFonts w:ascii="Arno Pro Display" w:hAnsi="Arno Pro Display"/>
          <w:sz w:val="27"/>
          <w:szCs w:val="21"/>
        </w:rPr>
        <w:t>7</w:t>
      </w:r>
      <w:r w:rsidR="007B1C88" w:rsidRPr="008A0AC8">
        <w:rPr>
          <w:rFonts w:ascii="Arno Pro Display" w:hAnsi="Arno Pro Display"/>
          <w:sz w:val="27"/>
          <w:szCs w:val="21"/>
        </w:rPr>
        <w:t>, OR</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 xml:space="preserve"> </w:t>
      </w:r>
      <w:r w:rsidR="002E1C36" w:rsidRPr="008A0AC8">
        <w:rPr>
          <w:rFonts w:ascii="Arno Pro Display" w:hAnsi="Arno Pro Display"/>
          <w:sz w:val="27"/>
          <w:szCs w:val="21"/>
        </w:rPr>
        <w:t>1.1</w:t>
      </w:r>
      <w:r w:rsidR="00623C77" w:rsidRPr="008A0AC8">
        <w:rPr>
          <w:rFonts w:ascii="Arno Pro Display" w:hAnsi="Arno Pro Display"/>
          <w:sz w:val="27"/>
          <w:szCs w:val="21"/>
        </w:rPr>
        <w:t>9</w:t>
      </w:r>
      <w:r w:rsidR="007B1C88" w:rsidRPr="008A0AC8">
        <w:rPr>
          <w:rFonts w:ascii="Arno Pro Display" w:hAnsi="Arno Pro Display"/>
          <w:i/>
          <w:iCs/>
          <w:sz w:val="27"/>
          <w:szCs w:val="21"/>
        </w:rPr>
        <w:t>, p</w:t>
      </w:r>
      <w:r w:rsidR="007B1C88" w:rsidRPr="008A0AC8">
        <w:rPr>
          <w:rFonts w:ascii="Arno Pro Display" w:hAnsi="Arno Pro Display"/>
          <w:sz w:val="27"/>
          <w:szCs w:val="21"/>
        </w:rPr>
        <w:t xml:space="preserve"> </w:t>
      </w:r>
      <w:r w:rsidR="002E1C36" w:rsidRPr="008A0AC8">
        <w:rPr>
          <w:rFonts w:ascii="Arno Pro Display" w:hAnsi="Arno Pro Display"/>
          <w:sz w:val="27"/>
          <w:szCs w:val="21"/>
        </w:rPr>
        <w:t>=</w:t>
      </w:r>
      <w:r w:rsidR="007B1C88" w:rsidRPr="008A0AC8">
        <w:rPr>
          <w:rFonts w:ascii="Arno Pro Display" w:hAnsi="Arno Pro Display"/>
          <w:sz w:val="27"/>
          <w:szCs w:val="21"/>
        </w:rPr>
        <w:t xml:space="preserve"> </w:t>
      </w:r>
      <w:r w:rsidR="002E1C36" w:rsidRPr="008A0AC8">
        <w:rPr>
          <w:rFonts w:ascii="Arno Pro Display" w:hAnsi="Arno Pro Display"/>
          <w:sz w:val="27"/>
          <w:szCs w:val="21"/>
        </w:rPr>
        <w:t>.0</w:t>
      </w:r>
      <w:r w:rsidR="00623C77" w:rsidRPr="008A0AC8">
        <w:rPr>
          <w:rFonts w:ascii="Arno Pro Display" w:hAnsi="Arno Pro Display"/>
          <w:sz w:val="27"/>
          <w:szCs w:val="21"/>
        </w:rPr>
        <w:t>1</w:t>
      </w:r>
      <w:r w:rsidR="007B1C88" w:rsidRPr="008A0AC8">
        <w:rPr>
          <w:rFonts w:ascii="Arno Pro Display" w:hAnsi="Arno Pro Display"/>
          <w:sz w:val="27"/>
          <w:szCs w:val="21"/>
        </w:rPr>
        <w:t>,</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95% CI [</w:t>
      </w:r>
      <w:r w:rsidR="00B458C1" w:rsidRPr="008A0AC8">
        <w:rPr>
          <w:rFonts w:ascii="Arno Pro Display" w:hAnsi="Arno Pro Display"/>
          <w:sz w:val="27"/>
          <w:szCs w:val="21"/>
        </w:rPr>
        <w:t>1.0</w:t>
      </w:r>
      <w:r w:rsidR="00623C77" w:rsidRPr="008A0AC8">
        <w:rPr>
          <w:rFonts w:ascii="Arno Pro Display" w:hAnsi="Arno Pro Display"/>
          <w:sz w:val="27"/>
          <w:szCs w:val="21"/>
        </w:rPr>
        <w:t>4</w:t>
      </w:r>
      <w:r w:rsidR="007B1C88" w:rsidRPr="008A0AC8">
        <w:rPr>
          <w:rFonts w:ascii="Arno Pro Display" w:hAnsi="Arno Pro Display"/>
          <w:sz w:val="27"/>
          <w:szCs w:val="21"/>
        </w:rPr>
        <w:t xml:space="preserve">, </w:t>
      </w:r>
      <w:r w:rsidR="00B458C1" w:rsidRPr="008A0AC8">
        <w:rPr>
          <w:rFonts w:ascii="Arno Pro Display" w:hAnsi="Arno Pro Display"/>
          <w:sz w:val="27"/>
          <w:szCs w:val="21"/>
        </w:rPr>
        <w:t>1.3</w:t>
      </w:r>
      <w:r w:rsidR="00623C77" w:rsidRPr="008A0AC8">
        <w:rPr>
          <w:rFonts w:ascii="Arno Pro Display" w:hAnsi="Arno Pro Display"/>
          <w:sz w:val="27"/>
          <w:szCs w:val="21"/>
        </w:rPr>
        <w:t>6</w:t>
      </w:r>
      <w:r w:rsidR="007B1C88" w:rsidRPr="008A0AC8">
        <w:rPr>
          <w:rFonts w:ascii="Arno Pro Display" w:hAnsi="Arno Pro Display"/>
          <w:sz w:val="27"/>
          <w:szCs w:val="21"/>
        </w:rPr>
        <w:t>]</w:t>
      </w:r>
      <w:r w:rsidR="000C17F9" w:rsidRPr="008A0AC8">
        <w:rPr>
          <w:rFonts w:ascii="Arno Pro Display" w:hAnsi="Arno Pro Display"/>
          <w:sz w:val="27"/>
          <w:szCs w:val="21"/>
        </w:rPr>
        <w:t xml:space="preserve">. </w:t>
      </w:r>
      <w:r w:rsidR="000F6D17" w:rsidRPr="008A0AC8">
        <w:rPr>
          <w:rFonts w:ascii="Arno Pro Display" w:hAnsi="Arno Pro Display"/>
          <w:sz w:val="27"/>
          <w:szCs w:val="21"/>
        </w:rPr>
        <w:t>The BLP</w:t>
      </w:r>
      <w:r w:rsidR="00325BCF" w:rsidRPr="008A0AC8">
        <w:rPr>
          <w:rFonts w:ascii="Arno Pro Display" w:hAnsi="Arno Pro Display"/>
          <w:sz w:val="27"/>
          <w:szCs w:val="21"/>
        </w:rPr>
        <w:t xml:space="preserve"> score</w:t>
      </w:r>
      <w:r w:rsidR="000F6D17" w:rsidRPr="008A0AC8">
        <w:rPr>
          <w:rFonts w:ascii="Arno Pro Display" w:hAnsi="Arno Pro Display"/>
          <w:sz w:val="27"/>
          <w:szCs w:val="21"/>
        </w:rPr>
        <w:t xml:space="preserve"> was </w:t>
      </w:r>
      <w:r w:rsidR="005C45D3" w:rsidRPr="008A0AC8">
        <w:rPr>
          <w:rFonts w:ascii="Arno Pro Display" w:hAnsi="Arno Pro Display"/>
          <w:sz w:val="27"/>
          <w:szCs w:val="21"/>
        </w:rPr>
        <w:t>further</w:t>
      </w:r>
      <w:r w:rsidR="000F6D17" w:rsidRPr="008A0AC8">
        <w:rPr>
          <w:rFonts w:ascii="Arno Pro Display" w:hAnsi="Arno Pro Display"/>
          <w:sz w:val="27"/>
          <w:szCs w:val="21"/>
        </w:rPr>
        <w:t xml:space="preserve"> broken</w:t>
      </w:r>
      <w:r w:rsidR="005C45D3" w:rsidRPr="008A0AC8">
        <w:rPr>
          <w:rFonts w:ascii="Arno Pro Display" w:hAnsi="Arno Pro Display"/>
          <w:sz w:val="27"/>
          <w:szCs w:val="21"/>
        </w:rPr>
        <w:t xml:space="preserve"> down</w:t>
      </w:r>
      <w:r w:rsidR="000F6D17" w:rsidRPr="008A0AC8">
        <w:rPr>
          <w:rFonts w:ascii="Arno Pro Display" w:hAnsi="Arno Pro Display"/>
          <w:sz w:val="27"/>
          <w:szCs w:val="21"/>
        </w:rPr>
        <w:t xml:space="preserve"> into its four individual components (i.e. language use, history, attitudes, and proficiency) </w:t>
      </w:r>
      <w:r w:rsidR="001E54E9" w:rsidRPr="008A0AC8">
        <w:rPr>
          <w:rFonts w:ascii="Arno Pro Display" w:hAnsi="Arno Pro Display"/>
          <w:sz w:val="27"/>
          <w:szCs w:val="21"/>
        </w:rPr>
        <w:t>and analysed in a separate model</w:t>
      </w:r>
      <w:r w:rsidR="0078688F" w:rsidRPr="008A0AC8">
        <w:rPr>
          <w:rFonts w:ascii="Arno Pro Display" w:hAnsi="Arno Pro Display"/>
          <w:sz w:val="27"/>
          <w:szCs w:val="21"/>
        </w:rPr>
        <w:t xml:space="preserve">, but none of the components was a significant predictor. </w:t>
      </w:r>
      <w:r w:rsidR="00E12F8F" w:rsidRPr="008A0AC8">
        <w:rPr>
          <w:rFonts w:ascii="Arno Pro Display" w:hAnsi="Arno Pro Display"/>
          <w:sz w:val="27"/>
          <w:szCs w:val="21"/>
        </w:rPr>
        <w:t xml:space="preserve">In the model for children, </w:t>
      </w:r>
      <w:r w:rsidR="00A83077" w:rsidRPr="008A0AC8">
        <w:rPr>
          <w:rFonts w:ascii="Arno Pro Display" w:hAnsi="Arno Pro Display"/>
          <w:sz w:val="27"/>
          <w:szCs w:val="21"/>
        </w:rPr>
        <w:t>phonetic environment (</w:t>
      </w:r>
      <w:r w:rsidR="00A83077" w:rsidRPr="008A0AC8">
        <w:rPr>
          <w:rFonts w:ascii="Arno Pro Display" w:hAnsi="Arno Pro Display" w:hint="eastAsia"/>
          <w:sz w:val="27"/>
          <w:szCs w:val="21"/>
        </w:rPr>
        <w:t>χ</w:t>
      </w:r>
      <w:r w:rsidR="00A83077" w:rsidRPr="008A0AC8">
        <w:rPr>
          <w:rFonts w:ascii="Arno Pro Display" w:hAnsi="Arno Pro Display"/>
          <w:sz w:val="27"/>
          <w:szCs w:val="21"/>
          <w:vertAlign w:val="superscript"/>
        </w:rPr>
        <w:t>2</w:t>
      </w:r>
      <w:r w:rsidR="00A83077" w:rsidRPr="008A0AC8">
        <w:rPr>
          <w:rFonts w:ascii="Arno Pro Display" w:hAnsi="Arno Pro Display"/>
          <w:sz w:val="27"/>
          <w:szCs w:val="21"/>
        </w:rPr>
        <w:t xml:space="preserve">(1)= </w:t>
      </w:r>
      <w:r w:rsidR="007C781E" w:rsidRPr="008A0AC8">
        <w:rPr>
          <w:rFonts w:ascii="Arno Pro Display" w:hAnsi="Arno Pro Display"/>
          <w:sz w:val="27"/>
          <w:szCs w:val="21"/>
        </w:rPr>
        <w:t>5.1</w:t>
      </w:r>
      <w:r w:rsidR="00A83077" w:rsidRPr="008A0AC8">
        <w:rPr>
          <w:rFonts w:ascii="Arno Pro Display" w:hAnsi="Arno Pro Display"/>
          <w:sz w:val="27"/>
          <w:szCs w:val="21"/>
        </w:rPr>
        <w:t xml:space="preserve">, </w:t>
      </w:r>
      <w:r w:rsidR="00A83077" w:rsidRPr="008A0AC8">
        <w:rPr>
          <w:rFonts w:ascii="Arno Pro Display" w:hAnsi="Arno Pro Display"/>
          <w:i/>
          <w:iCs/>
          <w:sz w:val="27"/>
          <w:szCs w:val="21"/>
        </w:rPr>
        <w:t>p</w:t>
      </w:r>
      <w:r w:rsidR="00A83077" w:rsidRPr="008A0AC8">
        <w:rPr>
          <w:rFonts w:ascii="Arno Pro Display" w:hAnsi="Arno Pro Display"/>
          <w:sz w:val="27"/>
          <w:szCs w:val="21"/>
        </w:rPr>
        <w:t xml:space="preserve"> </w:t>
      </w:r>
      <w:r w:rsidR="000D7584" w:rsidRPr="008A0AC8">
        <w:rPr>
          <w:rFonts w:ascii="Arno Pro Display" w:hAnsi="Arno Pro Display"/>
          <w:sz w:val="27"/>
          <w:szCs w:val="21"/>
        </w:rPr>
        <w:t xml:space="preserve">= </w:t>
      </w:r>
      <w:r w:rsidR="00A83077" w:rsidRPr="008A0AC8">
        <w:rPr>
          <w:rFonts w:ascii="Arno Pro Display" w:hAnsi="Arno Pro Display"/>
          <w:sz w:val="27"/>
          <w:szCs w:val="21"/>
        </w:rPr>
        <w:t>.0</w:t>
      </w:r>
      <w:r w:rsidR="007C781E" w:rsidRPr="008A0AC8">
        <w:rPr>
          <w:rFonts w:ascii="Arno Pro Display" w:hAnsi="Arno Pro Display"/>
          <w:sz w:val="27"/>
          <w:szCs w:val="21"/>
        </w:rPr>
        <w:t>24) and their mother’s production</w:t>
      </w:r>
      <w:r w:rsidR="000D7584" w:rsidRPr="008A0AC8">
        <w:rPr>
          <w:rFonts w:ascii="Arno Pro Display" w:hAnsi="Arno Pro Display"/>
          <w:sz w:val="27"/>
          <w:szCs w:val="21"/>
        </w:rPr>
        <w:t xml:space="preserve"> (</w:t>
      </w:r>
      <w:r w:rsidR="000D7584" w:rsidRPr="008A0AC8">
        <w:rPr>
          <w:rFonts w:ascii="Arno Pro Display" w:hAnsi="Arno Pro Display" w:hint="eastAsia"/>
          <w:sz w:val="27"/>
          <w:szCs w:val="21"/>
        </w:rPr>
        <w:t>χ</w:t>
      </w:r>
      <w:r w:rsidR="000D7584" w:rsidRPr="008A0AC8">
        <w:rPr>
          <w:rFonts w:ascii="Arno Pro Display" w:hAnsi="Arno Pro Display"/>
          <w:sz w:val="27"/>
          <w:szCs w:val="21"/>
          <w:vertAlign w:val="superscript"/>
        </w:rPr>
        <w:t>2</w:t>
      </w:r>
      <w:r w:rsidR="000D7584" w:rsidRPr="008A0AC8">
        <w:rPr>
          <w:rFonts w:ascii="Arno Pro Display" w:hAnsi="Arno Pro Display"/>
          <w:sz w:val="27"/>
          <w:szCs w:val="21"/>
        </w:rPr>
        <w:t xml:space="preserve">(1)= 9.89, </w:t>
      </w:r>
      <w:r w:rsidR="000D7584" w:rsidRPr="008A0AC8">
        <w:rPr>
          <w:rFonts w:ascii="Arno Pro Display" w:hAnsi="Arno Pro Display"/>
          <w:i/>
          <w:iCs/>
          <w:sz w:val="27"/>
          <w:szCs w:val="21"/>
        </w:rPr>
        <w:t>p</w:t>
      </w:r>
      <w:r w:rsidR="000D7584" w:rsidRPr="008A0AC8">
        <w:rPr>
          <w:rFonts w:ascii="Arno Pro Display" w:hAnsi="Arno Pro Display"/>
          <w:sz w:val="27"/>
          <w:szCs w:val="21"/>
        </w:rPr>
        <w:t xml:space="preserve"> = .0017)</w:t>
      </w:r>
      <w:r w:rsidR="0069024C" w:rsidRPr="008A0AC8">
        <w:rPr>
          <w:rFonts w:ascii="Arno Pro Display" w:hAnsi="Arno Pro Display"/>
          <w:sz w:val="27"/>
          <w:szCs w:val="21"/>
        </w:rPr>
        <w:t xml:space="preserve"> contributed significantly to model fit.</w:t>
      </w:r>
      <w:r w:rsidR="007A5CD7" w:rsidRPr="008A0AC8">
        <w:rPr>
          <w:rFonts w:ascii="Arno Pro Display" w:hAnsi="Arno Pro Display"/>
          <w:sz w:val="27"/>
          <w:szCs w:val="21"/>
        </w:rPr>
        <w:t xml:space="preserve"> </w:t>
      </w:r>
      <w:r w:rsidR="0081384E" w:rsidRPr="008A0AC8">
        <w:rPr>
          <w:rFonts w:ascii="Arno Pro Display" w:hAnsi="Arno Pro Display"/>
          <w:sz w:val="27"/>
          <w:szCs w:val="21"/>
        </w:rPr>
        <w:t>The</w:t>
      </w:r>
      <w:r w:rsidR="00D10943" w:rsidRPr="008A0AC8">
        <w:rPr>
          <w:rFonts w:ascii="Arno Pro Display" w:hAnsi="Arno Pro Display"/>
          <w:sz w:val="27"/>
          <w:szCs w:val="21"/>
        </w:rPr>
        <w:t xml:space="preserve"> best</w:t>
      </w:r>
      <w:r w:rsidR="00246849" w:rsidRPr="008A0AC8">
        <w:rPr>
          <w:rFonts w:ascii="Arno Pro Display" w:hAnsi="Arno Pro Display"/>
          <w:sz w:val="27"/>
          <w:szCs w:val="21"/>
        </w:rPr>
        <w:t xml:space="preserve">-fitting </w:t>
      </w:r>
      <w:r w:rsidR="0081384E" w:rsidRPr="008A0AC8">
        <w:rPr>
          <w:rFonts w:ascii="Arno Pro Display" w:hAnsi="Arno Pro Display"/>
          <w:sz w:val="27"/>
          <w:szCs w:val="21"/>
        </w:rPr>
        <w:t>child</w:t>
      </w:r>
      <w:r w:rsidR="002431ED" w:rsidRPr="008A0AC8">
        <w:rPr>
          <w:rFonts w:ascii="Arno Pro Display" w:hAnsi="Arno Pro Display"/>
          <w:sz w:val="27"/>
          <w:szCs w:val="21"/>
        </w:rPr>
        <w:t>ren</w:t>
      </w:r>
      <w:r w:rsidR="0081384E" w:rsidRPr="008A0AC8">
        <w:rPr>
          <w:rFonts w:ascii="Arno Pro Display" w:hAnsi="Arno Pro Display"/>
          <w:sz w:val="27"/>
          <w:szCs w:val="21"/>
        </w:rPr>
        <w:t xml:space="preserve">-only model confirms that PV+PP stops </w:t>
      </w:r>
      <w:r w:rsidR="00850F38" w:rsidRPr="008A0AC8">
        <w:rPr>
          <w:rFonts w:ascii="Arno Pro Display" w:hAnsi="Arno Pro Display"/>
          <w:sz w:val="27"/>
          <w:szCs w:val="21"/>
        </w:rPr>
        <w:t>were more likely to be released</w:t>
      </w:r>
      <w:r w:rsidR="0081384E" w:rsidRPr="008A0AC8">
        <w:rPr>
          <w:rFonts w:ascii="Arno Pro Display" w:hAnsi="Arno Pro Display"/>
          <w:sz w:val="27"/>
          <w:szCs w:val="21"/>
        </w:rPr>
        <w:t xml:space="preserve"> than PC stops</w:t>
      </w:r>
      <w:r w:rsidR="007B1C88" w:rsidRPr="008A0AC8">
        <w:rPr>
          <w:rFonts w:ascii="Arno Pro Display" w:hAnsi="Arno Pro Display"/>
          <w:sz w:val="27"/>
          <w:szCs w:val="21"/>
        </w:rPr>
        <w:t xml:space="preserve">, </w:t>
      </w:r>
      <w:r w:rsidR="007B1C88" w:rsidRPr="008A0AC8">
        <w:rPr>
          <w:rFonts w:ascii="Arno Pro Display" w:hAnsi="Arno Pro Display"/>
          <w:i/>
          <w:iCs/>
          <w:sz w:val="27"/>
          <w:szCs w:val="21"/>
        </w:rPr>
        <w:t xml:space="preserve">B </w:t>
      </w:r>
      <w:r w:rsidR="007B1C88" w:rsidRPr="008A0AC8">
        <w:rPr>
          <w:rFonts w:ascii="Arno Pro Display" w:hAnsi="Arno Pro Display"/>
          <w:sz w:val="27"/>
          <w:szCs w:val="21"/>
        </w:rPr>
        <w:t xml:space="preserve">= </w:t>
      </w:r>
      <w:r w:rsidR="00246849" w:rsidRPr="008A0AC8">
        <w:rPr>
          <w:rFonts w:ascii="Arno Pro Display" w:hAnsi="Arno Pro Display"/>
          <w:sz w:val="27"/>
          <w:szCs w:val="21"/>
        </w:rPr>
        <w:t>1.34</w:t>
      </w:r>
      <w:r w:rsidR="007B1C88" w:rsidRPr="008A0AC8">
        <w:rPr>
          <w:rFonts w:ascii="Arno Pro Display" w:hAnsi="Arno Pro Display"/>
          <w:sz w:val="27"/>
          <w:szCs w:val="21"/>
        </w:rPr>
        <w:t>, OR</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 xml:space="preserve"> </w:t>
      </w:r>
      <w:r w:rsidR="00246849" w:rsidRPr="008A0AC8">
        <w:rPr>
          <w:rFonts w:ascii="Arno Pro Display" w:hAnsi="Arno Pro Display"/>
          <w:sz w:val="27"/>
          <w:szCs w:val="21"/>
        </w:rPr>
        <w:t>3.80</w:t>
      </w:r>
      <w:r w:rsidR="007B1C88" w:rsidRPr="008A0AC8">
        <w:rPr>
          <w:rFonts w:ascii="Arno Pro Display" w:hAnsi="Arno Pro Display"/>
          <w:i/>
          <w:iCs/>
          <w:sz w:val="27"/>
          <w:szCs w:val="21"/>
        </w:rPr>
        <w:t>, p</w:t>
      </w:r>
      <w:r w:rsidR="007B1C88" w:rsidRPr="008A0AC8">
        <w:rPr>
          <w:rFonts w:ascii="Arno Pro Display" w:hAnsi="Arno Pro Display"/>
          <w:sz w:val="27"/>
          <w:szCs w:val="21"/>
        </w:rPr>
        <w:t xml:space="preserve"> </w:t>
      </w:r>
      <w:r w:rsidR="00246849" w:rsidRPr="008A0AC8">
        <w:rPr>
          <w:rFonts w:ascii="Arno Pro Display" w:hAnsi="Arno Pro Display"/>
          <w:sz w:val="27"/>
          <w:szCs w:val="21"/>
        </w:rPr>
        <w:t>=</w:t>
      </w:r>
      <w:r w:rsidR="007B1C88" w:rsidRPr="008A0AC8">
        <w:rPr>
          <w:rFonts w:ascii="Arno Pro Display" w:hAnsi="Arno Pro Display"/>
          <w:sz w:val="27"/>
          <w:szCs w:val="21"/>
        </w:rPr>
        <w:t xml:space="preserve"> </w:t>
      </w:r>
      <w:r w:rsidR="00246849" w:rsidRPr="008A0AC8">
        <w:rPr>
          <w:rFonts w:ascii="Arno Pro Display" w:hAnsi="Arno Pro Display"/>
          <w:sz w:val="27"/>
          <w:szCs w:val="21"/>
        </w:rPr>
        <w:t>.004,</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95% CI [</w:t>
      </w:r>
      <w:r w:rsidR="00246849" w:rsidRPr="008A0AC8">
        <w:rPr>
          <w:rFonts w:ascii="Arno Pro Display" w:hAnsi="Arno Pro Display"/>
          <w:sz w:val="27"/>
          <w:szCs w:val="21"/>
        </w:rPr>
        <w:t>1.55</w:t>
      </w:r>
      <w:r w:rsidR="007B1C88" w:rsidRPr="008A0AC8">
        <w:rPr>
          <w:rFonts w:ascii="Arno Pro Display" w:hAnsi="Arno Pro Display"/>
          <w:sz w:val="27"/>
          <w:szCs w:val="21"/>
        </w:rPr>
        <w:t>,</w:t>
      </w:r>
      <w:r w:rsidR="00246849" w:rsidRPr="008A0AC8">
        <w:rPr>
          <w:rFonts w:ascii="Arno Pro Display" w:hAnsi="Arno Pro Display"/>
          <w:sz w:val="27"/>
          <w:szCs w:val="21"/>
        </w:rPr>
        <w:t xml:space="preserve"> 9.35</w:t>
      </w:r>
      <w:r w:rsidR="007B1C88" w:rsidRPr="008A0AC8">
        <w:rPr>
          <w:rFonts w:ascii="Arno Pro Display" w:hAnsi="Arno Pro Display"/>
          <w:sz w:val="27"/>
          <w:szCs w:val="21"/>
        </w:rPr>
        <w:t>]</w:t>
      </w:r>
      <w:r w:rsidR="0081384E" w:rsidRPr="008A0AC8">
        <w:rPr>
          <w:rFonts w:ascii="Arno Pro Display" w:hAnsi="Arno Pro Display"/>
          <w:sz w:val="27"/>
          <w:szCs w:val="21"/>
        </w:rPr>
        <w:t>, but</w:t>
      </w:r>
      <w:r w:rsidR="007858D1" w:rsidRPr="008A0AC8">
        <w:rPr>
          <w:rFonts w:ascii="Arno Pro Display" w:hAnsi="Arno Pro Display"/>
          <w:sz w:val="27"/>
          <w:szCs w:val="21"/>
        </w:rPr>
        <w:t xml:space="preserve"> the</w:t>
      </w:r>
      <w:r w:rsidR="0081384E" w:rsidRPr="008A0AC8">
        <w:rPr>
          <w:rFonts w:ascii="Arno Pro Display" w:hAnsi="Arno Pro Display"/>
          <w:sz w:val="27"/>
          <w:szCs w:val="21"/>
        </w:rPr>
        <w:t xml:space="preserve"> effect of </w:t>
      </w:r>
      <w:proofErr w:type="spellStart"/>
      <w:r w:rsidR="0081384E" w:rsidRPr="008A0AC8">
        <w:rPr>
          <w:rFonts w:ascii="Arno Pro Display" w:hAnsi="Arno Pro Display"/>
          <w:sz w:val="27"/>
          <w:szCs w:val="21"/>
        </w:rPr>
        <w:t>PoA</w:t>
      </w:r>
      <w:proofErr w:type="spellEnd"/>
      <w:r w:rsidR="0081384E" w:rsidRPr="008A0AC8">
        <w:rPr>
          <w:rFonts w:ascii="Arno Pro Display" w:hAnsi="Arno Pro Display"/>
          <w:sz w:val="27"/>
          <w:szCs w:val="21"/>
        </w:rPr>
        <w:t xml:space="preserve"> was not significant</w:t>
      </w:r>
      <w:r w:rsidR="002431ED" w:rsidRPr="008A0AC8">
        <w:rPr>
          <w:rFonts w:ascii="Arno Pro Display" w:hAnsi="Arno Pro Display"/>
          <w:sz w:val="27"/>
          <w:szCs w:val="21"/>
        </w:rPr>
        <w:t>, due to the almost equally frequent release of alveolar stops</w:t>
      </w:r>
      <w:r w:rsidR="00FD75A0" w:rsidRPr="008A0AC8">
        <w:rPr>
          <w:rFonts w:ascii="Arno Pro Display" w:hAnsi="Arno Pro Display"/>
          <w:sz w:val="27"/>
          <w:szCs w:val="21"/>
        </w:rPr>
        <w:t>, especially by children in the (H) group</w:t>
      </w:r>
      <w:r w:rsidR="002431ED" w:rsidRPr="008A0AC8">
        <w:rPr>
          <w:rFonts w:ascii="Arno Pro Display" w:hAnsi="Arno Pro Display"/>
          <w:sz w:val="27"/>
          <w:szCs w:val="21"/>
        </w:rPr>
        <w:t xml:space="preserve">. </w:t>
      </w:r>
      <w:r w:rsidR="00E84785" w:rsidRPr="008A0AC8">
        <w:rPr>
          <w:rFonts w:ascii="Arno Pro Display" w:hAnsi="Arno Pro Display"/>
          <w:sz w:val="27"/>
          <w:szCs w:val="21"/>
        </w:rPr>
        <w:t xml:space="preserve">The </w:t>
      </w:r>
      <w:r w:rsidR="00520DD1" w:rsidRPr="008A0AC8">
        <w:rPr>
          <w:rFonts w:ascii="Arno Pro Display" w:hAnsi="Arno Pro Display"/>
          <w:sz w:val="27"/>
          <w:szCs w:val="21"/>
        </w:rPr>
        <w:t xml:space="preserve">children-only </w:t>
      </w:r>
      <w:r w:rsidR="00E84785" w:rsidRPr="008A0AC8">
        <w:rPr>
          <w:rFonts w:ascii="Arno Pro Display" w:hAnsi="Arno Pro Display"/>
          <w:sz w:val="27"/>
          <w:szCs w:val="21"/>
        </w:rPr>
        <w:t>model</w:t>
      </w:r>
      <w:r w:rsidR="005D1E90" w:rsidRPr="008A0AC8">
        <w:rPr>
          <w:rFonts w:ascii="Arno Pro Display" w:hAnsi="Arno Pro Display"/>
          <w:sz w:val="27"/>
          <w:szCs w:val="21"/>
        </w:rPr>
        <w:t xml:space="preserve"> also revealed a positive association </w:t>
      </w:r>
      <w:r w:rsidR="0010644A" w:rsidRPr="008A0AC8">
        <w:rPr>
          <w:rFonts w:ascii="Arno Pro Display" w:hAnsi="Arno Pro Display"/>
          <w:sz w:val="27"/>
          <w:szCs w:val="21"/>
        </w:rPr>
        <w:t xml:space="preserve">between </w:t>
      </w:r>
      <w:r w:rsidR="005D1E90" w:rsidRPr="008A0AC8">
        <w:rPr>
          <w:rFonts w:ascii="Arno Pro Display" w:hAnsi="Arno Pro Display"/>
          <w:sz w:val="27"/>
          <w:szCs w:val="21"/>
        </w:rPr>
        <w:t>mother’s production</w:t>
      </w:r>
      <w:r w:rsidR="002E5CE3" w:rsidRPr="008A0AC8">
        <w:rPr>
          <w:rFonts w:ascii="Arno Pro Display" w:hAnsi="Arno Pro Display"/>
          <w:sz w:val="27"/>
          <w:szCs w:val="21"/>
        </w:rPr>
        <w:t xml:space="preserve"> and </w:t>
      </w:r>
      <w:r w:rsidR="00E84785" w:rsidRPr="008A0AC8">
        <w:rPr>
          <w:rFonts w:ascii="Arno Pro Display" w:hAnsi="Arno Pro Display"/>
          <w:sz w:val="27"/>
          <w:szCs w:val="21"/>
        </w:rPr>
        <w:t xml:space="preserve">the likelihood of </w:t>
      </w:r>
      <w:r w:rsidR="00B03EE1" w:rsidRPr="008A0AC8">
        <w:rPr>
          <w:rFonts w:ascii="Arno Pro Display" w:hAnsi="Arno Pro Display"/>
          <w:sz w:val="27"/>
          <w:szCs w:val="21"/>
        </w:rPr>
        <w:t>stop release</w:t>
      </w:r>
      <w:r w:rsidR="007B1C88" w:rsidRPr="008A0AC8">
        <w:rPr>
          <w:rFonts w:ascii="Arno Pro Display" w:hAnsi="Arno Pro Display"/>
          <w:sz w:val="27"/>
          <w:szCs w:val="21"/>
        </w:rPr>
        <w:t xml:space="preserve">, </w:t>
      </w:r>
      <w:r w:rsidR="007B1C88" w:rsidRPr="008A0AC8">
        <w:rPr>
          <w:rFonts w:ascii="Arno Pro Display" w:hAnsi="Arno Pro Display"/>
          <w:i/>
          <w:iCs/>
          <w:sz w:val="27"/>
          <w:szCs w:val="21"/>
        </w:rPr>
        <w:t xml:space="preserve">B </w:t>
      </w:r>
      <w:r w:rsidR="007B1C88" w:rsidRPr="008A0AC8">
        <w:rPr>
          <w:rFonts w:ascii="Arno Pro Display" w:hAnsi="Arno Pro Display"/>
          <w:sz w:val="27"/>
          <w:szCs w:val="21"/>
        </w:rPr>
        <w:t xml:space="preserve">= </w:t>
      </w:r>
      <w:r w:rsidR="00205DCE" w:rsidRPr="008A0AC8">
        <w:rPr>
          <w:rFonts w:ascii="Arno Pro Display" w:hAnsi="Arno Pro Display"/>
          <w:sz w:val="27"/>
          <w:szCs w:val="21"/>
        </w:rPr>
        <w:t>0.03</w:t>
      </w:r>
      <w:r w:rsidR="007B1C88" w:rsidRPr="008A0AC8">
        <w:rPr>
          <w:rFonts w:ascii="Arno Pro Display" w:hAnsi="Arno Pro Display"/>
          <w:sz w:val="27"/>
          <w:szCs w:val="21"/>
        </w:rPr>
        <w:t>, OR</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 xml:space="preserve"> </w:t>
      </w:r>
      <w:r w:rsidR="00205DCE" w:rsidRPr="008A0AC8">
        <w:rPr>
          <w:rFonts w:ascii="Arno Pro Display" w:hAnsi="Arno Pro Display"/>
          <w:sz w:val="27"/>
          <w:szCs w:val="21"/>
        </w:rPr>
        <w:t>1.03</w:t>
      </w:r>
      <w:r w:rsidR="007B1C88" w:rsidRPr="008A0AC8">
        <w:rPr>
          <w:rFonts w:ascii="Arno Pro Display" w:hAnsi="Arno Pro Display"/>
          <w:i/>
          <w:iCs/>
          <w:sz w:val="27"/>
          <w:szCs w:val="21"/>
        </w:rPr>
        <w:t>, p</w:t>
      </w:r>
      <w:r w:rsidR="007B1C88" w:rsidRPr="008A0AC8">
        <w:rPr>
          <w:rFonts w:ascii="Arno Pro Display" w:hAnsi="Arno Pro Display"/>
          <w:sz w:val="27"/>
          <w:szCs w:val="21"/>
        </w:rPr>
        <w:t xml:space="preserve"> &lt; </w:t>
      </w:r>
      <w:r w:rsidR="00205DCE" w:rsidRPr="008A0AC8">
        <w:rPr>
          <w:rFonts w:ascii="Arno Pro Display" w:hAnsi="Arno Pro Display"/>
          <w:sz w:val="27"/>
          <w:szCs w:val="21"/>
        </w:rPr>
        <w:t>0.001</w:t>
      </w:r>
      <w:r w:rsidR="007B1C88" w:rsidRPr="008A0AC8">
        <w:rPr>
          <w:rFonts w:ascii="Arno Pro Display" w:hAnsi="Arno Pro Display"/>
          <w:sz w:val="27"/>
          <w:szCs w:val="21"/>
        </w:rPr>
        <w:t>,</w:t>
      </w:r>
      <w:r w:rsidR="007B1C88" w:rsidRPr="008A0AC8">
        <w:rPr>
          <w:rFonts w:ascii="Arno Pro Display" w:hAnsi="Arno Pro Display"/>
          <w:i/>
          <w:iCs/>
          <w:sz w:val="27"/>
          <w:szCs w:val="21"/>
        </w:rPr>
        <w:t xml:space="preserve"> </w:t>
      </w:r>
      <w:r w:rsidR="007B1C88" w:rsidRPr="008A0AC8">
        <w:rPr>
          <w:rFonts w:ascii="Arno Pro Display" w:hAnsi="Arno Pro Display"/>
          <w:sz w:val="27"/>
          <w:szCs w:val="21"/>
        </w:rPr>
        <w:t>95% CI [</w:t>
      </w:r>
      <w:r w:rsidR="00205DCE" w:rsidRPr="008A0AC8">
        <w:rPr>
          <w:rFonts w:ascii="Arno Pro Display" w:hAnsi="Arno Pro Display"/>
          <w:sz w:val="27"/>
          <w:szCs w:val="21"/>
        </w:rPr>
        <w:t>1.01</w:t>
      </w:r>
      <w:r w:rsidR="007B1C88" w:rsidRPr="008A0AC8">
        <w:rPr>
          <w:rFonts w:ascii="Arno Pro Display" w:hAnsi="Arno Pro Display"/>
          <w:sz w:val="27"/>
          <w:szCs w:val="21"/>
        </w:rPr>
        <w:t>,</w:t>
      </w:r>
      <w:r w:rsidR="00205DCE" w:rsidRPr="008A0AC8">
        <w:rPr>
          <w:rFonts w:ascii="Arno Pro Display" w:hAnsi="Arno Pro Display"/>
          <w:sz w:val="27"/>
          <w:szCs w:val="21"/>
        </w:rPr>
        <w:t xml:space="preserve"> 1.05</w:t>
      </w:r>
      <w:r w:rsidR="007B1C88" w:rsidRPr="008A0AC8">
        <w:rPr>
          <w:rFonts w:ascii="Arno Pro Display" w:hAnsi="Arno Pro Display"/>
          <w:sz w:val="27"/>
          <w:szCs w:val="21"/>
        </w:rPr>
        <w:t>]</w:t>
      </w:r>
      <w:r w:rsidR="00520DD1" w:rsidRPr="008A0AC8">
        <w:rPr>
          <w:rFonts w:ascii="Arno Pro Display" w:hAnsi="Arno Pro Display"/>
          <w:sz w:val="27"/>
          <w:szCs w:val="21"/>
        </w:rPr>
        <w:t>.</w:t>
      </w:r>
    </w:p>
    <w:p w14:paraId="3D77F171" w14:textId="77777777" w:rsidR="006378F7" w:rsidRPr="008A0AC8" w:rsidRDefault="006378F7" w:rsidP="008A0AC8">
      <w:pPr>
        <w:tabs>
          <w:tab w:val="left" w:pos="709"/>
        </w:tabs>
        <w:spacing w:line="288" w:lineRule="auto"/>
        <w:rPr>
          <w:rFonts w:ascii="Arno Pro Display" w:hAnsi="Arno Pro Display"/>
          <w:sz w:val="27"/>
          <w:szCs w:val="20"/>
        </w:rPr>
      </w:pPr>
    </w:p>
    <w:p w14:paraId="02172D56" w14:textId="4DDFE8A7" w:rsidR="00305027" w:rsidRPr="00AA5868" w:rsidRDefault="00305027" w:rsidP="008A0AC8">
      <w:pPr>
        <w:spacing w:line="288" w:lineRule="auto"/>
        <w:rPr>
          <w:rFonts w:ascii="Arial" w:hAnsi="Arial" w:cs="Arial"/>
          <w:szCs w:val="20"/>
        </w:rPr>
      </w:pPr>
      <w:r w:rsidRPr="00AA5868">
        <w:rPr>
          <w:rFonts w:ascii="Arial" w:hAnsi="Arial" w:cs="Arial"/>
          <w:b/>
          <w:bCs/>
          <w:szCs w:val="20"/>
        </w:rPr>
        <w:t xml:space="preserve">Table </w:t>
      </w:r>
      <w:r w:rsidR="002672C4" w:rsidRPr="00AA5868">
        <w:rPr>
          <w:rFonts w:ascii="Arial" w:hAnsi="Arial" w:cs="Arial"/>
          <w:b/>
          <w:bCs/>
          <w:szCs w:val="20"/>
        </w:rPr>
        <w:t>4</w:t>
      </w:r>
      <w:r w:rsidRPr="00AA5868">
        <w:rPr>
          <w:rFonts w:ascii="Arial" w:hAnsi="Arial" w:cs="Arial"/>
          <w:b/>
          <w:bCs/>
          <w:szCs w:val="20"/>
        </w:rPr>
        <w:t xml:space="preserve">. </w:t>
      </w:r>
      <w:r w:rsidRPr="00AA5868">
        <w:rPr>
          <w:rFonts w:ascii="Arial" w:hAnsi="Arial" w:cs="Arial"/>
          <w:szCs w:val="20"/>
        </w:rPr>
        <w:t xml:space="preserve">Regression coefficients of a </w:t>
      </w:r>
      <w:r w:rsidR="0031749A" w:rsidRPr="00AA5868">
        <w:rPr>
          <w:rFonts w:ascii="Arial" w:hAnsi="Arial" w:cs="Arial"/>
          <w:szCs w:val="20"/>
        </w:rPr>
        <w:t xml:space="preserve">saturated </w:t>
      </w:r>
      <w:r w:rsidRPr="00AA5868">
        <w:rPr>
          <w:rFonts w:ascii="Arial" w:hAnsi="Arial" w:cs="Arial"/>
          <w:szCs w:val="20"/>
        </w:rPr>
        <w:t>mixed-effects logistic regression model fit to the coda stops of mothers with stop release as response and subject and token as random effects</w:t>
      </w:r>
    </w:p>
    <w:tbl>
      <w:tblPr>
        <w:tblStyle w:val="TableGrid"/>
        <w:tblW w:w="885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5"/>
        <w:gridCol w:w="1345"/>
        <w:gridCol w:w="1345"/>
        <w:gridCol w:w="1345"/>
        <w:gridCol w:w="1345"/>
        <w:gridCol w:w="1345"/>
      </w:tblGrid>
      <w:tr w:rsidR="00995750" w:rsidRPr="008A0AC8" w14:paraId="187DC5CC" w14:textId="2CA6E03F" w:rsidTr="008D44C1">
        <w:trPr>
          <w:trHeight w:val="288"/>
        </w:trPr>
        <w:tc>
          <w:tcPr>
            <w:tcW w:w="2125" w:type="dxa"/>
            <w:shd w:val="clear" w:color="auto" w:fill="auto"/>
            <w:vAlign w:val="center"/>
          </w:tcPr>
          <w:p w14:paraId="0E367A06" w14:textId="4BB9D79E" w:rsidR="00995750" w:rsidRPr="005767C4" w:rsidRDefault="00995750" w:rsidP="00995750">
            <w:pPr>
              <w:rPr>
                <w:rFonts w:ascii="Arial" w:hAnsi="Arial" w:cs="Arial"/>
                <w:b/>
                <w:bCs/>
                <w:sz w:val="16"/>
                <w:szCs w:val="16"/>
              </w:rPr>
            </w:pPr>
            <w:r w:rsidRPr="005767C4">
              <w:rPr>
                <w:rFonts w:ascii="Arial" w:hAnsi="Arial" w:cs="Arial"/>
                <w:b/>
                <w:bCs/>
                <w:sz w:val="16"/>
                <w:szCs w:val="16"/>
              </w:rPr>
              <w:t>Fixed factors</w:t>
            </w:r>
          </w:p>
        </w:tc>
        <w:tc>
          <w:tcPr>
            <w:tcW w:w="1345" w:type="dxa"/>
            <w:shd w:val="clear" w:color="auto" w:fill="auto"/>
            <w:vAlign w:val="center"/>
          </w:tcPr>
          <w:p w14:paraId="5AF3DF37" w14:textId="56E5B20F" w:rsidR="00995750" w:rsidRPr="005767C4" w:rsidRDefault="00995750" w:rsidP="008D44C1">
            <w:pPr>
              <w:tabs>
                <w:tab w:val="decimal" w:pos="325"/>
              </w:tabs>
              <w:rPr>
                <w:rFonts w:ascii="Arial" w:hAnsi="Arial" w:cs="Arial"/>
                <w:b/>
                <w:bCs/>
                <w:i/>
                <w:iCs/>
                <w:sz w:val="16"/>
                <w:szCs w:val="16"/>
              </w:rPr>
            </w:pPr>
            <w:r w:rsidRPr="005767C4">
              <w:rPr>
                <w:rFonts w:ascii="Arial" w:hAnsi="Arial" w:cs="Arial"/>
                <w:b/>
                <w:bCs/>
                <w:i/>
                <w:iCs/>
                <w:sz w:val="16"/>
                <w:szCs w:val="16"/>
              </w:rPr>
              <w:t>B</w:t>
            </w:r>
          </w:p>
        </w:tc>
        <w:tc>
          <w:tcPr>
            <w:tcW w:w="1345" w:type="dxa"/>
            <w:shd w:val="clear" w:color="auto" w:fill="auto"/>
            <w:vAlign w:val="center"/>
          </w:tcPr>
          <w:p w14:paraId="58C7332C" w14:textId="77777777" w:rsidR="00995750" w:rsidRPr="005767C4" w:rsidRDefault="00995750" w:rsidP="008D44C1">
            <w:pPr>
              <w:tabs>
                <w:tab w:val="decimal" w:pos="254"/>
              </w:tabs>
              <w:rPr>
                <w:rFonts w:ascii="Arial" w:hAnsi="Arial" w:cs="Arial"/>
                <w:b/>
                <w:bCs/>
                <w:i/>
                <w:iCs/>
                <w:sz w:val="16"/>
                <w:szCs w:val="16"/>
              </w:rPr>
            </w:pPr>
            <w:r w:rsidRPr="005767C4">
              <w:rPr>
                <w:rFonts w:ascii="Arial" w:hAnsi="Arial" w:cs="Arial"/>
                <w:b/>
                <w:bCs/>
                <w:i/>
                <w:iCs/>
                <w:sz w:val="16"/>
                <w:szCs w:val="16"/>
              </w:rPr>
              <w:t>SE</w:t>
            </w:r>
          </w:p>
        </w:tc>
        <w:tc>
          <w:tcPr>
            <w:tcW w:w="1345" w:type="dxa"/>
            <w:tcBorders>
              <w:right w:val="nil"/>
            </w:tcBorders>
            <w:shd w:val="clear" w:color="auto" w:fill="auto"/>
            <w:vAlign w:val="center"/>
          </w:tcPr>
          <w:p w14:paraId="6D02F1ED" w14:textId="0EC56DB3" w:rsidR="00995750" w:rsidRPr="005767C4" w:rsidRDefault="00995750" w:rsidP="008D44C1">
            <w:pPr>
              <w:tabs>
                <w:tab w:val="decimal" w:pos="183"/>
              </w:tabs>
              <w:rPr>
                <w:rFonts w:ascii="Arial" w:hAnsi="Arial" w:cs="Arial"/>
                <w:b/>
                <w:bCs/>
                <w:sz w:val="16"/>
                <w:szCs w:val="16"/>
              </w:rPr>
            </w:pPr>
            <w:r w:rsidRPr="005767C4">
              <w:rPr>
                <w:rFonts w:ascii="Arial" w:hAnsi="Arial" w:cs="Arial"/>
                <w:b/>
                <w:bCs/>
                <w:sz w:val="16"/>
                <w:szCs w:val="16"/>
              </w:rPr>
              <w:t>Odds Ratio</w:t>
            </w:r>
          </w:p>
        </w:tc>
        <w:tc>
          <w:tcPr>
            <w:tcW w:w="1345" w:type="dxa"/>
            <w:tcBorders>
              <w:left w:val="nil"/>
              <w:right w:val="nil"/>
            </w:tcBorders>
            <w:shd w:val="clear" w:color="auto" w:fill="auto"/>
            <w:vAlign w:val="center"/>
          </w:tcPr>
          <w:p w14:paraId="0517C4ED" w14:textId="63586155" w:rsidR="00995750" w:rsidRPr="005767C4" w:rsidRDefault="00447E85" w:rsidP="002F3DBF">
            <w:pPr>
              <w:rPr>
                <w:rFonts w:ascii="Arial" w:hAnsi="Arial" w:cs="Arial"/>
                <w:b/>
                <w:bCs/>
                <w:sz w:val="16"/>
                <w:szCs w:val="16"/>
              </w:rPr>
            </w:pPr>
            <w:r w:rsidRPr="005767C4">
              <w:rPr>
                <w:rFonts w:ascii="Arial" w:hAnsi="Arial" w:cs="Arial"/>
                <w:b/>
                <w:bCs/>
                <w:sz w:val="16"/>
                <w:szCs w:val="16"/>
              </w:rPr>
              <w:t>[95% CI]</w:t>
            </w:r>
          </w:p>
        </w:tc>
        <w:tc>
          <w:tcPr>
            <w:tcW w:w="1345" w:type="dxa"/>
            <w:tcBorders>
              <w:left w:val="nil"/>
            </w:tcBorders>
            <w:shd w:val="clear" w:color="auto" w:fill="auto"/>
            <w:vAlign w:val="center"/>
          </w:tcPr>
          <w:p w14:paraId="18F5AC4D" w14:textId="07D7D561" w:rsidR="00995750" w:rsidRPr="005767C4" w:rsidRDefault="00995750" w:rsidP="008D44C1">
            <w:pPr>
              <w:tabs>
                <w:tab w:val="decimal" w:pos="183"/>
              </w:tabs>
              <w:rPr>
                <w:rFonts w:ascii="Arial" w:hAnsi="Arial" w:cs="Arial"/>
                <w:b/>
                <w:bCs/>
                <w:i/>
                <w:iCs/>
                <w:sz w:val="16"/>
                <w:szCs w:val="16"/>
              </w:rPr>
            </w:pPr>
            <w:r w:rsidRPr="005767C4">
              <w:rPr>
                <w:rFonts w:ascii="Arial" w:hAnsi="Arial" w:cs="Arial"/>
                <w:b/>
                <w:bCs/>
                <w:i/>
                <w:iCs/>
                <w:sz w:val="16"/>
                <w:szCs w:val="16"/>
              </w:rPr>
              <w:t>p</w:t>
            </w:r>
          </w:p>
        </w:tc>
      </w:tr>
      <w:tr w:rsidR="00F65728" w:rsidRPr="008A0AC8" w14:paraId="10E207F4" w14:textId="39DD97A7" w:rsidTr="008D44C1">
        <w:trPr>
          <w:trHeight w:val="288"/>
        </w:trPr>
        <w:tc>
          <w:tcPr>
            <w:tcW w:w="2125" w:type="dxa"/>
            <w:shd w:val="clear" w:color="auto" w:fill="auto"/>
            <w:vAlign w:val="center"/>
          </w:tcPr>
          <w:p w14:paraId="2C19D95C" w14:textId="255CD5E2" w:rsidR="00F65728" w:rsidRPr="005767C4" w:rsidRDefault="00F65728" w:rsidP="00594865">
            <w:pPr>
              <w:rPr>
                <w:rFonts w:ascii="Arial" w:hAnsi="Arial" w:cs="Arial"/>
                <w:sz w:val="16"/>
                <w:szCs w:val="16"/>
              </w:rPr>
            </w:pPr>
            <w:r w:rsidRPr="005767C4">
              <w:rPr>
                <w:rFonts w:ascii="Arial" w:hAnsi="Arial" w:cs="Arial"/>
                <w:color w:val="000000"/>
                <w:sz w:val="16"/>
                <w:szCs w:val="16"/>
              </w:rPr>
              <w:t>(Intercept)</w:t>
            </w:r>
          </w:p>
        </w:tc>
        <w:tc>
          <w:tcPr>
            <w:tcW w:w="1345" w:type="dxa"/>
            <w:shd w:val="clear" w:color="auto" w:fill="auto"/>
            <w:vAlign w:val="center"/>
          </w:tcPr>
          <w:p w14:paraId="76B46560" w14:textId="7C290DFF" w:rsidR="00F65728" w:rsidRPr="005767C4" w:rsidRDefault="00F65728" w:rsidP="008D44C1">
            <w:pPr>
              <w:tabs>
                <w:tab w:val="decimal" w:pos="325"/>
              </w:tabs>
              <w:rPr>
                <w:rFonts w:ascii="Arial" w:hAnsi="Arial" w:cs="Arial"/>
                <w:sz w:val="16"/>
                <w:szCs w:val="16"/>
              </w:rPr>
            </w:pPr>
            <w:r w:rsidRPr="005767C4">
              <w:rPr>
                <w:rFonts w:ascii="Arial" w:hAnsi="Arial" w:cs="Arial"/>
                <w:color w:val="000000"/>
                <w:sz w:val="16"/>
                <w:szCs w:val="16"/>
              </w:rPr>
              <w:t>-6.43</w:t>
            </w:r>
          </w:p>
        </w:tc>
        <w:tc>
          <w:tcPr>
            <w:tcW w:w="1345" w:type="dxa"/>
            <w:shd w:val="clear" w:color="auto" w:fill="auto"/>
            <w:vAlign w:val="center"/>
          </w:tcPr>
          <w:p w14:paraId="01A2149B" w14:textId="021E51D7" w:rsidR="00F65728" w:rsidRPr="005767C4" w:rsidRDefault="00F65728" w:rsidP="008D44C1">
            <w:pPr>
              <w:tabs>
                <w:tab w:val="decimal" w:pos="254"/>
              </w:tabs>
              <w:rPr>
                <w:rFonts w:ascii="Arial" w:hAnsi="Arial" w:cs="Arial"/>
                <w:sz w:val="16"/>
                <w:szCs w:val="16"/>
              </w:rPr>
            </w:pPr>
            <w:r w:rsidRPr="005767C4">
              <w:rPr>
                <w:rFonts w:ascii="Arial" w:hAnsi="Arial" w:cs="Arial"/>
                <w:color w:val="000000"/>
                <w:sz w:val="16"/>
                <w:szCs w:val="16"/>
              </w:rPr>
              <w:t>2.56</w:t>
            </w:r>
          </w:p>
        </w:tc>
        <w:tc>
          <w:tcPr>
            <w:tcW w:w="1345" w:type="dxa"/>
            <w:tcBorders>
              <w:right w:val="nil"/>
            </w:tcBorders>
            <w:shd w:val="clear" w:color="auto" w:fill="auto"/>
            <w:vAlign w:val="center"/>
          </w:tcPr>
          <w:p w14:paraId="41FD342F" w14:textId="4A4BE6AF" w:rsidR="00F65728" w:rsidRPr="005767C4" w:rsidRDefault="00F65728" w:rsidP="008D44C1">
            <w:pPr>
              <w:tabs>
                <w:tab w:val="decimal" w:pos="183"/>
              </w:tabs>
              <w:rPr>
                <w:rFonts w:ascii="Arial" w:hAnsi="Arial" w:cs="Arial"/>
                <w:sz w:val="16"/>
                <w:szCs w:val="16"/>
              </w:rPr>
            </w:pPr>
            <w:r w:rsidRPr="005767C4">
              <w:rPr>
                <w:rFonts w:ascii="Arial" w:hAnsi="Arial" w:cs="Arial"/>
                <w:sz w:val="16"/>
                <w:szCs w:val="16"/>
              </w:rPr>
              <w:t>0.00</w:t>
            </w:r>
          </w:p>
        </w:tc>
        <w:tc>
          <w:tcPr>
            <w:tcW w:w="1345" w:type="dxa"/>
            <w:tcBorders>
              <w:left w:val="nil"/>
              <w:right w:val="nil"/>
            </w:tcBorders>
            <w:shd w:val="clear" w:color="auto" w:fill="auto"/>
            <w:vAlign w:val="center"/>
          </w:tcPr>
          <w:p w14:paraId="499AE5EF" w14:textId="62DCBACB" w:rsidR="00F65728" w:rsidRPr="005767C4" w:rsidRDefault="00F65728" w:rsidP="008D44C1">
            <w:pPr>
              <w:tabs>
                <w:tab w:val="decimal" w:pos="112"/>
              </w:tabs>
              <w:rPr>
                <w:rFonts w:ascii="Arial" w:hAnsi="Arial" w:cs="Arial"/>
                <w:sz w:val="16"/>
                <w:szCs w:val="16"/>
              </w:rPr>
            </w:pPr>
            <w:r w:rsidRPr="005767C4">
              <w:rPr>
                <w:rFonts w:ascii="Arial" w:hAnsi="Arial" w:cs="Arial"/>
                <w:color w:val="000000"/>
                <w:sz w:val="16"/>
                <w:szCs w:val="16"/>
              </w:rPr>
              <w:t>[0.00 – 0.24]</w:t>
            </w:r>
          </w:p>
        </w:tc>
        <w:tc>
          <w:tcPr>
            <w:tcW w:w="1345" w:type="dxa"/>
            <w:tcBorders>
              <w:left w:val="nil"/>
            </w:tcBorders>
            <w:shd w:val="clear" w:color="auto" w:fill="auto"/>
            <w:vAlign w:val="center"/>
          </w:tcPr>
          <w:p w14:paraId="050FC40E" w14:textId="5E511722" w:rsidR="00F65728" w:rsidRPr="005767C4" w:rsidRDefault="00F65728" w:rsidP="008D44C1">
            <w:pPr>
              <w:tabs>
                <w:tab w:val="decimal" w:pos="183"/>
              </w:tabs>
              <w:rPr>
                <w:rFonts w:ascii="Arial" w:hAnsi="Arial" w:cs="Arial"/>
                <w:b/>
                <w:bCs/>
                <w:sz w:val="16"/>
                <w:szCs w:val="16"/>
              </w:rPr>
            </w:pPr>
            <w:r w:rsidRPr="005767C4">
              <w:rPr>
                <w:rFonts w:ascii="Arial" w:hAnsi="Arial" w:cs="Arial"/>
                <w:b/>
                <w:bCs/>
                <w:sz w:val="16"/>
                <w:szCs w:val="16"/>
              </w:rPr>
              <w:t xml:space="preserve"> .0012</w:t>
            </w:r>
          </w:p>
        </w:tc>
      </w:tr>
      <w:tr w:rsidR="00F65728" w:rsidRPr="008A0AC8" w14:paraId="78095504" w14:textId="4C8B8F6E" w:rsidTr="008D44C1">
        <w:trPr>
          <w:trHeight w:val="288"/>
        </w:trPr>
        <w:tc>
          <w:tcPr>
            <w:tcW w:w="2125" w:type="dxa"/>
            <w:shd w:val="clear" w:color="auto" w:fill="auto"/>
            <w:vAlign w:val="center"/>
          </w:tcPr>
          <w:p w14:paraId="4A57D3FD" w14:textId="698CA1FD" w:rsidR="00F65728" w:rsidRPr="005767C4" w:rsidRDefault="00F65728" w:rsidP="00594865">
            <w:pPr>
              <w:rPr>
                <w:rFonts w:ascii="Arial" w:hAnsi="Arial" w:cs="Arial"/>
                <w:sz w:val="16"/>
                <w:szCs w:val="16"/>
              </w:rPr>
            </w:pPr>
            <w:proofErr w:type="spellStart"/>
            <w:r w:rsidRPr="005767C4">
              <w:rPr>
                <w:rFonts w:ascii="Arial" w:hAnsi="Arial" w:cs="Arial"/>
                <w:color w:val="000000"/>
                <w:sz w:val="16"/>
                <w:szCs w:val="16"/>
              </w:rPr>
              <w:t>PoA</w:t>
            </w:r>
            <w:proofErr w:type="spellEnd"/>
          </w:p>
        </w:tc>
        <w:tc>
          <w:tcPr>
            <w:tcW w:w="1345" w:type="dxa"/>
            <w:shd w:val="clear" w:color="auto" w:fill="auto"/>
            <w:vAlign w:val="center"/>
          </w:tcPr>
          <w:p w14:paraId="266C5B2A" w14:textId="20674CD2" w:rsidR="00F65728" w:rsidRPr="005767C4" w:rsidRDefault="00F65728" w:rsidP="008D44C1">
            <w:pPr>
              <w:tabs>
                <w:tab w:val="decimal" w:pos="325"/>
              </w:tabs>
              <w:rPr>
                <w:rFonts w:ascii="Arial" w:hAnsi="Arial" w:cs="Arial"/>
                <w:sz w:val="16"/>
                <w:szCs w:val="16"/>
              </w:rPr>
            </w:pPr>
            <w:r w:rsidRPr="005767C4">
              <w:rPr>
                <w:rFonts w:ascii="Arial" w:hAnsi="Arial" w:cs="Arial"/>
                <w:color w:val="000000"/>
                <w:sz w:val="16"/>
                <w:szCs w:val="16"/>
              </w:rPr>
              <w:t>0.91</w:t>
            </w:r>
          </w:p>
        </w:tc>
        <w:tc>
          <w:tcPr>
            <w:tcW w:w="1345" w:type="dxa"/>
            <w:shd w:val="clear" w:color="auto" w:fill="auto"/>
            <w:vAlign w:val="center"/>
          </w:tcPr>
          <w:p w14:paraId="25F23453" w14:textId="1AD2C094" w:rsidR="00F65728" w:rsidRPr="005767C4" w:rsidRDefault="00F65728" w:rsidP="008D44C1">
            <w:pPr>
              <w:tabs>
                <w:tab w:val="decimal" w:pos="254"/>
              </w:tabs>
              <w:rPr>
                <w:rFonts w:ascii="Arial" w:hAnsi="Arial" w:cs="Arial"/>
                <w:sz w:val="16"/>
                <w:szCs w:val="16"/>
              </w:rPr>
            </w:pPr>
            <w:r w:rsidRPr="005767C4">
              <w:rPr>
                <w:rFonts w:ascii="Arial" w:hAnsi="Arial" w:cs="Arial"/>
                <w:color w:val="000000"/>
                <w:sz w:val="16"/>
                <w:szCs w:val="16"/>
              </w:rPr>
              <w:t>0.30</w:t>
            </w:r>
          </w:p>
        </w:tc>
        <w:tc>
          <w:tcPr>
            <w:tcW w:w="1345" w:type="dxa"/>
            <w:tcBorders>
              <w:right w:val="nil"/>
            </w:tcBorders>
            <w:shd w:val="clear" w:color="auto" w:fill="auto"/>
            <w:vAlign w:val="center"/>
          </w:tcPr>
          <w:p w14:paraId="57CE145D" w14:textId="2B827FA8" w:rsidR="00F65728" w:rsidRPr="005767C4" w:rsidRDefault="00F65728" w:rsidP="008D44C1">
            <w:pPr>
              <w:tabs>
                <w:tab w:val="decimal" w:pos="183"/>
              </w:tabs>
              <w:rPr>
                <w:rFonts w:ascii="Arial" w:hAnsi="Arial" w:cs="Arial"/>
                <w:sz w:val="16"/>
                <w:szCs w:val="16"/>
              </w:rPr>
            </w:pPr>
            <w:r w:rsidRPr="005767C4">
              <w:rPr>
                <w:rFonts w:ascii="Arial" w:hAnsi="Arial" w:cs="Arial"/>
                <w:color w:val="000000"/>
                <w:sz w:val="16"/>
                <w:szCs w:val="16"/>
              </w:rPr>
              <w:t>2.48</w:t>
            </w:r>
          </w:p>
        </w:tc>
        <w:tc>
          <w:tcPr>
            <w:tcW w:w="1345" w:type="dxa"/>
            <w:tcBorders>
              <w:left w:val="nil"/>
              <w:right w:val="nil"/>
            </w:tcBorders>
            <w:shd w:val="clear" w:color="auto" w:fill="auto"/>
            <w:vAlign w:val="center"/>
          </w:tcPr>
          <w:p w14:paraId="678E226D" w14:textId="43C21951" w:rsidR="00F65728" w:rsidRPr="005767C4" w:rsidRDefault="00F65728" w:rsidP="008D44C1">
            <w:pPr>
              <w:tabs>
                <w:tab w:val="decimal" w:pos="112"/>
              </w:tabs>
              <w:rPr>
                <w:rFonts w:ascii="Arial" w:hAnsi="Arial" w:cs="Arial"/>
                <w:sz w:val="16"/>
                <w:szCs w:val="16"/>
              </w:rPr>
            </w:pPr>
            <w:r w:rsidRPr="005767C4">
              <w:rPr>
                <w:rFonts w:ascii="Arial" w:hAnsi="Arial" w:cs="Arial"/>
                <w:color w:val="000000"/>
                <w:sz w:val="16"/>
                <w:szCs w:val="16"/>
              </w:rPr>
              <w:t>[1.37 – 4.49]</w:t>
            </w:r>
          </w:p>
        </w:tc>
        <w:tc>
          <w:tcPr>
            <w:tcW w:w="1345" w:type="dxa"/>
            <w:tcBorders>
              <w:left w:val="nil"/>
            </w:tcBorders>
            <w:shd w:val="clear" w:color="auto" w:fill="auto"/>
            <w:vAlign w:val="center"/>
          </w:tcPr>
          <w:p w14:paraId="210A5D7B" w14:textId="6C868699" w:rsidR="00F65728" w:rsidRPr="005767C4" w:rsidRDefault="00F65728" w:rsidP="008D44C1">
            <w:pPr>
              <w:tabs>
                <w:tab w:val="decimal" w:pos="183"/>
              </w:tabs>
              <w:rPr>
                <w:rFonts w:ascii="Arial" w:hAnsi="Arial" w:cs="Arial"/>
                <w:b/>
                <w:bCs/>
                <w:sz w:val="16"/>
                <w:szCs w:val="16"/>
              </w:rPr>
            </w:pPr>
            <w:r w:rsidRPr="005767C4">
              <w:rPr>
                <w:rFonts w:ascii="Arial" w:hAnsi="Arial" w:cs="Arial"/>
                <w:b/>
                <w:bCs/>
                <w:sz w:val="16"/>
                <w:szCs w:val="16"/>
              </w:rPr>
              <w:t>.003</w:t>
            </w:r>
          </w:p>
        </w:tc>
      </w:tr>
      <w:tr w:rsidR="00F65728" w:rsidRPr="008A0AC8" w14:paraId="51D7AF80" w14:textId="17EE08F8" w:rsidTr="008D44C1">
        <w:trPr>
          <w:trHeight w:val="288"/>
        </w:trPr>
        <w:tc>
          <w:tcPr>
            <w:tcW w:w="2125" w:type="dxa"/>
            <w:shd w:val="clear" w:color="auto" w:fill="auto"/>
            <w:vAlign w:val="center"/>
          </w:tcPr>
          <w:p w14:paraId="190F6EE5" w14:textId="3BE9AC10" w:rsidR="00F65728" w:rsidRPr="005767C4" w:rsidRDefault="00F65728" w:rsidP="00594865">
            <w:pPr>
              <w:rPr>
                <w:rFonts w:ascii="Arial" w:hAnsi="Arial" w:cs="Arial"/>
                <w:sz w:val="16"/>
                <w:szCs w:val="16"/>
              </w:rPr>
            </w:pPr>
            <w:r w:rsidRPr="005767C4">
              <w:rPr>
                <w:rFonts w:ascii="Arial" w:hAnsi="Arial" w:cs="Arial"/>
                <w:color w:val="000000"/>
                <w:sz w:val="16"/>
                <w:szCs w:val="16"/>
              </w:rPr>
              <w:t>Phonetic environment</w:t>
            </w:r>
          </w:p>
        </w:tc>
        <w:tc>
          <w:tcPr>
            <w:tcW w:w="1345" w:type="dxa"/>
            <w:shd w:val="clear" w:color="auto" w:fill="auto"/>
            <w:vAlign w:val="center"/>
          </w:tcPr>
          <w:p w14:paraId="001E0529" w14:textId="2EC1CA39" w:rsidR="00F65728" w:rsidRPr="005767C4" w:rsidRDefault="00F65728" w:rsidP="008D44C1">
            <w:pPr>
              <w:tabs>
                <w:tab w:val="decimal" w:pos="325"/>
              </w:tabs>
              <w:rPr>
                <w:rFonts w:ascii="Arial" w:hAnsi="Arial" w:cs="Arial"/>
                <w:sz w:val="16"/>
                <w:szCs w:val="16"/>
              </w:rPr>
            </w:pPr>
            <w:r w:rsidRPr="005767C4">
              <w:rPr>
                <w:rFonts w:ascii="Arial" w:hAnsi="Arial" w:cs="Arial"/>
                <w:color w:val="000000"/>
                <w:sz w:val="16"/>
                <w:szCs w:val="16"/>
              </w:rPr>
              <w:t>2.48</w:t>
            </w:r>
          </w:p>
        </w:tc>
        <w:tc>
          <w:tcPr>
            <w:tcW w:w="1345" w:type="dxa"/>
            <w:shd w:val="clear" w:color="auto" w:fill="auto"/>
            <w:vAlign w:val="center"/>
          </w:tcPr>
          <w:p w14:paraId="1AB8B1B1" w14:textId="7D67FA62" w:rsidR="00F65728" w:rsidRPr="005767C4" w:rsidRDefault="00F65728" w:rsidP="008D44C1">
            <w:pPr>
              <w:tabs>
                <w:tab w:val="decimal" w:pos="254"/>
              </w:tabs>
              <w:rPr>
                <w:rFonts w:ascii="Arial" w:hAnsi="Arial" w:cs="Arial"/>
                <w:sz w:val="16"/>
                <w:szCs w:val="16"/>
              </w:rPr>
            </w:pPr>
            <w:r w:rsidRPr="005767C4">
              <w:rPr>
                <w:rFonts w:ascii="Arial" w:hAnsi="Arial" w:cs="Arial"/>
                <w:color w:val="000000"/>
                <w:sz w:val="16"/>
                <w:szCs w:val="16"/>
              </w:rPr>
              <w:t>0.26</w:t>
            </w:r>
          </w:p>
        </w:tc>
        <w:tc>
          <w:tcPr>
            <w:tcW w:w="1345" w:type="dxa"/>
            <w:tcBorders>
              <w:right w:val="nil"/>
            </w:tcBorders>
            <w:shd w:val="clear" w:color="auto" w:fill="auto"/>
            <w:vAlign w:val="center"/>
          </w:tcPr>
          <w:p w14:paraId="3A8584D5" w14:textId="5B49CDA7" w:rsidR="00F65728" w:rsidRPr="005767C4" w:rsidRDefault="00F65728" w:rsidP="008D44C1">
            <w:pPr>
              <w:tabs>
                <w:tab w:val="decimal" w:pos="183"/>
              </w:tabs>
              <w:rPr>
                <w:rFonts w:ascii="Arial" w:hAnsi="Arial" w:cs="Arial"/>
                <w:sz w:val="16"/>
                <w:szCs w:val="16"/>
              </w:rPr>
            </w:pPr>
            <w:r w:rsidRPr="005767C4">
              <w:rPr>
                <w:rFonts w:ascii="Arial" w:hAnsi="Arial" w:cs="Arial"/>
                <w:color w:val="000000"/>
                <w:sz w:val="16"/>
                <w:szCs w:val="16"/>
              </w:rPr>
              <w:t>11.98</w:t>
            </w:r>
          </w:p>
        </w:tc>
        <w:tc>
          <w:tcPr>
            <w:tcW w:w="1345" w:type="dxa"/>
            <w:tcBorders>
              <w:left w:val="nil"/>
              <w:right w:val="nil"/>
            </w:tcBorders>
            <w:shd w:val="clear" w:color="auto" w:fill="auto"/>
            <w:vAlign w:val="center"/>
          </w:tcPr>
          <w:p w14:paraId="76A0FC44" w14:textId="326869A3" w:rsidR="00F65728" w:rsidRPr="005767C4" w:rsidRDefault="00F65728" w:rsidP="008D44C1">
            <w:pPr>
              <w:tabs>
                <w:tab w:val="decimal" w:pos="112"/>
              </w:tabs>
              <w:rPr>
                <w:rFonts w:ascii="Arial" w:hAnsi="Arial" w:cs="Arial"/>
                <w:sz w:val="16"/>
                <w:szCs w:val="16"/>
              </w:rPr>
            </w:pPr>
            <w:r w:rsidRPr="005767C4">
              <w:rPr>
                <w:rFonts w:ascii="Arial" w:hAnsi="Arial" w:cs="Arial"/>
                <w:color w:val="000000"/>
                <w:sz w:val="16"/>
                <w:szCs w:val="16"/>
              </w:rPr>
              <w:t>[7.17 – 20.03]</w:t>
            </w:r>
          </w:p>
        </w:tc>
        <w:tc>
          <w:tcPr>
            <w:tcW w:w="1345" w:type="dxa"/>
            <w:tcBorders>
              <w:left w:val="nil"/>
            </w:tcBorders>
            <w:shd w:val="clear" w:color="auto" w:fill="auto"/>
            <w:vAlign w:val="center"/>
          </w:tcPr>
          <w:p w14:paraId="21DADEE6" w14:textId="74215A46" w:rsidR="00F65728" w:rsidRPr="005767C4" w:rsidRDefault="00F65728" w:rsidP="008D44C1">
            <w:pPr>
              <w:tabs>
                <w:tab w:val="decimal" w:pos="183"/>
              </w:tabs>
              <w:rPr>
                <w:rFonts w:ascii="Arial" w:hAnsi="Arial" w:cs="Arial"/>
                <w:b/>
                <w:bCs/>
                <w:sz w:val="16"/>
                <w:szCs w:val="16"/>
              </w:rPr>
            </w:pPr>
            <w:r w:rsidRPr="005767C4">
              <w:rPr>
                <w:rFonts w:ascii="Arial" w:hAnsi="Arial" w:cs="Arial"/>
                <w:b/>
                <w:bCs/>
                <w:sz w:val="16"/>
                <w:szCs w:val="16"/>
              </w:rPr>
              <w:t>&lt; .001</w:t>
            </w:r>
          </w:p>
        </w:tc>
      </w:tr>
      <w:tr w:rsidR="00850F40" w:rsidRPr="008A0AC8" w14:paraId="22445664" w14:textId="503C6B9F" w:rsidTr="008D44C1">
        <w:trPr>
          <w:trHeight w:val="288"/>
        </w:trPr>
        <w:tc>
          <w:tcPr>
            <w:tcW w:w="2125" w:type="dxa"/>
            <w:shd w:val="clear" w:color="auto" w:fill="auto"/>
            <w:vAlign w:val="center"/>
          </w:tcPr>
          <w:p w14:paraId="5A749A83" w14:textId="4AD41B08" w:rsidR="00850F40" w:rsidRPr="005767C4" w:rsidRDefault="00850F40" w:rsidP="00850F40">
            <w:pPr>
              <w:rPr>
                <w:rFonts w:ascii="Arial" w:hAnsi="Arial" w:cs="Arial"/>
                <w:sz w:val="16"/>
                <w:szCs w:val="16"/>
              </w:rPr>
            </w:pPr>
            <w:r w:rsidRPr="005767C4">
              <w:rPr>
                <w:rFonts w:ascii="Arial" w:hAnsi="Arial" w:cs="Arial"/>
                <w:sz w:val="16"/>
                <w:szCs w:val="16"/>
              </w:rPr>
              <w:t>Voicing</w:t>
            </w:r>
          </w:p>
        </w:tc>
        <w:tc>
          <w:tcPr>
            <w:tcW w:w="1345" w:type="dxa"/>
            <w:shd w:val="clear" w:color="auto" w:fill="auto"/>
            <w:vAlign w:val="center"/>
          </w:tcPr>
          <w:p w14:paraId="46588BB3" w14:textId="461DDAD9" w:rsidR="00850F40" w:rsidRPr="005767C4" w:rsidRDefault="00850F40" w:rsidP="008D44C1">
            <w:pPr>
              <w:tabs>
                <w:tab w:val="decimal" w:pos="325"/>
              </w:tabs>
              <w:rPr>
                <w:rFonts w:ascii="Arial" w:hAnsi="Arial" w:cs="Arial"/>
                <w:sz w:val="16"/>
                <w:szCs w:val="16"/>
              </w:rPr>
            </w:pPr>
            <w:r w:rsidRPr="005767C4">
              <w:rPr>
                <w:rFonts w:ascii="Arial" w:hAnsi="Arial" w:cs="Arial"/>
                <w:color w:val="000000"/>
                <w:sz w:val="16"/>
                <w:szCs w:val="16"/>
              </w:rPr>
              <w:t>0.58</w:t>
            </w:r>
          </w:p>
        </w:tc>
        <w:tc>
          <w:tcPr>
            <w:tcW w:w="1345" w:type="dxa"/>
            <w:shd w:val="clear" w:color="auto" w:fill="auto"/>
            <w:vAlign w:val="center"/>
          </w:tcPr>
          <w:p w14:paraId="4DF43262" w14:textId="0261819D" w:rsidR="00850F40" w:rsidRPr="005767C4" w:rsidRDefault="00850F40" w:rsidP="008D44C1">
            <w:pPr>
              <w:tabs>
                <w:tab w:val="decimal" w:pos="254"/>
              </w:tabs>
              <w:rPr>
                <w:rFonts w:ascii="Arial" w:hAnsi="Arial" w:cs="Arial"/>
                <w:sz w:val="16"/>
                <w:szCs w:val="16"/>
              </w:rPr>
            </w:pPr>
            <w:r w:rsidRPr="005767C4">
              <w:rPr>
                <w:rFonts w:ascii="Arial" w:hAnsi="Arial" w:cs="Arial"/>
                <w:color w:val="000000"/>
                <w:sz w:val="16"/>
                <w:szCs w:val="16"/>
              </w:rPr>
              <w:t>0.32</w:t>
            </w:r>
          </w:p>
        </w:tc>
        <w:tc>
          <w:tcPr>
            <w:tcW w:w="1345" w:type="dxa"/>
            <w:tcBorders>
              <w:right w:val="nil"/>
            </w:tcBorders>
            <w:shd w:val="clear" w:color="auto" w:fill="auto"/>
            <w:vAlign w:val="center"/>
          </w:tcPr>
          <w:p w14:paraId="2C3DCA12" w14:textId="71B62226" w:rsidR="00850F40" w:rsidRPr="005767C4" w:rsidRDefault="00850F40" w:rsidP="008D44C1">
            <w:pPr>
              <w:tabs>
                <w:tab w:val="decimal" w:pos="183"/>
              </w:tabs>
              <w:rPr>
                <w:rFonts w:ascii="Arial" w:hAnsi="Arial" w:cs="Arial"/>
                <w:sz w:val="16"/>
                <w:szCs w:val="16"/>
              </w:rPr>
            </w:pPr>
            <w:r w:rsidRPr="005767C4">
              <w:rPr>
                <w:rFonts w:ascii="Arial" w:hAnsi="Arial" w:cs="Arial"/>
                <w:color w:val="000000"/>
                <w:sz w:val="16"/>
                <w:szCs w:val="16"/>
              </w:rPr>
              <w:t>1.79</w:t>
            </w:r>
          </w:p>
        </w:tc>
        <w:tc>
          <w:tcPr>
            <w:tcW w:w="1345" w:type="dxa"/>
            <w:tcBorders>
              <w:left w:val="nil"/>
              <w:right w:val="nil"/>
            </w:tcBorders>
            <w:shd w:val="clear" w:color="auto" w:fill="auto"/>
            <w:vAlign w:val="center"/>
          </w:tcPr>
          <w:p w14:paraId="2A35E6D1" w14:textId="7348FBE6" w:rsidR="00850F40" w:rsidRPr="005767C4" w:rsidRDefault="00850F40" w:rsidP="008D44C1">
            <w:pPr>
              <w:tabs>
                <w:tab w:val="decimal" w:pos="112"/>
              </w:tabs>
              <w:rPr>
                <w:rFonts w:ascii="Arial" w:hAnsi="Arial" w:cs="Arial"/>
                <w:sz w:val="16"/>
                <w:szCs w:val="16"/>
              </w:rPr>
            </w:pPr>
            <w:r w:rsidRPr="005767C4">
              <w:rPr>
                <w:rFonts w:ascii="Arial" w:hAnsi="Arial" w:cs="Arial"/>
                <w:color w:val="000000"/>
                <w:sz w:val="16"/>
                <w:szCs w:val="16"/>
              </w:rPr>
              <w:t>[0.96 – 3.33]</w:t>
            </w:r>
          </w:p>
        </w:tc>
        <w:tc>
          <w:tcPr>
            <w:tcW w:w="1345" w:type="dxa"/>
            <w:tcBorders>
              <w:left w:val="nil"/>
            </w:tcBorders>
            <w:shd w:val="clear" w:color="auto" w:fill="auto"/>
            <w:vAlign w:val="center"/>
          </w:tcPr>
          <w:p w14:paraId="38F98795" w14:textId="51F48D48" w:rsidR="00850F40" w:rsidRPr="005767C4" w:rsidRDefault="00850F40" w:rsidP="008D44C1">
            <w:pPr>
              <w:tabs>
                <w:tab w:val="decimal" w:pos="183"/>
              </w:tabs>
              <w:rPr>
                <w:rFonts w:ascii="Arial" w:hAnsi="Arial" w:cs="Arial"/>
                <w:sz w:val="16"/>
                <w:szCs w:val="16"/>
              </w:rPr>
            </w:pPr>
            <w:r w:rsidRPr="005767C4">
              <w:rPr>
                <w:rFonts w:ascii="Arial" w:hAnsi="Arial" w:cs="Arial"/>
                <w:sz w:val="16"/>
                <w:szCs w:val="16"/>
              </w:rPr>
              <w:t>.07</w:t>
            </w:r>
          </w:p>
        </w:tc>
      </w:tr>
      <w:tr w:rsidR="00850F40" w:rsidRPr="008A0AC8" w14:paraId="3698364F" w14:textId="178CB4D9" w:rsidTr="008D44C1">
        <w:trPr>
          <w:trHeight w:val="288"/>
        </w:trPr>
        <w:tc>
          <w:tcPr>
            <w:tcW w:w="2125" w:type="dxa"/>
            <w:shd w:val="clear" w:color="auto" w:fill="auto"/>
            <w:vAlign w:val="center"/>
          </w:tcPr>
          <w:p w14:paraId="32B2FE70" w14:textId="5BEF7051" w:rsidR="00850F40" w:rsidRPr="005767C4" w:rsidRDefault="00850F40" w:rsidP="00850F40">
            <w:pPr>
              <w:rPr>
                <w:rFonts w:ascii="Arial" w:hAnsi="Arial" w:cs="Arial"/>
                <w:sz w:val="16"/>
                <w:szCs w:val="16"/>
              </w:rPr>
            </w:pPr>
            <w:r w:rsidRPr="005767C4">
              <w:rPr>
                <w:rFonts w:ascii="Arial" w:hAnsi="Arial" w:cs="Arial"/>
                <w:color w:val="000000"/>
                <w:sz w:val="16"/>
                <w:szCs w:val="16"/>
              </w:rPr>
              <w:t>Age (child)</w:t>
            </w:r>
          </w:p>
        </w:tc>
        <w:tc>
          <w:tcPr>
            <w:tcW w:w="1345" w:type="dxa"/>
            <w:shd w:val="clear" w:color="auto" w:fill="auto"/>
            <w:vAlign w:val="center"/>
          </w:tcPr>
          <w:p w14:paraId="17D7ECCD" w14:textId="0BB4C984" w:rsidR="00850F40" w:rsidRPr="005767C4" w:rsidRDefault="00850F40" w:rsidP="008D44C1">
            <w:pPr>
              <w:tabs>
                <w:tab w:val="decimal" w:pos="325"/>
              </w:tabs>
              <w:rPr>
                <w:rFonts w:ascii="Arial" w:hAnsi="Arial" w:cs="Arial"/>
                <w:sz w:val="16"/>
                <w:szCs w:val="16"/>
              </w:rPr>
            </w:pPr>
            <w:r w:rsidRPr="005767C4">
              <w:rPr>
                <w:rFonts w:ascii="Arial" w:hAnsi="Arial" w:cs="Arial"/>
                <w:color w:val="000000"/>
                <w:sz w:val="16"/>
                <w:szCs w:val="16"/>
              </w:rPr>
              <w:t>-0.03</w:t>
            </w:r>
          </w:p>
        </w:tc>
        <w:tc>
          <w:tcPr>
            <w:tcW w:w="1345" w:type="dxa"/>
            <w:shd w:val="clear" w:color="auto" w:fill="auto"/>
            <w:vAlign w:val="center"/>
          </w:tcPr>
          <w:p w14:paraId="51A42D58" w14:textId="31A38A9F" w:rsidR="00850F40" w:rsidRPr="005767C4" w:rsidRDefault="00850F40" w:rsidP="008D44C1">
            <w:pPr>
              <w:tabs>
                <w:tab w:val="decimal" w:pos="254"/>
              </w:tabs>
              <w:rPr>
                <w:rFonts w:ascii="Arial" w:hAnsi="Arial" w:cs="Arial"/>
                <w:sz w:val="16"/>
                <w:szCs w:val="16"/>
              </w:rPr>
            </w:pPr>
            <w:r w:rsidRPr="005767C4">
              <w:rPr>
                <w:rFonts w:ascii="Arial" w:hAnsi="Arial" w:cs="Arial"/>
                <w:color w:val="000000"/>
                <w:sz w:val="16"/>
                <w:szCs w:val="16"/>
              </w:rPr>
              <w:t>0.03</w:t>
            </w:r>
          </w:p>
        </w:tc>
        <w:tc>
          <w:tcPr>
            <w:tcW w:w="1345" w:type="dxa"/>
            <w:tcBorders>
              <w:right w:val="nil"/>
            </w:tcBorders>
            <w:shd w:val="clear" w:color="auto" w:fill="auto"/>
            <w:vAlign w:val="center"/>
          </w:tcPr>
          <w:p w14:paraId="226C5DA4" w14:textId="6A09BC0B" w:rsidR="00850F40" w:rsidRPr="005767C4" w:rsidRDefault="00850F40" w:rsidP="008D44C1">
            <w:pPr>
              <w:tabs>
                <w:tab w:val="decimal" w:pos="183"/>
              </w:tabs>
              <w:rPr>
                <w:rFonts w:ascii="Arial" w:hAnsi="Arial" w:cs="Arial"/>
                <w:sz w:val="16"/>
                <w:szCs w:val="16"/>
              </w:rPr>
            </w:pPr>
            <w:r w:rsidRPr="005767C4">
              <w:rPr>
                <w:rFonts w:ascii="Arial" w:hAnsi="Arial" w:cs="Arial"/>
                <w:color w:val="000000"/>
                <w:sz w:val="16"/>
                <w:szCs w:val="16"/>
              </w:rPr>
              <w:t>0.97</w:t>
            </w:r>
          </w:p>
        </w:tc>
        <w:tc>
          <w:tcPr>
            <w:tcW w:w="1345" w:type="dxa"/>
            <w:tcBorders>
              <w:left w:val="nil"/>
              <w:right w:val="nil"/>
            </w:tcBorders>
            <w:shd w:val="clear" w:color="auto" w:fill="auto"/>
            <w:vAlign w:val="center"/>
          </w:tcPr>
          <w:p w14:paraId="4E7B9479" w14:textId="127FDA60" w:rsidR="00850F40" w:rsidRPr="005767C4" w:rsidRDefault="00850F40" w:rsidP="008D44C1">
            <w:pPr>
              <w:tabs>
                <w:tab w:val="decimal" w:pos="112"/>
              </w:tabs>
              <w:rPr>
                <w:rFonts w:ascii="Arial" w:hAnsi="Arial" w:cs="Arial"/>
                <w:sz w:val="16"/>
                <w:szCs w:val="16"/>
              </w:rPr>
            </w:pPr>
            <w:r w:rsidRPr="005767C4">
              <w:rPr>
                <w:rFonts w:ascii="Arial" w:hAnsi="Arial" w:cs="Arial"/>
                <w:color w:val="000000"/>
                <w:sz w:val="16"/>
                <w:szCs w:val="16"/>
              </w:rPr>
              <w:t>[0.91 – 1.03]</w:t>
            </w:r>
          </w:p>
        </w:tc>
        <w:tc>
          <w:tcPr>
            <w:tcW w:w="1345" w:type="dxa"/>
            <w:tcBorders>
              <w:left w:val="nil"/>
            </w:tcBorders>
            <w:shd w:val="clear" w:color="auto" w:fill="auto"/>
            <w:vAlign w:val="center"/>
          </w:tcPr>
          <w:p w14:paraId="0C0298F1" w14:textId="4DE94953" w:rsidR="00850F40" w:rsidRPr="005767C4" w:rsidRDefault="00850F40" w:rsidP="008D44C1">
            <w:pPr>
              <w:tabs>
                <w:tab w:val="decimal" w:pos="183"/>
              </w:tabs>
              <w:rPr>
                <w:rFonts w:ascii="Arial" w:hAnsi="Arial" w:cs="Arial"/>
                <w:sz w:val="16"/>
                <w:szCs w:val="16"/>
              </w:rPr>
            </w:pPr>
            <w:r w:rsidRPr="005767C4">
              <w:rPr>
                <w:rFonts w:ascii="Arial" w:hAnsi="Arial" w:cs="Arial"/>
                <w:sz w:val="16"/>
                <w:szCs w:val="16"/>
              </w:rPr>
              <w:t>.29</w:t>
            </w:r>
          </w:p>
        </w:tc>
      </w:tr>
      <w:tr w:rsidR="00850F40" w:rsidRPr="008A0AC8" w14:paraId="7057F719" w14:textId="794BCB38" w:rsidTr="008D44C1">
        <w:trPr>
          <w:trHeight w:val="288"/>
        </w:trPr>
        <w:tc>
          <w:tcPr>
            <w:tcW w:w="2125" w:type="dxa"/>
            <w:shd w:val="clear" w:color="auto" w:fill="auto"/>
            <w:vAlign w:val="center"/>
          </w:tcPr>
          <w:p w14:paraId="08684A0C" w14:textId="2C918D7D" w:rsidR="00850F40" w:rsidRPr="005767C4" w:rsidRDefault="00850F40" w:rsidP="00850F40">
            <w:pPr>
              <w:rPr>
                <w:rFonts w:ascii="Arial" w:hAnsi="Arial" w:cs="Arial"/>
                <w:sz w:val="16"/>
                <w:szCs w:val="16"/>
              </w:rPr>
            </w:pPr>
            <w:r w:rsidRPr="005767C4">
              <w:rPr>
                <w:rFonts w:ascii="Arial" w:hAnsi="Arial" w:cs="Arial"/>
                <w:color w:val="000000"/>
                <w:sz w:val="16"/>
                <w:szCs w:val="16"/>
              </w:rPr>
              <w:t>Age (mother)</w:t>
            </w:r>
          </w:p>
        </w:tc>
        <w:tc>
          <w:tcPr>
            <w:tcW w:w="1345" w:type="dxa"/>
            <w:shd w:val="clear" w:color="auto" w:fill="auto"/>
            <w:vAlign w:val="center"/>
          </w:tcPr>
          <w:p w14:paraId="23ED5D91" w14:textId="0179B806" w:rsidR="00850F40" w:rsidRPr="005767C4" w:rsidRDefault="00850F40" w:rsidP="008D44C1">
            <w:pPr>
              <w:tabs>
                <w:tab w:val="decimal" w:pos="325"/>
              </w:tabs>
              <w:rPr>
                <w:rFonts w:ascii="Arial" w:hAnsi="Arial" w:cs="Arial"/>
                <w:sz w:val="16"/>
                <w:szCs w:val="16"/>
              </w:rPr>
            </w:pPr>
            <w:r w:rsidRPr="005767C4">
              <w:rPr>
                <w:rFonts w:ascii="Arial" w:hAnsi="Arial" w:cs="Arial"/>
                <w:color w:val="000000"/>
                <w:sz w:val="16"/>
                <w:szCs w:val="16"/>
              </w:rPr>
              <w:t>0.17</w:t>
            </w:r>
          </w:p>
        </w:tc>
        <w:tc>
          <w:tcPr>
            <w:tcW w:w="1345" w:type="dxa"/>
            <w:shd w:val="clear" w:color="auto" w:fill="auto"/>
            <w:vAlign w:val="center"/>
          </w:tcPr>
          <w:p w14:paraId="642B47C9" w14:textId="0377453D" w:rsidR="00850F40" w:rsidRPr="005767C4" w:rsidRDefault="00850F40" w:rsidP="008D44C1">
            <w:pPr>
              <w:tabs>
                <w:tab w:val="decimal" w:pos="254"/>
              </w:tabs>
              <w:rPr>
                <w:rFonts w:ascii="Arial" w:hAnsi="Arial" w:cs="Arial"/>
                <w:sz w:val="16"/>
                <w:szCs w:val="16"/>
              </w:rPr>
            </w:pPr>
            <w:r w:rsidRPr="005767C4">
              <w:rPr>
                <w:rFonts w:ascii="Arial" w:hAnsi="Arial" w:cs="Arial"/>
                <w:color w:val="000000"/>
                <w:sz w:val="16"/>
                <w:szCs w:val="16"/>
              </w:rPr>
              <w:t>0.06</w:t>
            </w:r>
          </w:p>
        </w:tc>
        <w:tc>
          <w:tcPr>
            <w:tcW w:w="1345" w:type="dxa"/>
            <w:tcBorders>
              <w:right w:val="nil"/>
            </w:tcBorders>
            <w:shd w:val="clear" w:color="auto" w:fill="auto"/>
            <w:vAlign w:val="center"/>
          </w:tcPr>
          <w:p w14:paraId="6B6DC821" w14:textId="651B8395" w:rsidR="00850F40" w:rsidRPr="005767C4" w:rsidRDefault="00850F40" w:rsidP="008D44C1">
            <w:pPr>
              <w:tabs>
                <w:tab w:val="decimal" w:pos="183"/>
              </w:tabs>
              <w:rPr>
                <w:rFonts w:ascii="Arial" w:hAnsi="Arial" w:cs="Arial"/>
                <w:sz w:val="16"/>
                <w:szCs w:val="16"/>
              </w:rPr>
            </w:pPr>
            <w:r w:rsidRPr="005767C4">
              <w:rPr>
                <w:rFonts w:ascii="Arial" w:hAnsi="Arial" w:cs="Arial"/>
                <w:color w:val="000000"/>
                <w:sz w:val="16"/>
                <w:szCs w:val="16"/>
              </w:rPr>
              <w:t>1.18</w:t>
            </w:r>
          </w:p>
        </w:tc>
        <w:tc>
          <w:tcPr>
            <w:tcW w:w="1345" w:type="dxa"/>
            <w:tcBorders>
              <w:left w:val="nil"/>
              <w:right w:val="nil"/>
            </w:tcBorders>
            <w:shd w:val="clear" w:color="auto" w:fill="auto"/>
            <w:vAlign w:val="center"/>
          </w:tcPr>
          <w:p w14:paraId="0AADF50A" w14:textId="1A04F240" w:rsidR="00850F40" w:rsidRPr="005767C4" w:rsidRDefault="00850F40" w:rsidP="008D44C1">
            <w:pPr>
              <w:tabs>
                <w:tab w:val="decimal" w:pos="112"/>
              </w:tabs>
              <w:rPr>
                <w:rFonts w:ascii="Arial" w:hAnsi="Arial" w:cs="Arial"/>
                <w:sz w:val="16"/>
                <w:szCs w:val="16"/>
              </w:rPr>
            </w:pPr>
            <w:r w:rsidRPr="005767C4">
              <w:rPr>
                <w:rFonts w:ascii="Arial" w:hAnsi="Arial" w:cs="Arial"/>
                <w:color w:val="000000"/>
                <w:sz w:val="16"/>
                <w:szCs w:val="16"/>
              </w:rPr>
              <w:t>[1.04 – 1.34]</w:t>
            </w:r>
          </w:p>
        </w:tc>
        <w:tc>
          <w:tcPr>
            <w:tcW w:w="1345" w:type="dxa"/>
            <w:tcBorders>
              <w:left w:val="nil"/>
            </w:tcBorders>
            <w:shd w:val="clear" w:color="auto" w:fill="auto"/>
            <w:vAlign w:val="center"/>
          </w:tcPr>
          <w:p w14:paraId="6BC01EE6" w14:textId="70BA7872" w:rsidR="00850F40" w:rsidRPr="005767C4" w:rsidRDefault="00850F40" w:rsidP="008D44C1">
            <w:pPr>
              <w:tabs>
                <w:tab w:val="decimal" w:pos="183"/>
              </w:tabs>
              <w:rPr>
                <w:rFonts w:ascii="Arial" w:hAnsi="Arial" w:cs="Arial"/>
                <w:b/>
                <w:bCs/>
                <w:sz w:val="16"/>
                <w:szCs w:val="16"/>
              </w:rPr>
            </w:pPr>
            <w:r w:rsidRPr="005767C4">
              <w:rPr>
                <w:rFonts w:ascii="Arial" w:hAnsi="Arial" w:cs="Arial"/>
                <w:b/>
                <w:bCs/>
                <w:sz w:val="16"/>
                <w:szCs w:val="16"/>
              </w:rPr>
              <w:t>.009</w:t>
            </w:r>
          </w:p>
        </w:tc>
      </w:tr>
      <w:tr w:rsidR="00850F40" w:rsidRPr="008A0AC8" w14:paraId="5EFF7E44" w14:textId="6EA8A0FC" w:rsidTr="008D44C1">
        <w:trPr>
          <w:trHeight w:val="288"/>
        </w:trPr>
        <w:tc>
          <w:tcPr>
            <w:tcW w:w="2125" w:type="dxa"/>
            <w:shd w:val="clear" w:color="auto" w:fill="auto"/>
            <w:vAlign w:val="center"/>
          </w:tcPr>
          <w:p w14:paraId="79AF776F" w14:textId="4BAABAE3" w:rsidR="00850F40" w:rsidRPr="005767C4" w:rsidRDefault="00850F40" w:rsidP="00850F40">
            <w:pPr>
              <w:rPr>
                <w:rFonts w:ascii="Arial" w:hAnsi="Arial" w:cs="Arial"/>
                <w:sz w:val="16"/>
                <w:szCs w:val="16"/>
              </w:rPr>
            </w:pPr>
            <w:r w:rsidRPr="005767C4">
              <w:rPr>
                <w:rFonts w:ascii="Arial" w:hAnsi="Arial" w:cs="Arial"/>
                <w:color w:val="000000"/>
                <w:sz w:val="16"/>
                <w:szCs w:val="16"/>
              </w:rPr>
              <w:t>SES</w:t>
            </w:r>
          </w:p>
        </w:tc>
        <w:tc>
          <w:tcPr>
            <w:tcW w:w="1345" w:type="dxa"/>
            <w:shd w:val="clear" w:color="auto" w:fill="auto"/>
            <w:vAlign w:val="center"/>
          </w:tcPr>
          <w:p w14:paraId="5B85D92E" w14:textId="249FA752" w:rsidR="00850F40" w:rsidRPr="005767C4" w:rsidRDefault="00850F40" w:rsidP="008D44C1">
            <w:pPr>
              <w:tabs>
                <w:tab w:val="decimal" w:pos="325"/>
              </w:tabs>
              <w:rPr>
                <w:rFonts w:ascii="Arial" w:hAnsi="Arial" w:cs="Arial"/>
                <w:sz w:val="16"/>
                <w:szCs w:val="16"/>
              </w:rPr>
            </w:pPr>
            <w:r w:rsidRPr="005767C4">
              <w:rPr>
                <w:rFonts w:ascii="Arial" w:hAnsi="Arial" w:cs="Arial"/>
                <w:color w:val="000000"/>
                <w:sz w:val="16"/>
                <w:szCs w:val="16"/>
              </w:rPr>
              <w:t>-0.04</w:t>
            </w:r>
          </w:p>
        </w:tc>
        <w:tc>
          <w:tcPr>
            <w:tcW w:w="1345" w:type="dxa"/>
            <w:shd w:val="clear" w:color="auto" w:fill="auto"/>
            <w:vAlign w:val="center"/>
          </w:tcPr>
          <w:p w14:paraId="38E99D4B" w14:textId="381E2902" w:rsidR="00850F40" w:rsidRPr="005767C4" w:rsidRDefault="00850F40" w:rsidP="008D44C1">
            <w:pPr>
              <w:tabs>
                <w:tab w:val="decimal" w:pos="254"/>
              </w:tabs>
              <w:rPr>
                <w:rFonts w:ascii="Arial" w:hAnsi="Arial" w:cs="Arial"/>
                <w:sz w:val="16"/>
                <w:szCs w:val="16"/>
              </w:rPr>
            </w:pPr>
            <w:r w:rsidRPr="005767C4">
              <w:rPr>
                <w:rFonts w:ascii="Arial" w:hAnsi="Arial" w:cs="Arial"/>
                <w:color w:val="000000"/>
                <w:sz w:val="16"/>
                <w:szCs w:val="16"/>
              </w:rPr>
              <w:t>0.09</w:t>
            </w:r>
          </w:p>
        </w:tc>
        <w:tc>
          <w:tcPr>
            <w:tcW w:w="1345" w:type="dxa"/>
            <w:tcBorders>
              <w:right w:val="nil"/>
            </w:tcBorders>
            <w:shd w:val="clear" w:color="auto" w:fill="auto"/>
            <w:vAlign w:val="center"/>
          </w:tcPr>
          <w:p w14:paraId="75440914" w14:textId="23593D55" w:rsidR="00850F40" w:rsidRPr="005767C4" w:rsidRDefault="00850F40" w:rsidP="008D44C1">
            <w:pPr>
              <w:tabs>
                <w:tab w:val="decimal" w:pos="183"/>
              </w:tabs>
              <w:rPr>
                <w:rFonts w:ascii="Arial" w:hAnsi="Arial" w:cs="Arial"/>
                <w:sz w:val="16"/>
                <w:szCs w:val="16"/>
              </w:rPr>
            </w:pPr>
            <w:r w:rsidRPr="005767C4">
              <w:rPr>
                <w:rFonts w:ascii="Arial" w:hAnsi="Arial" w:cs="Arial"/>
                <w:color w:val="000000"/>
                <w:sz w:val="16"/>
                <w:szCs w:val="16"/>
              </w:rPr>
              <w:t>0.96</w:t>
            </w:r>
          </w:p>
        </w:tc>
        <w:tc>
          <w:tcPr>
            <w:tcW w:w="1345" w:type="dxa"/>
            <w:tcBorders>
              <w:left w:val="nil"/>
              <w:right w:val="nil"/>
            </w:tcBorders>
            <w:shd w:val="clear" w:color="auto" w:fill="auto"/>
            <w:vAlign w:val="center"/>
          </w:tcPr>
          <w:p w14:paraId="57D67CB4" w14:textId="4EDB6E1C" w:rsidR="00850F40" w:rsidRPr="005767C4" w:rsidRDefault="00850F40" w:rsidP="008D44C1">
            <w:pPr>
              <w:tabs>
                <w:tab w:val="decimal" w:pos="112"/>
              </w:tabs>
              <w:rPr>
                <w:rFonts w:ascii="Arial" w:hAnsi="Arial" w:cs="Arial"/>
                <w:sz w:val="16"/>
                <w:szCs w:val="16"/>
              </w:rPr>
            </w:pPr>
            <w:r w:rsidRPr="005767C4">
              <w:rPr>
                <w:rFonts w:ascii="Arial" w:hAnsi="Arial" w:cs="Arial"/>
                <w:color w:val="000000"/>
                <w:sz w:val="16"/>
                <w:szCs w:val="16"/>
              </w:rPr>
              <w:t>[0.81 – 1.14]</w:t>
            </w:r>
          </w:p>
        </w:tc>
        <w:tc>
          <w:tcPr>
            <w:tcW w:w="1345" w:type="dxa"/>
            <w:tcBorders>
              <w:left w:val="nil"/>
            </w:tcBorders>
            <w:shd w:val="clear" w:color="auto" w:fill="auto"/>
            <w:vAlign w:val="center"/>
          </w:tcPr>
          <w:p w14:paraId="5634D19E" w14:textId="6E7F1158" w:rsidR="00850F40" w:rsidRPr="005767C4" w:rsidRDefault="00850F40" w:rsidP="008D44C1">
            <w:pPr>
              <w:tabs>
                <w:tab w:val="decimal" w:pos="183"/>
              </w:tabs>
              <w:rPr>
                <w:rFonts w:ascii="Arial" w:hAnsi="Arial" w:cs="Arial"/>
                <w:sz w:val="16"/>
                <w:szCs w:val="16"/>
              </w:rPr>
            </w:pPr>
            <w:r w:rsidRPr="005767C4">
              <w:rPr>
                <w:rFonts w:ascii="Arial" w:hAnsi="Arial" w:cs="Arial"/>
                <w:sz w:val="16"/>
                <w:szCs w:val="16"/>
              </w:rPr>
              <w:t>.64</w:t>
            </w:r>
          </w:p>
        </w:tc>
      </w:tr>
      <w:tr w:rsidR="00850F40" w:rsidRPr="008A0AC8" w14:paraId="0E8949A9" w14:textId="260C45A3" w:rsidTr="008D44C1">
        <w:trPr>
          <w:trHeight w:val="288"/>
        </w:trPr>
        <w:tc>
          <w:tcPr>
            <w:tcW w:w="2125" w:type="dxa"/>
            <w:shd w:val="clear" w:color="auto" w:fill="auto"/>
            <w:vAlign w:val="center"/>
          </w:tcPr>
          <w:p w14:paraId="0A9BE54D" w14:textId="22CBC522" w:rsidR="00850F40" w:rsidRPr="005767C4" w:rsidRDefault="00850F40" w:rsidP="00850F40">
            <w:pPr>
              <w:rPr>
                <w:rFonts w:ascii="Arial" w:hAnsi="Arial" w:cs="Arial"/>
                <w:sz w:val="16"/>
                <w:szCs w:val="16"/>
              </w:rPr>
            </w:pPr>
            <w:r w:rsidRPr="005767C4">
              <w:rPr>
                <w:rFonts w:ascii="Arial" w:hAnsi="Arial" w:cs="Arial"/>
                <w:color w:val="000000"/>
                <w:sz w:val="16"/>
                <w:szCs w:val="16"/>
              </w:rPr>
              <w:t>BLP</w:t>
            </w:r>
          </w:p>
        </w:tc>
        <w:tc>
          <w:tcPr>
            <w:tcW w:w="1345" w:type="dxa"/>
            <w:shd w:val="clear" w:color="auto" w:fill="auto"/>
            <w:vAlign w:val="center"/>
          </w:tcPr>
          <w:p w14:paraId="19B87259" w14:textId="61D7F95D" w:rsidR="00850F40" w:rsidRPr="005767C4" w:rsidRDefault="00850F40" w:rsidP="008D44C1">
            <w:pPr>
              <w:tabs>
                <w:tab w:val="decimal" w:pos="325"/>
              </w:tabs>
              <w:rPr>
                <w:rFonts w:ascii="Arial" w:hAnsi="Arial" w:cs="Arial"/>
                <w:sz w:val="16"/>
                <w:szCs w:val="16"/>
              </w:rPr>
            </w:pPr>
            <w:r w:rsidRPr="005767C4">
              <w:rPr>
                <w:rFonts w:ascii="Arial" w:hAnsi="Arial" w:cs="Arial"/>
                <w:color w:val="000000"/>
                <w:sz w:val="16"/>
                <w:szCs w:val="16"/>
              </w:rPr>
              <w:t>-0.002</w:t>
            </w:r>
          </w:p>
        </w:tc>
        <w:tc>
          <w:tcPr>
            <w:tcW w:w="1345" w:type="dxa"/>
            <w:shd w:val="clear" w:color="auto" w:fill="auto"/>
            <w:vAlign w:val="center"/>
          </w:tcPr>
          <w:p w14:paraId="54077CB9" w14:textId="04847DDA" w:rsidR="00850F40" w:rsidRPr="005767C4" w:rsidRDefault="00850F40" w:rsidP="008D44C1">
            <w:pPr>
              <w:tabs>
                <w:tab w:val="decimal" w:pos="254"/>
              </w:tabs>
              <w:rPr>
                <w:rFonts w:ascii="Arial" w:hAnsi="Arial" w:cs="Arial"/>
                <w:sz w:val="16"/>
                <w:szCs w:val="16"/>
              </w:rPr>
            </w:pPr>
            <w:r w:rsidRPr="005767C4">
              <w:rPr>
                <w:rFonts w:ascii="Arial" w:hAnsi="Arial" w:cs="Arial"/>
                <w:color w:val="000000"/>
                <w:sz w:val="16"/>
                <w:szCs w:val="16"/>
              </w:rPr>
              <w:t>0.006</w:t>
            </w:r>
          </w:p>
        </w:tc>
        <w:tc>
          <w:tcPr>
            <w:tcW w:w="1345" w:type="dxa"/>
            <w:tcBorders>
              <w:right w:val="nil"/>
            </w:tcBorders>
            <w:shd w:val="clear" w:color="auto" w:fill="auto"/>
            <w:vAlign w:val="center"/>
          </w:tcPr>
          <w:p w14:paraId="3E48AE7B" w14:textId="4482BBAA" w:rsidR="00850F40" w:rsidRPr="005767C4" w:rsidRDefault="00850F40" w:rsidP="008D44C1">
            <w:pPr>
              <w:tabs>
                <w:tab w:val="decimal" w:pos="183"/>
              </w:tabs>
              <w:rPr>
                <w:rFonts w:ascii="Arial" w:hAnsi="Arial" w:cs="Arial"/>
                <w:sz w:val="16"/>
                <w:szCs w:val="16"/>
              </w:rPr>
            </w:pPr>
            <w:r w:rsidRPr="005767C4">
              <w:rPr>
                <w:rFonts w:ascii="Arial" w:hAnsi="Arial" w:cs="Arial"/>
                <w:color w:val="000000"/>
                <w:sz w:val="16"/>
                <w:szCs w:val="16"/>
              </w:rPr>
              <w:t>1.00</w:t>
            </w:r>
          </w:p>
        </w:tc>
        <w:tc>
          <w:tcPr>
            <w:tcW w:w="1345" w:type="dxa"/>
            <w:tcBorders>
              <w:left w:val="nil"/>
              <w:right w:val="nil"/>
            </w:tcBorders>
            <w:shd w:val="clear" w:color="auto" w:fill="auto"/>
            <w:vAlign w:val="center"/>
          </w:tcPr>
          <w:p w14:paraId="3DFAF79F" w14:textId="56A33956" w:rsidR="00850F40" w:rsidRPr="005767C4" w:rsidRDefault="00850F40" w:rsidP="008D44C1">
            <w:pPr>
              <w:tabs>
                <w:tab w:val="decimal" w:pos="112"/>
              </w:tabs>
              <w:rPr>
                <w:rFonts w:ascii="Arial" w:hAnsi="Arial" w:cs="Arial"/>
                <w:sz w:val="16"/>
                <w:szCs w:val="16"/>
              </w:rPr>
            </w:pPr>
            <w:r w:rsidRPr="005767C4">
              <w:rPr>
                <w:rFonts w:ascii="Arial" w:hAnsi="Arial" w:cs="Arial"/>
                <w:color w:val="000000"/>
                <w:sz w:val="16"/>
                <w:szCs w:val="16"/>
              </w:rPr>
              <w:t>[0.99 – 1.01]</w:t>
            </w:r>
          </w:p>
        </w:tc>
        <w:tc>
          <w:tcPr>
            <w:tcW w:w="1345" w:type="dxa"/>
            <w:tcBorders>
              <w:left w:val="nil"/>
            </w:tcBorders>
            <w:shd w:val="clear" w:color="auto" w:fill="auto"/>
            <w:vAlign w:val="center"/>
          </w:tcPr>
          <w:p w14:paraId="3FD84D6A" w14:textId="198A8652" w:rsidR="00850F40" w:rsidRPr="005767C4" w:rsidRDefault="00850F40" w:rsidP="008D44C1">
            <w:pPr>
              <w:tabs>
                <w:tab w:val="decimal" w:pos="183"/>
              </w:tabs>
              <w:rPr>
                <w:rFonts w:ascii="Arial" w:hAnsi="Arial" w:cs="Arial"/>
                <w:sz w:val="16"/>
                <w:szCs w:val="16"/>
              </w:rPr>
            </w:pPr>
            <w:r w:rsidRPr="005767C4">
              <w:rPr>
                <w:rFonts w:ascii="Arial" w:hAnsi="Arial" w:cs="Arial"/>
                <w:sz w:val="16"/>
                <w:szCs w:val="16"/>
              </w:rPr>
              <w:t>.67</w:t>
            </w:r>
          </w:p>
        </w:tc>
      </w:tr>
      <w:tr w:rsidR="00850F40" w:rsidRPr="008A0AC8" w14:paraId="0DAE13F7" w14:textId="3140B5C3" w:rsidTr="008D44C1">
        <w:trPr>
          <w:trHeight w:val="288"/>
        </w:trPr>
        <w:tc>
          <w:tcPr>
            <w:tcW w:w="2125" w:type="dxa"/>
            <w:shd w:val="clear" w:color="auto" w:fill="auto"/>
            <w:vAlign w:val="center"/>
          </w:tcPr>
          <w:p w14:paraId="0A2040D5" w14:textId="77777777" w:rsidR="00850F40" w:rsidRPr="005767C4" w:rsidRDefault="00850F40" w:rsidP="00850F40">
            <w:pPr>
              <w:rPr>
                <w:rFonts w:ascii="Arial" w:hAnsi="Arial" w:cs="Arial"/>
                <w:color w:val="000000"/>
                <w:sz w:val="16"/>
                <w:szCs w:val="16"/>
              </w:rPr>
            </w:pPr>
          </w:p>
        </w:tc>
        <w:tc>
          <w:tcPr>
            <w:tcW w:w="1345" w:type="dxa"/>
            <w:shd w:val="clear" w:color="auto" w:fill="auto"/>
            <w:vAlign w:val="center"/>
          </w:tcPr>
          <w:p w14:paraId="1263E11B" w14:textId="77777777" w:rsidR="00850F40" w:rsidRPr="005767C4" w:rsidRDefault="00850F40" w:rsidP="008D44C1">
            <w:pPr>
              <w:tabs>
                <w:tab w:val="decimal" w:pos="325"/>
              </w:tabs>
              <w:rPr>
                <w:rFonts w:ascii="Arial" w:hAnsi="Arial" w:cs="Arial"/>
                <w:sz w:val="16"/>
                <w:szCs w:val="16"/>
              </w:rPr>
            </w:pPr>
          </w:p>
        </w:tc>
        <w:tc>
          <w:tcPr>
            <w:tcW w:w="1345" w:type="dxa"/>
            <w:shd w:val="clear" w:color="auto" w:fill="auto"/>
            <w:vAlign w:val="center"/>
          </w:tcPr>
          <w:p w14:paraId="1CBF855A" w14:textId="77777777" w:rsidR="00850F40" w:rsidRPr="005767C4" w:rsidRDefault="00850F40" w:rsidP="00850F40">
            <w:pPr>
              <w:rPr>
                <w:rFonts w:ascii="Arial" w:hAnsi="Arial" w:cs="Arial"/>
                <w:sz w:val="16"/>
                <w:szCs w:val="16"/>
              </w:rPr>
            </w:pPr>
          </w:p>
        </w:tc>
        <w:tc>
          <w:tcPr>
            <w:tcW w:w="1345" w:type="dxa"/>
            <w:tcBorders>
              <w:right w:val="nil"/>
            </w:tcBorders>
            <w:shd w:val="clear" w:color="auto" w:fill="auto"/>
            <w:vAlign w:val="center"/>
          </w:tcPr>
          <w:p w14:paraId="7A6B9E8A" w14:textId="08883B34" w:rsidR="00850F40" w:rsidRPr="005767C4" w:rsidRDefault="00850F40" w:rsidP="00850F40">
            <w:pPr>
              <w:rPr>
                <w:rFonts w:ascii="Arial" w:hAnsi="Arial" w:cs="Arial"/>
                <w:sz w:val="16"/>
                <w:szCs w:val="16"/>
              </w:rPr>
            </w:pPr>
          </w:p>
        </w:tc>
        <w:tc>
          <w:tcPr>
            <w:tcW w:w="1345" w:type="dxa"/>
            <w:tcBorders>
              <w:left w:val="nil"/>
              <w:right w:val="nil"/>
            </w:tcBorders>
            <w:shd w:val="clear" w:color="auto" w:fill="auto"/>
            <w:vAlign w:val="center"/>
          </w:tcPr>
          <w:p w14:paraId="657E9486" w14:textId="77777777" w:rsidR="00850F40" w:rsidRPr="005767C4" w:rsidRDefault="00850F40" w:rsidP="00850F40">
            <w:pPr>
              <w:rPr>
                <w:rFonts w:ascii="Arial" w:hAnsi="Arial" w:cs="Arial"/>
                <w:sz w:val="16"/>
                <w:szCs w:val="16"/>
              </w:rPr>
            </w:pPr>
          </w:p>
        </w:tc>
        <w:tc>
          <w:tcPr>
            <w:tcW w:w="1345" w:type="dxa"/>
            <w:tcBorders>
              <w:left w:val="nil"/>
            </w:tcBorders>
            <w:shd w:val="clear" w:color="auto" w:fill="auto"/>
            <w:vAlign w:val="center"/>
          </w:tcPr>
          <w:p w14:paraId="1A89C3A6" w14:textId="77777777" w:rsidR="00850F40" w:rsidRPr="005767C4" w:rsidRDefault="00850F40" w:rsidP="00850F40">
            <w:pPr>
              <w:rPr>
                <w:rFonts w:ascii="Arial" w:hAnsi="Arial" w:cs="Arial"/>
                <w:sz w:val="16"/>
                <w:szCs w:val="16"/>
              </w:rPr>
            </w:pPr>
          </w:p>
        </w:tc>
      </w:tr>
      <w:tr w:rsidR="00850F40" w:rsidRPr="008A0AC8" w14:paraId="56E77602" w14:textId="77777777" w:rsidTr="008D44C1">
        <w:trPr>
          <w:trHeight w:val="288"/>
        </w:trPr>
        <w:tc>
          <w:tcPr>
            <w:tcW w:w="2125" w:type="dxa"/>
            <w:shd w:val="clear" w:color="auto" w:fill="auto"/>
            <w:vAlign w:val="center"/>
          </w:tcPr>
          <w:p w14:paraId="2E0B9DBA" w14:textId="1F369475" w:rsidR="00850F40" w:rsidRPr="005767C4" w:rsidRDefault="00850F40" w:rsidP="00850F40">
            <w:pPr>
              <w:rPr>
                <w:rFonts w:ascii="Arial" w:hAnsi="Arial" w:cs="Arial"/>
                <w:color w:val="000000"/>
                <w:sz w:val="16"/>
                <w:szCs w:val="16"/>
              </w:rPr>
            </w:pPr>
            <w:r w:rsidRPr="005767C4">
              <w:rPr>
                <w:rFonts w:ascii="Arial" w:hAnsi="Arial" w:cs="Arial"/>
                <w:color w:val="000000"/>
                <w:sz w:val="16"/>
                <w:szCs w:val="16"/>
              </w:rPr>
              <w:t>Observations</w:t>
            </w:r>
          </w:p>
        </w:tc>
        <w:tc>
          <w:tcPr>
            <w:tcW w:w="1345" w:type="dxa"/>
            <w:shd w:val="clear" w:color="auto" w:fill="auto"/>
            <w:vAlign w:val="center"/>
          </w:tcPr>
          <w:p w14:paraId="0EAEA424" w14:textId="1A02E513" w:rsidR="00850F40" w:rsidRPr="005767C4" w:rsidRDefault="00850F40" w:rsidP="008D44C1">
            <w:pPr>
              <w:tabs>
                <w:tab w:val="decimal" w:pos="325"/>
              </w:tabs>
              <w:rPr>
                <w:rFonts w:ascii="Arial" w:hAnsi="Arial" w:cs="Arial"/>
                <w:sz w:val="16"/>
                <w:szCs w:val="16"/>
              </w:rPr>
            </w:pPr>
            <w:r w:rsidRPr="005767C4">
              <w:rPr>
                <w:rFonts w:ascii="Arial" w:hAnsi="Arial" w:cs="Arial"/>
                <w:sz w:val="16"/>
                <w:szCs w:val="16"/>
              </w:rPr>
              <w:t>700</w:t>
            </w:r>
          </w:p>
        </w:tc>
        <w:tc>
          <w:tcPr>
            <w:tcW w:w="1345" w:type="dxa"/>
            <w:shd w:val="clear" w:color="auto" w:fill="auto"/>
            <w:vAlign w:val="center"/>
          </w:tcPr>
          <w:p w14:paraId="5CDBBC10" w14:textId="77777777" w:rsidR="00850F40" w:rsidRPr="005767C4" w:rsidRDefault="00850F40" w:rsidP="00850F40">
            <w:pPr>
              <w:rPr>
                <w:rFonts w:ascii="Arial" w:hAnsi="Arial" w:cs="Arial"/>
                <w:sz w:val="16"/>
                <w:szCs w:val="16"/>
              </w:rPr>
            </w:pPr>
          </w:p>
        </w:tc>
        <w:tc>
          <w:tcPr>
            <w:tcW w:w="1345" w:type="dxa"/>
            <w:tcBorders>
              <w:right w:val="nil"/>
            </w:tcBorders>
            <w:shd w:val="clear" w:color="auto" w:fill="auto"/>
            <w:vAlign w:val="center"/>
          </w:tcPr>
          <w:p w14:paraId="74CA9A7C" w14:textId="77777777" w:rsidR="00850F40" w:rsidRPr="005767C4" w:rsidRDefault="00850F40" w:rsidP="00850F40">
            <w:pPr>
              <w:rPr>
                <w:rFonts w:ascii="Arial" w:hAnsi="Arial" w:cs="Arial"/>
                <w:sz w:val="16"/>
                <w:szCs w:val="16"/>
              </w:rPr>
            </w:pPr>
          </w:p>
        </w:tc>
        <w:tc>
          <w:tcPr>
            <w:tcW w:w="1345" w:type="dxa"/>
            <w:tcBorders>
              <w:left w:val="nil"/>
              <w:right w:val="nil"/>
            </w:tcBorders>
            <w:shd w:val="clear" w:color="auto" w:fill="auto"/>
            <w:vAlign w:val="center"/>
          </w:tcPr>
          <w:p w14:paraId="1B957DBC" w14:textId="77777777" w:rsidR="00850F40" w:rsidRPr="005767C4" w:rsidRDefault="00850F40" w:rsidP="00850F40">
            <w:pPr>
              <w:rPr>
                <w:rFonts w:ascii="Arial" w:hAnsi="Arial" w:cs="Arial"/>
                <w:sz w:val="16"/>
                <w:szCs w:val="16"/>
              </w:rPr>
            </w:pPr>
          </w:p>
        </w:tc>
        <w:tc>
          <w:tcPr>
            <w:tcW w:w="1345" w:type="dxa"/>
            <w:tcBorders>
              <w:left w:val="nil"/>
            </w:tcBorders>
            <w:shd w:val="clear" w:color="auto" w:fill="auto"/>
            <w:vAlign w:val="center"/>
          </w:tcPr>
          <w:p w14:paraId="51056458" w14:textId="77777777" w:rsidR="00850F40" w:rsidRPr="005767C4" w:rsidRDefault="00850F40" w:rsidP="00850F40">
            <w:pPr>
              <w:rPr>
                <w:rFonts w:ascii="Arial" w:hAnsi="Arial" w:cs="Arial"/>
                <w:sz w:val="16"/>
                <w:szCs w:val="16"/>
              </w:rPr>
            </w:pPr>
          </w:p>
        </w:tc>
      </w:tr>
      <w:tr w:rsidR="00850F40" w:rsidRPr="008A0AC8" w14:paraId="6131B793" w14:textId="2F30C71D" w:rsidTr="008D44C1">
        <w:trPr>
          <w:trHeight w:val="288"/>
        </w:trPr>
        <w:tc>
          <w:tcPr>
            <w:tcW w:w="2125" w:type="dxa"/>
            <w:shd w:val="clear" w:color="auto" w:fill="auto"/>
            <w:vAlign w:val="center"/>
          </w:tcPr>
          <w:p w14:paraId="612DEC3D" w14:textId="5A340654" w:rsidR="00850F40" w:rsidRPr="005767C4" w:rsidRDefault="00850F40" w:rsidP="00850F40">
            <w:pPr>
              <w:rPr>
                <w:rFonts w:ascii="Arial" w:hAnsi="Arial" w:cs="Arial"/>
                <w:color w:val="000000"/>
                <w:sz w:val="16"/>
                <w:szCs w:val="16"/>
              </w:rPr>
            </w:pPr>
            <w:r w:rsidRPr="005767C4">
              <w:rPr>
                <w:rFonts w:ascii="Arial" w:hAnsi="Arial" w:cs="Arial"/>
                <w:color w:val="000000"/>
                <w:sz w:val="16"/>
                <w:szCs w:val="16"/>
              </w:rPr>
              <w:t xml:space="preserve">Marginal </w:t>
            </w:r>
            <w:r w:rsidRPr="005767C4">
              <w:rPr>
                <w:rFonts w:ascii="Arial" w:hAnsi="Arial" w:cs="Arial"/>
                <w:i/>
                <w:iCs/>
                <w:color w:val="000000"/>
                <w:sz w:val="16"/>
                <w:szCs w:val="16"/>
              </w:rPr>
              <w:t>R</w:t>
            </w:r>
            <w:r w:rsidRPr="005767C4">
              <w:rPr>
                <w:rFonts w:ascii="Arial" w:hAnsi="Arial" w:cs="Arial"/>
                <w:color w:val="000000"/>
                <w:sz w:val="16"/>
                <w:szCs w:val="16"/>
                <w:vertAlign w:val="superscript"/>
              </w:rPr>
              <w:t>2</w:t>
            </w:r>
          </w:p>
        </w:tc>
        <w:tc>
          <w:tcPr>
            <w:tcW w:w="1345" w:type="dxa"/>
            <w:shd w:val="clear" w:color="auto" w:fill="auto"/>
            <w:vAlign w:val="center"/>
          </w:tcPr>
          <w:p w14:paraId="39CCC983" w14:textId="6BACA081" w:rsidR="00850F40" w:rsidRPr="005767C4" w:rsidRDefault="00850F40" w:rsidP="008D44C1">
            <w:pPr>
              <w:tabs>
                <w:tab w:val="decimal" w:pos="325"/>
              </w:tabs>
              <w:rPr>
                <w:rFonts w:ascii="Arial" w:hAnsi="Arial" w:cs="Arial"/>
                <w:sz w:val="16"/>
                <w:szCs w:val="16"/>
              </w:rPr>
            </w:pPr>
            <w:r w:rsidRPr="005767C4">
              <w:rPr>
                <w:rFonts w:ascii="Arial" w:hAnsi="Arial" w:cs="Arial"/>
                <w:sz w:val="16"/>
                <w:szCs w:val="16"/>
              </w:rPr>
              <w:t>0.35</w:t>
            </w:r>
          </w:p>
        </w:tc>
        <w:tc>
          <w:tcPr>
            <w:tcW w:w="1345" w:type="dxa"/>
            <w:shd w:val="clear" w:color="auto" w:fill="auto"/>
            <w:vAlign w:val="center"/>
          </w:tcPr>
          <w:p w14:paraId="005B68E8" w14:textId="77777777" w:rsidR="00850F40" w:rsidRPr="005767C4" w:rsidRDefault="00850F40" w:rsidP="00850F40">
            <w:pPr>
              <w:rPr>
                <w:rFonts w:ascii="Arial" w:hAnsi="Arial" w:cs="Arial"/>
                <w:sz w:val="16"/>
                <w:szCs w:val="16"/>
              </w:rPr>
            </w:pPr>
          </w:p>
        </w:tc>
        <w:tc>
          <w:tcPr>
            <w:tcW w:w="1345" w:type="dxa"/>
            <w:tcBorders>
              <w:right w:val="nil"/>
            </w:tcBorders>
            <w:shd w:val="clear" w:color="auto" w:fill="auto"/>
            <w:vAlign w:val="center"/>
          </w:tcPr>
          <w:p w14:paraId="4DD4363E" w14:textId="6D53F29C" w:rsidR="00850F40" w:rsidRPr="005767C4" w:rsidRDefault="00850F40" w:rsidP="00850F40">
            <w:pPr>
              <w:rPr>
                <w:rFonts w:ascii="Arial" w:hAnsi="Arial" w:cs="Arial"/>
                <w:sz w:val="16"/>
                <w:szCs w:val="16"/>
              </w:rPr>
            </w:pPr>
          </w:p>
        </w:tc>
        <w:tc>
          <w:tcPr>
            <w:tcW w:w="1345" w:type="dxa"/>
            <w:tcBorders>
              <w:left w:val="nil"/>
              <w:right w:val="nil"/>
            </w:tcBorders>
            <w:shd w:val="clear" w:color="auto" w:fill="auto"/>
            <w:vAlign w:val="center"/>
          </w:tcPr>
          <w:p w14:paraId="70D673CA" w14:textId="77777777" w:rsidR="00850F40" w:rsidRPr="005767C4" w:rsidRDefault="00850F40" w:rsidP="00850F40">
            <w:pPr>
              <w:rPr>
                <w:rFonts w:ascii="Arial" w:hAnsi="Arial" w:cs="Arial"/>
                <w:sz w:val="16"/>
                <w:szCs w:val="16"/>
              </w:rPr>
            </w:pPr>
          </w:p>
        </w:tc>
        <w:tc>
          <w:tcPr>
            <w:tcW w:w="1345" w:type="dxa"/>
            <w:tcBorders>
              <w:left w:val="nil"/>
            </w:tcBorders>
            <w:shd w:val="clear" w:color="auto" w:fill="auto"/>
            <w:vAlign w:val="center"/>
          </w:tcPr>
          <w:p w14:paraId="7D53732E" w14:textId="77777777" w:rsidR="00850F40" w:rsidRPr="005767C4" w:rsidRDefault="00850F40" w:rsidP="00850F40">
            <w:pPr>
              <w:rPr>
                <w:rFonts w:ascii="Arial" w:hAnsi="Arial" w:cs="Arial"/>
                <w:sz w:val="16"/>
                <w:szCs w:val="16"/>
              </w:rPr>
            </w:pPr>
          </w:p>
        </w:tc>
      </w:tr>
      <w:tr w:rsidR="00850F40" w:rsidRPr="008A0AC8" w14:paraId="656CC77C" w14:textId="5B3E9C02" w:rsidTr="008D44C1">
        <w:trPr>
          <w:trHeight w:val="288"/>
        </w:trPr>
        <w:tc>
          <w:tcPr>
            <w:tcW w:w="2125" w:type="dxa"/>
            <w:shd w:val="clear" w:color="auto" w:fill="auto"/>
            <w:vAlign w:val="center"/>
          </w:tcPr>
          <w:p w14:paraId="13EBE4C2" w14:textId="14DEE1C6" w:rsidR="00850F40" w:rsidRPr="005767C4" w:rsidRDefault="00850F40" w:rsidP="00850F40">
            <w:pPr>
              <w:rPr>
                <w:rFonts w:ascii="Arial" w:hAnsi="Arial" w:cs="Arial"/>
                <w:color w:val="000000"/>
                <w:sz w:val="16"/>
                <w:szCs w:val="16"/>
              </w:rPr>
            </w:pPr>
            <w:r w:rsidRPr="005767C4">
              <w:rPr>
                <w:rFonts w:ascii="Arial" w:hAnsi="Arial" w:cs="Arial"/>
                <w:color w:val="000000"/>
                <w:sz w:val="16"/>
                <w:szCs w:val="16"/>
              </w:rPr>
              <w:lastRenderedPageBreak/>
              <w:t xml:space="preserve">Conditional </w:t>
            </w:r>
            <w:r w:rsidRPr="005767C4">
              <w:rPr>
                <w:rFonts w:ascii="Arial" w:hAnsi="Arial" w:cs="Arial"/>
                <w:i/>
                <w:iCs/>
                <w:color w:val="000000"/>
                <w:sz w:val="16"/>
                <w:szCs w:val="16"/>
              </w:rPr>
              <w:t>R</w:t>
            </w:r>
            <w:r w:rsidRPr="005767C4">
              <w:rPr>
                <w:rFonts w:ascii="Arial" w:hAnsi="Arial" w:cs="Arial"/>
                <w:color w:val="000000"/>
                <w:sz w:val="16"/>
                <w:szCs w:val="16"/>
                <w:vertAlign w:val="superscript"/>
              </w:rPr>
              <w:t>2</w:t>
            </w:r>
          </w:p>
        </w:tc>
        <w:tc>
          <w:tcPr>
            <w:tcW w:w="1345" w:type="dxa"/>
            <w:shd w:val="clear" w:color="auto" w:fill="auto"/>
            <w:vAlign w:val="center"/>
          </w:tcPr>
          <w:p w14:paraId="5BB397C7" w14:textId="2EA99EAE" w:rsidR="00850F40" w:rsidRPr="005767C4" w:rsidRDefault="00850F40" w:rsidP="008D44C1">
            <w:pPr>
              <w:tabs>
                <w:tab w:val="decimal" w:pos="325"/>
              </w:tabs>
              <w:rPr>
                <w:rFonts w:ascii="Arial" w:hAnsi="Arial" w:cs="Arial"/>
                <w:sz w:val="16"/>
                <w:szCs w:val="16"/>
              </w:rPr>
            </w:pPr>
            <w:r w:rsidRPr="005767C4">
              <w:rPr>
                <w:rFonts w:ascii="Arial" w:hAnsi="Arial" w:cs="Arial"/>
                <w:sz w:val="16"/>
                <w:szCs w:val="16"/>
              </w:rPr>
              <w:t>0.52</w:t>
            </w:r>
          </w:p>
        </w:tc>
        <w:tc>
          <w:tcPr>
            <w:tcW w:w="1345" w:type="dxa"/>
            <w:shd w:val="clear" w:color="auto" w:fill="auto"/>
            <w:vAlign w:val="center"/>
          </w:tcPr>
          <w:p w14:paraId="13D29B11" w14:textId="77777777" w:rsidR="00850F40" w:rsidRPr="005767C4" w:rsidRDefault="00850F40" w:rsidP="00850F40">
            <w:pPr>
              <w:rPr>
                <w:rFonts w:ascii="Arial" w:hAnsi="Arial" w:cs="Arial"/>
                <w:sz w:val="16"/>
                <w:szCs w:val="16"/>
              </w:rPr>
            </w:pPr>
          </w:p>
        </w:tc>
        <w:tc>
          <w:tcPr>
            <w:tcW w:w="1345" w:type="dxa"/>
            <w:tcBorders>
              <w:right w:val="nil"/>
            </w:tcBorders>
            <w:shd w:val="clear" w:color="auto" w:fill="auto"/>
            <w:vAlign w:val="center"/>
          </w:tcPr>
          <w:p w14:paraId="119392A0" w14:textId="488F37C4" w:rsidR="00850F40" w:rsidRPr="005767C4" w:rsidRDefault="00850F40" w:rsidP="00850F40">
            <w:pPr>
              <w:rPr>
                <w:rFonts w:ascii="Arial" w:hAnsi="Arial" w:cs="Arial"/>
                <w:sz w:val="16"/>
                <w:szCs w:val="16"/>
              </w:rPr>
            </w:pPr>
          </w:p>
        </w:tc>
        <w:tc>
          <w:tcPr>
            <w:tcW w:w="1345" w:type="dxa"/>
            <w:tcBorders>
              <w:left w:val="nil"/>
              <w:right w:val="nil"/>
            </w:tcBorders>
            <w:shd w:val="clear" w:color="auto" w:fill="auto"/>
            <w:vAlign w:val="center"/>
          </w:tcPr>
          <w:p w14:paraId="3C47A910" w14:textId="77777777" w:rsidR="00850F40" w:rsidRPr="005767C4" w:rsidRDefault="00850F40" w:rsidP="00850F40">
            <w:pPr>
              <w:rPr>
                <w:rFonts w:ascii="Arial" w:hAnsi="Arial" w:cs="Arial"/>
                <w:sz w:val="16"/>
                <w:szCs w:val="16"/>
              </w:rPr>
            </w:pPr>
          </w:p>
        </w:tc>
        <w:tc>
          <w:tcPr>
            <w:tcW w:w="1345" w:type="dxa"/>
            <w:tcBorders>
              <w:left w:val="nil"/>
            </w:tcBorders>
            <w:shd w:val="clear" w:color="auto" w:fill="auto"/>
            <w:vAlign w:val="center"/>
          </w:tcPr>
          <w:p w14:paraId="0BF3E05B" w14:textId="77777777" w:rsidR="00850F40" w:rsidRPr="005767C4" w:rsidRDefault="00850F40" w:rsidP="00850F40">
            <w:pPr>
              <w:rPr>
                <w:rFonts w:ascii="Arial" w:hAnsi="Arial" w:cs="Arial"/>
                <w:sz w:val="16"/>
                <w:szCs w:val="16"/>
              </w:rPr>
            </w:pPr>
          </w:p>
        </w:tc>
      </w:tr>
    </w:tbl>
    <w:p w14:paraId="12B94FC6" w14:textId="77777777" w:rsidR="00305027" w:rsidRPr="005767C4" w:rsidRDefault="00305027" w:rsidP="00305027">
      <w:pPr>
        <w:spacing w:line="360" w:lineRule="auto"/>
        <w:rPr>
          <w:rFonts w:ascii="Arial" w:hAnsi="Arial" w:cs="Arial"/>
          <w:sz w:val="16"/>
          <w:szCs w:val="16"/>
        </w:rPr>
      </w:pPr>
    </w:p>
    <w:p w14:paraId="278B25EE" w14:textId="5A2A2B47" w:rsidR="00305027" w:rsidRPr="00AA5868" w:rsidRDefault="00305027" w:rsidP="008A0AC8">
      <w:pPr>
        <w:spacing w:line="288" w:lineRule="auto"/>
        <w:rPr>
          <w:rFonts w:ascii="Arial" w:hAnsi="Arial" w:cs="Arial"/>
          <w:szCs w:val="20"/>
        </w:rPr>
      </w:pPr>
      <w:r w:rsidRPr="00AA5868">
        <w:rPr>
          <w:rFonts w:ascii="Arial" w:hAnsi="Arial" w:cs="Arial"/>
          <w:szCs w:val="20"/>
        </w:rPr>
        <w:t xml:space="preserve">Note: CI = confidence interval. Reference category for </w:t>
      </w:r>
      <w:proofErr w:type="spellStart"/>
      <w:r w:rsidRPr="00AA5868">
        <w:rPr>
          <w:rFonts w:ascii="Arial" w:hAnsi="Arial" w:cs="Arial"/>
          <w:szCs w:val="20"/>
        </w:rPr>
        <w:t>PoA</w:t>
      </w:r>
      <w:proofErr w:type="spellEnd"/>
      <w:r w:rsidRPr="00AA5868">
        <w:rPr>
          <w:rFonts w:ascii="Arial" w:hAnsi="Arial" w:cs="Arial"/>
          <w:szCs w:val="20"/>
        </w:rPr>
        <w:t xml:space="preserve"> is </w:t>
      </w:r>
      <w:r w:rsidR="00072C96" w:rsidRPr="00AA5868">
        <w:rPr>
          <w:rFonts w:ascii="Arial" w:hAnsi="Arial" w:cs="Arial"/>
          <w:szCs w:val="20"/>
        </w:rPr>
        <w:t>alveolar</w:t>
      </w:r>
      <w:r w:rsidRPr="00AA5868">
        <w:rPr>
          <w:rFonts w:ascii="Arial" w:hAnsi="Arial" w:cs="Arial"/>
          <w:szCs w:val="20"/>
        </w:rPr>
        <w:t xml:space="preserve">, phonetic environment is </w:t>
      </w:r>
      <w:r w:rsidR="00072C96" w:rsidRPr="00AA5868">
        <w:rPr>
          <w:rFonts w:ascii="Arial" w:hAnsi="Arial" w:cs="Arial"/>
          <w:szCs w:val="20"/>
        </w:rPr>
        <w:t>PC</w:t>
      </w:r>
      <w:r w:rsidR="00E10526" w:rsidRPr="00AA5868">
        <w:rPr>
          <w:rFonts w:ascii="Arial" w:hAnsi="Arial" w:cs="Arial"/>
          <w:szCs w:val="20"/>
        </w:rPr>
        <w:t xml:space="preserve">, and voicing is </w:t>
      </w:r>
      <w:r w:rsidR="007D41D0" w:rsidRPr="00AA5868">
        <w:rPr>
          <w:rFonts w:ascii="Arial" w:hAnsi="Arial" w:cs="Arial"/>
          <w:szCs w:val="20"/>
        </w:rPr>
        <w:t>v</w:t>
      </w:r>
      <w:r w:rsidR="00E10526" w:rsidRPr="00AA5868">
        <w:rPr>
          <w:rFonts w:ascii="Arial" w:hAnsi="Arial" w:cs="Arial"/>
          <w:szCs w:val="20"/>
        </w:rPr>
        <w:t xml:space="preserve">oiced. </w:t>
      </w:r>
    </w:p>
    <w:p w14:paraId="64749BCC" w14:textId="77777777" w:rsidR="00305027" w:rsidRPr="00AA5868" w:rsidRDefault="00305027" w:rsidP="008A0AC8">
      <w:pPr>
        <w:tabs>
          <w:tab w:val="left" w:pos="709"/>
        </w:tabs>
        <w:spacing w:line="288" w:lineRule="auto"/>
        <w:rPr>
          <w:rFonts w:ascii="Arial" w:hAnsi="Arial" w:cs="Arial"/>
          <w:szCs w:val="20"/>
          <w:lang w:val="en-US"/>
        </w:rPr>
      </w:pPr>
    </w:p>
    <w:p w14:paraId="4CF28104" w14:textId="21887CCA" w:rsidR="000E4609" w:rsidRPr="00AA5868" w:rsidRDefault="000E4609" w:rsidP="008A0AC8">
      <w:pPr>
        <w:spacing w:line="288" w:lineRule="auto"/>
        <w:rPr>
          <w:rFonts w:ascii="Arial" w:hAnsi="Arial" w:cs="Arial"/>
          <w:szCs w:val="20"/>
        </w:rPr>
      </w:pPr>
      <w:r w:rsidRPr="00AA5868">
        <w:rPr>
          <w:rFonts w:ascii="Arial" w:hAnsi="Arial" w:cs="Arial"/>
          <w:b/>
          <w:bCs/>
          <w:szCs w:val="20"/>
        </w:rPr>
        <w:t xml:space="preserve">Table </w:t>
      </w:r>
      <w:r w:rsidR="002672C4" w:rsidRPr="00AA5868">
        <w:rPr>
          <w:rFonts w:ascii="Arial" w:hAnsi="Arial" w:cs="Arial"/>
          <w:b/>
          <w:bCs/>
          <w:szCs w:val="20"/>
        </w:rPr>
        <w:t>5</w:t>
      </w:r>
      <w:r w:rsidRPr="00AA5868">
        <w:rPr>
          <w:rFonts w:ascii="Arial" w:hAnsi="Arial" w:cs="Arial"/>
          <w:b/>
          <w:bCs/>
          <w:szCs w:val="20"/>
        </w:rPr>
        <w:t xml:space="preserve">. </w:t>
      </w:r>
      <w:r w:rsidRPr="00AA5868">
        <w:rPr>
          <w:rFonts w:ascii="Arial" w:hAnsi="Arial" w:cs="Arial"/>
          <w:szCs w:val="20"/>
        </w:rPr>
        <w:t>Regression coefficients of a saturated mixed-effects logistic regression model fit to the coda stops of children with stop release as response and subject and token</w:t>
      </w:r>
      <w:r w:rsidR="007312CA" w:rsidRPr="00AA5868">
        <w:rPr>
          <w:rFonts w:ascii="Arial" w:hAnsi="Arial" w:cs="Arial"/>
          <w:szCs w:val="20"/>
        </w:rPr>
        <w:t xml:space="preserve"> </w:t>
      </w:r>
      <w:r w:rsidRPr="00AA5868">
        <w:rPr>
          <w:rFonts w:ascii="Arial" w:hAnsi="Arial" w:cs="Arial"/>
          <w:szCs w:val="20"/>
        </w:rPr>
        <w:t>as random effects</w:t>
      </w:r>
    </w:p>
    <w:tbl>
      <w:tblPr>
        <w:tblStyle w:val="TableGrid"/>
        <w:tblW w:w="885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5"/>
        <w:gridCol w:w="1345"/>
        <w:gridCol w:w="1345"/>
        <w:gridCol w:w="1345"/>
        <w:gridCol w:w="1345"/>
        <w:gridCol w:w="1345"/>
      </w:tblGrid>
      <w:tr w:rsidR="000E4609" w:rsidRPr="008A0AC8" w14:paraId="48EFDDC8" w14:textId="77777777" w:rsidTr="008D44C1">
        <w:trPr>
          <w:trHeight w:val="288"/>
        </w:trPr>
        <w:tc>
          <w:tcPr>
            <w:tcW w:w="2125" w:type="dxa"/>
            <w:shd w:val="clear" w:color="auto" w:fill="auto"/>
            <w:vAlign w:val="center"/>
          </w:tcPr>
          <w:p w14:paraId="0E4C5730" w14:textId="77777777" w:rsidR="000E4609" w:rsidRPr="005767C4" w:rsidRDefault="000E4609" w:rsidP="00006177">
            <w:pPr>
              <w:rPr>
                <w:rFonts w:ascii="Arial" w:hAnsi="Arial" w:cs="Arial"/>
                <w:b/>
                <w:bCs/>
                <w:sz w:val="16"/>
                <w:szCs w:val="16"/>
              </w:rPr>
            </w:pPr>
            <w:r w:rsidRPr="005767C4">
              <w:rPr>
                <w:rFonts w:ascii="Arial" w:hAnsi="Arial" w:cs="Arial"/>
                <w:b/>
                <w:bCs/>
                <w:sz w:val="16"/>
                <w:szCs w:val="16"/>
              </w:rPr>
              <w:t>Fixed factors</w:t>
            </w:r>
          </w:p>
        </w:tc>
        <w:tc>
          <w:tcPr>
            <w:tcW w:w="1345" w:type="dxa"/>
            <w:shd w:val="clear" w:color="auto" w:fill="auto"/>
            <w:vAlign w:val="center"/>
          </w:tcPr>
          <w:p w14:paraId="21B99306" w14:textId="77777777" w:rsidR="000E4609" w:rsidRPr="005767C4" w:rsidRDefault="000E4609" w:rsidP="00006177">
            <w:pPr>
              <w:tabs>
                <w:tab w:val="decimal" w:pos="325"/>
              </w:tabs>
              <w:rPr>
                <w:rFonts w:ascii="Arial" w:hAnsi="Arial" w:cs="Arial"/>
                <w:b/>
                <w:bCs/>
                <w:i/>
                <w:iCs/>
                <w:sz w:val="16"/>
                <w:szCs w:val="16"/>
              </w:rPr>
            </w:pPr>
            <w:r w:rsidRPr="005767C4">
              <w:rPr>
                <w:rFonts w:ascii="Arial" w:hAnsi="Arial" w:cs="Arial"/>
                <w:b/>
                <w:bCs/>
                <w:i/>
                <w:iCs/>
                <w:sz w:val="16"/>
                <w:szCs w:val="16"/>
              </w:rPr>
              <w:t>B</w:t>
            </w:r>
          </w:p>
        </w:tc>
        <w:tc>
          <w:tcPr>
            <w:tcW w:w="1345" w:type="dxa"/>
            <w:shd w:val="clear" w:color="auto" w:fill="auto"/>
            <w:vAlign w:val="center"/>
          </w:tcPr>
          <w:p w14:paraId="674A04B3" w14:textId="77777777" w:rsidR="000E4609" w:rsidRPr="005767C4" w:rsidRDefault="000E4609" w:rsidP="00006177">
            <w:pPr>
              <w:tabs>
                <w:tab w:val="decimal" w:pos="254"/>
              </w:tabs>
              <w:rPr>
                <w:rFonts w:ascii="Arial" w:hAnsi="Arial" w:cs="Arial"/>
                <w:b/>
                <w:bCs/>
                <w:i/>
                <w:iCs/>
                <w:sz w:val="16"/>
                <w:szCs w:val="16"/>
              </w:rPr>
            </w:pPr>
            <w:r w:rsidRPr="005767C4">
              <w:rPr>
                <w:rFonts w:ascii="Arial" w:hAnsi="Arial" w:cs="Arial"/>
                <w:b/>
                <w:bCs/>
                <w:i/>
                <w:iCs/>
                <w:sz w:val="16"/>
                <w:szCs w:val="16"/>
              </w:rPr>
              <w:t>SE</w:t>
            </w:r>
          </w:p>
        </w:tc>
        <w:tc>
          <w:tcPr>
            <w:tcW w:w="1345" w:type="dxa"/>
            <w:tcBorders>
              <w:right w:val="nil"/>
            </w:tcBorders>
            <w:shd w:val="clear" w:color="auto" w:fill="auto"/>
            <w:vAlign w:val="center"/>
          </w:tcPr>
          <w:p w14:paraId="1DA337B9" w14:textId="77777777" w:rsidR="000E4609" w:rsidRPr="005767C4" w:rsidRDefault="000E4609" w:rsidP="00006177">
            <w:pPr>
              <w:tabs>
                <w:tab w:val="decimal" w:pos="183"/>
              </w:tabs>
              <w:rPr>
                <w:rFonts w:ascii="Arial" w:hAnsi="Arial" w:cs="Arial"/>
                <w:b/>
                <w:bCs/>
                <w:sz w:val="16"/>
                <w:szCs w:val="16"/>
              </w:rPr>
            </w:pPr>
            <w:r w:rsidRPr="005767C4">
              <w:rPr>
                <w:rFonts w:ascii="Arial" w:hAnsi="Arial" w:cs="Arial"/>
                <w:b/>
                <w:bCs/>
                <w:sz w:val="16"/>
                <w:szCs w:val="16"/>
              </w:rPr>
              <w:t>Odds Ratio</w:t>
            </w:r>
          </w:p>
        </w:tc>
        <w:tc>
          <w:tcPr>
            <w:tcW w:w="1345" w:type="dxa"/>
            <w:tcBorders>
              <w:left w:val="nil"/>
              <w:right w:val="nil"/>
            </w:tcBorders>
            <w:shd w:val="clear" w:color="auto" w:fill="auto"/>
            <w:vAlign w:val="center"/>
          </w:tcPr>
          <w:p w14:paraId="199D6EE1" w14:textId="77777777" w:rsidR="000E4609" w:rsidRPr="005767C4" w:rsidRDefault="000E4609" w:rsidP="00006177">
            <w:pPr>
              <w:rPr>
                <w:rFonts w:ascii="Arial" w:hAnsi="Arial" w:cs="Arial"/>
                <w:b/>
                <w:bCs/>
                <w:sz w:val="16"/>
                <w:szCs w:val="16"/>
              </w:rPr>
            </w:pPr>
            <w:r w:rsidRPr="005767C4">
              <w:rPr>
                <w:rFonts w:ascii="Arial" w:hAnsi="Arial" w:cs="Arial"/>
                <w:b/>
                <w:bCs/>
                <w:sz w:val="16"/>
                <w:szCs w:val="16"/>
              </w:rPr>
              <w:t>[95% CI]</w:t>
            </w:r>
          </w:p>
        </w:tc>
        <w:tc>
          <w:tcPr>
            <w:tcW w:w="1345" w:type="dxa"/>
            <w:tcBorders>
              <w:left w:val="nil"/>
            </w:tcBorders>
            <w:shd w:val="clear" w:color="auto" w:fill="auto"/>
            <w:vAlign w:val="center"/>
          </w:tcPr>
          <w:p w14:paraId="47B369D5" w14:textId="77777777" w:rsidR="000E4609" w:rsidRPr="005767C4" w:rsidRDefault="000E4609" w:rsidP="00006177">
            <w:pPr>
              <w:tabs>
                <w:tab w:val="decimal" w:pos="183"/>
              </w:tabs>
              <w:rPr>
                <w:rFonts w:ascii="Arial" w:hAnsi="Arial" w:cs="Arial"/>
                <w:b/>
                <w:bCs/>
                <w:i/>
                <w:iCs/>
                <w:sz w:val="16"/>
                <w:szCs w:val="16"/>
              </w:rPr>
            </w:pPr>
            <w:r w:rsidRPr="005767C4">
              <w:rPr>
                <w:rFonts w:ascii="Arial" w:hAnsi="Arial" w:cs="Arial"/>
                <w:b/>
                <w:bCs/>
                <w:i/>
                <w:iCs/>
                <w:sz w:val="16"/>
                <w:szCs w:val="16"/>
              </w:rPr>
              <w:t>p</w:t>
            </w:r>
          </w:p>
        </w:tc>
      </w:tr>
      <w:tr w:rsidR="000E4609" w:rsidRPr="008A0AC8" w14:paraId="46BB8AC4" w14:textId="77777777" w:rsidTr="008D44C1">
        <w:trPr>
          <w:trHeight w:val="288"/>
        </w:trPr>
        <w:tc>
          <w:tcPr>
            <w:tcW w:w="2125" w:type="dxa"/>
            <w:shd w:val="clear" w:color="auto" w:fill="auto"/>
            <w:vAlign w:val="center"/>
          </w:tcPr>
          <w:p w14:paraId="351C0D7C" w14:textId="77777777" w:rsidR="000E4609" w:rsidRPr="005767C4" w:rsidRDefault="000E4609" w:rsidP="00006177">
            <w:pPr>
              <w:rPr>
                <w:rFonts w:ascii="Arial" w:hAnsi="Arial" w:cs="Arial"/>
                <w:sz w:val="16"/>
                <w:szCs w:val="16"/>
              </w:rPr>
            </w:pPr>
            <w:r w:rsidRPr="005767C4">
              <w:rPr>
                <w:rFonts w:ascii="Arial" w:hAnsi="Arial" w:cs="Arial"/>
                <w:color w:val="000000"/>
                <w:sz w:val="16"/>
                <w:szCs w:val="16"/>
              </w:rPr>
              <w:t>(Intercept)</w:t>
            </w:r>
          </w:p>
        </w:tc>
        <w:tc>
          <w:tcPr>
            <w:tcW w:w="1345" w:type="dxa"/>
            <w:shd w:val="clear" w:color="auto" w:fill="auto"/>
            <w:vAlign w:val="center"/>
          </w:tcPr>
          <w:p w14:paraId="103E20FF" w14:textId="3DFC6C21" w:rsidR="000E4609" w:rsidRPr="005767C4" w:rsidRDefault="000E4609">
            <w:pPr>
              <w:tabs>
                <w:tab w:val="decimal" w:pos="325"/>
              </w:tabs>
              <w:rPr>
                <w:rFonts w:ascii="Arial" w:hAnsi="Arial" w:cs="Arial"/>
                <w:sz w:val="16"/>
                <w:szCs w:val="16"/>
              </w:rPr>
            </w:pPr>
            <w:r w:rsidRPr="005767C4">
              <w:rPr>
                <w:rFonts w:ascii="Arial" w:hAnsi="Arial" w:cs="Arial"/>
                <w:sz w:val="16"/>
                <w:szCs w:val="16"/>
              </w:rPr>
              <w:t>-</w:t>
            </w:r>
            <w:r w:rsidR="009616F1" w:rsidRPr="005767C4">
              <w:rPr>
                <w:rFonts w:ascii="Arial" w:hAnsi="Arial" w:cs="Arial"/>
                <w:sz w:val="16"/>
                <w:szCs w:val="16"/>
              </w:rPr>
              <w:t>4.28</w:t>
            </w:r>
          </w:p>
        </w:tc>
        <w:tc>
          <w:tcPr>
            <w:tcW w:w="1345" w:type="dxa"/>
            <w:shd w:val="clear" w:color="auto" w:fill="auto"/>
            <w:vAlign w:val="center"/>
          </w:tcPr>
          <w:p w14:paraId="3A848D09" w14:textId="567C34EF" w:rsidR="000E4609" w:rsidRPr="005767C4" w:rsidRDefault="009616F1">
            <w:pPr>
              <w:tabs>
                <w:tab w:val="decimal" w:pos="254"/>
              </w:tabs>
              <w:rPr>
                <w:rFonts w:ascii="Arial" w:hAnsi="Arial" w:cs="Arial"/>
                <w:sz w:val="16"/>
                <w:szCs w:val="16"/>
              </w:rPr>
            </w:pPr>
            <w:r w:rsidRPr="005767C4">
              <w:rPr>
                <w:rFonts w:ascii="Arial" w:hAnsi="Arial" w:cs="Arial"/>
                <w:sz w:val="16"/>
                <w:szCs w:val="16"/>
              </w:rPr>
              <w:t>2.97</w:t>
            </w:r>
          </w:p>
        </w:tc>
        <w:tc>
          <w:tcPr>
            <w:tcW w:w="1345" w:type="dxa"/>
            <w:tcBorders>
              <w:right w:val="nil"/>
            </w:tcBorders>
            <w:shd w:val="clear" w:color="auto" w:fill="auto"/>
            <w:vAlign w:val="center"/>
          </w:tcPr>
          <w:p w14:paraId="0A23672B" w14:textId="42B17EF8" w:rsidR="000E4609" w:rsidRPr="005767C4" w:rsidRDefault="000E4609" w:rsidP="00006177">
            <w:pPr>
              <w:tabs>
                <w:tab w:val="decimal" w:pos="183"/>
              </w:tabs>
              <w:rPr>
                <w:rFonts w:ascii="Arial" w:hAnsi="Arial" w:cs="Arial"/>
                <w:sz w:val="16"/>
                <w:szCs w:val="16"/>
              </w:rPr>
            </w:pPr>
            <w:r w:rsidRPr="005767C4">
              <w:rPr>
                <w:rFonts w:ascii="Arial" w:hAnsi="Arial" w:cs="Arial"/>
                <w:sz w:val="16"/>
                <w:szCs w:val="16"/>
              </w:rPr>
              <w:t>0.0</w:t>
            </w:r>
            <w:r w:rsidR="00A431F4" w:rsidRPr="005767C4">
              <w:rPr>
                <w:rFonts w:ascii="Arial" w:hAnsi="Arial" w:cs="Arial"/>
                <w:sz w:val="16"/>
                <w:szCs w:val="16"/>
              </w:rPr>
              <w:t>1</w:t>
            </w:r>
          </w:p>
        </w:tc>
        <w:tc>
          <w:tcPr>
            <w:tcW w:w="1345" w:type="dxa"/>
            <w:tcBorders>
              <w:left w:val="nil"/>
              <w:right w:val="nil"/>
            </w:tcBorders>
            <w:shd w:val="clear" w:color="auto" w:fill="auto"/>
            <w:vAlign w:val="center"/>
          </w:tcPr>
          <w:p w14:paraId="0B398862" w14:textId="340978A4" w:rsidR="000E4609" w:rsidRPr="005767C4" w:rsidRDefault="000E4609" w:rsidP="00006177">
            <w:pPr>
              <w:rPr>
                <w:rFonts w:ascii="Arial" w:hAnsi="Arial" w:cs="Arial"/>
                <w:sz w:val="16"/>
                <w:szCs w:val="16"/>
              </w:rPr>
            </w:pPr>
            <w:r w:rsidRPr="005767C4">
              <w:rPr>
                <w:rFonts w:ascii="Arial" w:hAnsi="Arial" w:cs="Arial"/>
                <w:sz w:val="16"/>
                <w:szCs w:val="16"/>
              </w:rPr>
              <w:t>[0.00 – </w:t>
            </w:r>
            <w:r w:rsidR="00A431F4" w:rsidRPr="005767C4">
              <w:rPr>
                <w:rFonts w:ascii="Arial" w:hAnsi="Arial" w:cs="Arial"/>
                <w:sz w:val="16"/>
                <w:szCs w:val="16"/>
              </w:rPr>
              <w:t>4.</w:t>
            </w:r>
            <w:r w:rsidR="005151C1" w:rsidRPr="005767C4">
              <w:rPr>
                <w:rFonts w:ascii="Arial" w:hAnsi="Arial" w:cs="Arial"/>
                <w:sz w:val="16"/>
                <w:szCs w:val="16"/>
              </w:rPr>
              <w:t>67</w:t>
            </w:r>
            <w:r w:rsidRPr="005767C4">
              <w:rPr>
                <w:rFonts w:ascii="Arial" w:hAnsi="Arial" w:cs="Arial"/>
                <w:sz w:val="16"/>
                <w:szCs w:val="16"/>
              </w:rPr>
              <w:t>]</w:t>
            </w:r>
          </w:p>
        </w:tc>
        <w:tc>
          <w:tcPr>
            <w:tcW w:w="1345" w:type="dxa"/>
            <w:tcBorders>
              <w:left w:val="nil"/>
            </w:tcBorders>
            <w:shd w:val="clear" w:color="auto" w:fill="auto"/>
            <w:vAlign w:val="center"/>
          </w:tcPr>
          <w:p w14:paraId="3931CE13" w14:textId="59DFFA56" w:rsidR="000E4609" w:rsidRPr="005767C4" w:rsidRDefault="009616F1" w:rsidP="00006177">
            <w:pPr>
              <w:tabs>
                <w:tab w:val="decimal" w:pos="183"/>
              </w:tabs>
              <w:rPr>
                <w:rFonts w:ascii="Arial" w:hAnsi="Arial" w:cs="Arial"/>
                <w:b/>
                <w:bCs/>
                <w:sz w:val="16"/>
                <w:szCs w:val="16"/>
              </w:rPr>
            </w:pPr>
            <w:r w:rsidRPr="005767C4">
              <w:rPr>
                <w:rFonts w:ascii="Arial" w:hAnsi="Arial" w:cs="Arial"/>
                <w:b/>
                <w:bCs/>
                <w:sz w:val="16"/>
                <w:szCs w:val="16"/>
              </w:rPr>
              <w:t>.</w:t>
            </w:r>
            <w:r w:rsidRPr="005767C4">
              <w:rPr>
                <w:rFonts w:ascii="Arial" w:hAnsi="Arial" w:cs="Arial"/>
                <w:sz w:val="16"/>
                <w:szCs w:val="16"/>
              </w:rPr>
              <w:t>15</w:t>
            </w:r>
          </w:p>
        </w:tc>
      </w:tr>
      <w:tr w:rsidR="00092F87" w:rsidRPr="008A0AC8" w14:paraId="3E2C43EA" w14:textId="77777777" w:rsidTr="008D44C1">
        <w:trPr>
          <w:trHeight w:val="288"/>
        </w:trPr>
        <w:tc>
          <w:tcPr>
            <w:tcW w:w="2125" w:type="dxa"/>
            <w:shd w:val="clear" w:color="auto" w:fill="auto"/>
            <w:vAlign w:val="center"/>
          </w:tcPr>
          <w:p w14:paraId="23C74F35" w14:textId="493B735D" w:rsidR="00092F87" w:rsidRPr="005767C4" w:rsidRDefault="00092F87" w:rsidP="00092F87">
            <w:pPr>
              <w:rPr>
                <w:rFonts w:ascii="Arial" w:hAnsi="Arial" w:cs="Arial"/>
                <w:sz w:val="16"/>
                <w:szCs w:val="16"/>
              </w:rPr>
            </w:pPr>
            <w:proofErr w:type="spellStart"/>
            <w:r w:rsidRPr="005767C4">
              <w:rPr>
                <w:rFonts w:ascii="Arial" w:hAnsi="Arial" w:cs="Arial"/>
                <w:color w:val="000000"/>
                <w:sz w:val="16"/>
                <w:szCs w:val="16"/>
              </w:rPr>
              <w:t>PoA</w:t>
            </w:r>
            <w:proofErr w:type="spellEnd"/>
          </w:p>
        </w:tc>
        <w:tc>
          <w:tcPr>
            <w:tcW w:w="1345" w:type="dxa"/>
            <w:shd w:val="clear" w:color="auto" w:fill="auto"/>
            <w:vAlign w:val="center"/>
          </w:tcPr>
          <w:p w14:paraId="30365B1A" w14:textId="6857A31A" w:rsidR="00092F87" w:rsidRPr="005767C4" w:rsidRDefault="00092F87">
            <w:pPr>
              <w:tabs>
                <w:tab w:val="decimal" w:pos="325"/>
              </w:tabs>
              <w:rPr>
                <w:rFonts w:ascii="Arial" w:hAnsi="Arial" w:cs="Arial"/>
                <w:sz w:val="16"/>
                <w:szCs w:val="16"/>
              </w:rPr>
            </w:pPr>
            <w:r w:rsidRPr="005767C4">
              <w:rPr>
                <w:rFonts w:ascii="Arial" w:hAnsi="Arial" w:cs="Arial"/>
                <w:color w:val="000000"/>
                <w:sz w:val="16"/>
                <w:szCs w:val="16"/>
              </w:rPr>
              <w:t>-0.15</w:t>
            </w:r>
          </w:p>
        </w:tc>
        <w:tc>
          <w:tcPr>
            <w:tcW w:w="1345" w:type="dxa"/>
            <w:shd w:val="clear" w:color="auto" w:fill="auto"/>
            <w:vAlign w:val="center"/>
          </w:tcPr>
          <w:p w14:paraId="3051CCC9" w14:textId="0A55C8D3" w:rsidR="00092F87" w:rsidRPr="005767C4" w:rsidRDefault="00092F87">
            <w:pPr>
              <w:tabs>
                <w:tab w:val="decimal" w:pos="254"/>
              </w:tabs>
              <w:rPr>
                <w:rFonts w:ascii="Arial" w:hAnsi="Arial" w:cs="Arial"/>
                <w:sz w:val="16"/>
                <w:szCs w:val="16"/>
              </w:rPr>
            </w:pPr>
            <w:r w:rsidRPr="005767C4">
              <w:rPr>
                <w:rFonts w:ascii="Arial" w:hAnsi="Arial" w:cs="Arial"/>
                <w:color w:val="000000"/>
                <w:sz w:val="16"/>
                <w:szCs w:val="16"/>
              </w:rPr>
              <w:t>0.38</w:t>
            </w:r>
          </w:p>
        </w:tc>
        <w:tc>
          <w:tcPr>
            <w:tcW w:w="1345" w:type="dxa"/>
            <w:tcBorders>
              <w:right w:val="nil"/>
            </w:tcBorders>
            <w:shd w:val="clear" w:color="auto" w:fill="auto"/>
            <w:vAlign w:val="center"/>
          </w:tcPr>
          <w:p w14:paraId="4D2A1AC7" w14:textId="6A65EEDD" w:rsidR="00092F87" w:rsidRPr="005767C4" w:rsidRDefault="005151C1">
            <w:pPr>
              <w:tabs>
                <w:tab w:val="decimal" w:pos="183"/>
              </w:tabs>
              <w:rPr>
                <w:rFonts w:ascii="Arial" w:hAnsi="Arial" w:cs="Arial"/>
                <w:sz w:val="16"/>
                <w:szCs w:val="16"/>
              </w:rPr>
            </w:pPr>
            <w:r w:rsidRPr="005767C4">
              <w:rPr>
                <w:rFonts w:ascii="Arial" w:hAnsi="Arial" w:cs="Arial"/>
                <w:color w:val="000000"/>
                <w:sz w:val="16"/>
                <w:szCs w:val="16"/>
              </w:rPr>
              <w:t>0.86</w:t>
            </w:r>
          </w:p>
        </w:tc>
        <w:tc>
          <w:tcPr>
            <w:tcW w:w="1345" w:type="dxa"/>
            <w:tcBorders>
              <w:left w:val="nil"/>
              <w:right w:val="nil"/>
            </w:tcBorders>
            <w:shd w:val="clear" w:color="auto" w:fill="auto"/>
            <w:vAlign w:val="center"/>
          </w:tcPr>
          <w:p w14:paraId="63522360" w14:textId="2AF94BCC" w:rsidR="00092F87" w:rsidRPr="005767C4" w:rsidRDefault="00092F87" w:rsidP="00092F87">
            <w:pPr>
              <w:rPr>
                <w:rFonts w:ascii="Arial" w:hAnsi="Arial" w:cs="Arial"/>
                <w:sz w:val="16"/>
                <w:szCs w:val="16"/>
              </w:rPr>
            </w:pPr>
            <w:r w:rsidRPr="005767C4">
              <w:rPr>
                <w:rFonts w:ascii="Arial" w:hAnsi="Arial" w:cs="Arial"/>
                <w:color w:val="000000"/>
                <w:sz w:val="16"/>
                <w:szCs w:val="16"/>
              </w:rPr>
              <w:t>[0.</w:t>
            </w:r>
            <w:r w:rsidR="005151C1" w:rsidRPr="005767C4">
              <w:rPr>
                <w:rFonts w:ascii="Arial" w:hAnsi="Arial" w:cs="Arial"/>
                <w:color w:val="000000"/>
                <w:sz w:val="16"/>
                <w:szCs w:val="16"/>
              </w:rPr>
              <w:t>41</w:t>
            </w:r>
            <w:r w:rsidRPr="005767C4">
              <w:rPr>
                <w:rFonts w:ascii="Arial" w:hAnsi="Arial" w:cs="Arial"/>
                <w:color w:val="000000"/>
                <w:sz w:val="16"/>
                <w:szCs w:val="16"/>
              </w:rPr>
              <w:t> – </w:t>
            </w:r>
            <w:r w:rsidR="005151C1" w:rsidRPr="005767C4">
              <w:rPr>
                <w:rFonts w:ascii="Arial" w:hAnsi="Arial" w:cs="Arial"/>
                <w:color w:val="000000"/>
                <w:sz w:val="16"/>
                <w:szCs w:val="16"/>
              </w:rPr>
              <w:t>1.83</w:t>
            </w:r>
            <w:r w:rsidRPr="005767C4">
              <w:rPr>
                <w:rFonts w:ascii="Arial" w:hAnsi="Arial" w:cs="Arial"/>
                <w:color w:val="000000"/>
                <w:sz w:val="16"/>
                <w:szCs w:val="16"/>
              </w:rPr>
              <w:t>]</w:t>
            </w:r>
          </w:p>
        </w:tc>
        <w:tc>
          <w:tcPr>
            <w:tcW w:w="1345" w:type="dxa"/>
            <w:tcBorders>
              <w:left w:val="nil"/>
            </w:tcBorders>
            <w:shd w:val="clear" w:color="auto" w:fill="auto"/>
            <w:vAlign w:val="center"/>
          </w:tcPr>
          <w:p w14:paraId="612406F8" w14:textId="7D520A0A" w:rsidR="00092F87" w:rsidRPr="005767C4" w:rsidRDefault="00092F87">
            <w:pPr>
              <w:tabs>
                <w:tab w:val="decimal" w:pos="183"/>
              </w:tabs>
              <w:rPr>
                <w:rFonts w:ascii="Arial" w:hAnsi="Arial" w:cs="Arial"/>
                <w:b/>
                <w:bCs/>
                <w:sz w:val="16"/>
                <w:szCs w:val="16"/>
              </w:rPr>
            </w:pPr>
            <w:r w:rsidRPr="005767C4">
              <w:rPr>
                <w:rFonts w:ascii="Arial" w:hAnsi="Arial" w:cs="Arial"/>
                <w:color w:val="000000"/>
                <w:sz w:val="16"/>
                <w:szCs w:val="16"/>
              </w:rPr>
              <w:t>.70</w:t>
            </w:r>
          </w:p>
        </w:tc>
      </w:tr>
      <w:tr w:rsidR="00092F87" w:rsidRPr="008A0AC8" w14:paraId="3430E44C" w14:textId="77777777" w:rsidTr="008D44C1">
        <w:trPr>
          <w:trHeight w:val="288"/>
        </w:trPr>
        <w:tc>
          <w:tcPr>
            <w:tcW w:w="2125" w:type="dxa"/>
            <w:shd w:val="clear" w:color="auto" w:fill="auto"/>
            <w:vAlign w:val="center"/>
          </w:tcPr>
          <w:p w14:paraId="43365075" w14:textId="1F1072E0" w:rsidR="00092F87" w:rsidRPr="005767C4" w:rsidRDefault="00092F87" w:rsidP="00092F87">
            <w:pPr>
              <w:rPr>
                <w:rFonts w:ascii="Arial" w:hAnsi="Arial" w:cs="Arial"/>
                <w:sz w:val="16"/>
                <w:szCs w:val="16"/>
              </w:rPr>
            </w:pPr>
            <w:r w:rsidRPr="005767C4">
              <w:rPr>
                <w:rFonts w:ascii="Arial" w:hAnsi="Arial" w:cs="Arial"/>
                <w:color w:val="000000"/>
                <w:sz w:val="16"/>
                <w:szCs w:val="16"/>
              </w:rPr>
              <w:t>Phonetic environment</w:t>
            </w:r>
          </w:p>
        </w:tc>
        <w:tc>
          <w:tcPr>
            <w:tcW w:w="1345" w:type="dxa"/>
            <w:shd w:val="clear" w:color="auto" w:fill="auto"/>
            <w:vAlign w:val="center"/>
          </w:tcPr>
          <w:p w14:paraId="15B97A4A" w14:textId="20ABE7B6" w:rsidR="00092F87" w:rsidRPr="005767C4" w:rsidRDefault="00092F87">
            <w:pPr>
              <w:tabs>
                <w:tab w:val="decimal" w:pos="325"/>
              </w:tabs>
              <w:rPr>
                <w:rFonts w:ascii="Arial" w:hAnsi="Arial" w:cs="Arial"/>
                <w:sz w:val="16"/>
                <w:szCs w:val="16"/>
              </w:rPr>
            </w:pPr>
            <w:r w:rsidRPr="005767C4">
              <w:rPr>
                <w:rFonts w:ascii="Arial" w:hAnsi="Arial" w:cs="Arial"/>
                <w:color w:val="000000"/>
                <w:sz w:val="16"/>
                <w:szCs w:val="16"/>
              </w:rPr>
              <w:t>0.96</w:t>
            </w:r>
          </w:p>
        </w:tc>
        <w:tc>
          <w:tcPr>
            <w:tcW w:w="1345" w:type="dxa"/>
            <w:shd w:val="clear" w:color="auto" w:fill="auto"/>
            <w:vAlign w:val="center"/>
          </w:tcPr>
          <w:p w14:paraId="07951DF0" w14:textId="50759BD3" w:rsidR="00092F87" w:rsidRPr="005767C4" w:rsidRDefault="00092F87">
            <w:pPr>
              <w:tabs>
                <w:tab w:val="decimal" w:pos="254"/>
              </w:tabs>
              <w:rPr>
                <w:rFonts w:ascii="Arial" w:hAnsi="Arial" w:cs="Arial"/>
                <w:sz w:val="16"/>
                <w:szCs w:val="16"/>
              </w:rPr>
            </w:pPr>
            <w:r w:rsidRPr="005767C4">
              <w:rPr>
                <w:rFonts w:ascii="Arial" w:hAnsi="Arial" w:cs="Arial"/>
                <w:color w:val="000000"/>
                <w:sz w:val="16"/>
                <w:szCs w:val="16"/>
              </w:rPr>
              <w:t>0.42</w:t>
            </w:r>
          </w:p>
        </w:tc>
        <w:tc>
          <w:tcPr>
            <w:tcW w:w="1345" w:type="dxa"/>
            <w:tcBorders>
              <w:right w:val="nil"/>
            </w:tcBorders>
            <w:shd w:val="clear" w:color="auto" w:fill="auto"/>
            <w:vAlign w:val="center"/>
          </w:tcPr>
          <w:p w14:paraId="7EAA2460" w14:textId="430FC55B" w:rsidR="00092F87" w:rsidRPr="005767C4" w:rsidRDefault="00092F87">
            <w:pPr>
              <w:tabs>
                <w:tab w:val="decimal" w:pos="183"/>
              </w:tabs>
              <w:rPr>
                <w:rFonts w:ascii="Arial" w:hAnsi="Arial" w:cs="Arial"/>
                <w:sz w:val="16"/>
                <w:szCs w:val="16"/>
              </w:rPr>
            </w:pPr>
            <w:r w:rsidRPr="005767C4">
              <w:rPr>
                <w:rFonts w:ascii="Arial" w:hAnsi="Arial" w:cs="Arial"/>
                <w:color w:val="000000"/>
                <w:sz w:val="16"/>
                <w:szCs w:val="16"/>
              </w:rPr>
              <w:t>2.61</w:t>
            </w:r>
          </w:p>
        </w:tc>
        <w:tc>
          <w:tcPr>
            <w:tcW w:w="1345" w:type="dxa"/>
            <w:tcBorders>
              <w:left w:val="nil"/>
              <w:right w:val="nil"/>
            </w:tcBorders>
            <w:shd w:val="clear" w:color="auto" w:fill="auto"/>
            <w:vAlign w:val="center"/>
          </w:tcPr>
          <w:p w14:paraId="60426CCF" w14:textId="2D6ECF42" w:rsidR="00092F87" w:rsidRPr="005767C4" w:rsidRDefault="00092F87" w:rsidP="00092F87">
            <w:pPr>
              <w:rPr>
                <w:rFonts w:ascii="Arial" w:hAnsi="Arial" w:cs="Arial"/>
                <w:sz w:val="16"/>
                <w:szCs w:val="16"/>
              </w:rPr>
            </w:pPr>
            <w:r w:rsidRPr="005767C4">
              <w:rPr>
                <w:rFonts w:ascii="Arial" w:hAnsi="Arial" w:cs="Arial"/>
                <w:color w:val="000000"/>
                <w:sz w:val="16"/>
                <w:szCs w:val="16"/>
              </w:rPr>
              <w:t>[1.14 – 5.98]</w:t>
            </w:r>
          </w:p>
        </w:tc>
        <w:tc>
          <w:tcPr>
            <w:tcW w:w="1345" w:type="dxa"/>
            <w:tcBorders>
              <w:left w:val="nil"/>
            </w:tcBorders>
            <w:shd w:val="clear" w:color="auto" w:fill="auto"/>
            <w:vAlign w:val="center"/>
          </w:tcPr>
          <w:p w14:paraId="6F553DCD" w14:textId="0E151CD2" w:rsidR="00092F87" w:rsidRPr="005767C4" w:rsidRDefault="00092F87">
            <w:pPr>
              <w:tabs>
                <w:tab w:val="decimal" w:pos="183"/>
              </w:tabs>
              <w:rPr>
                <w:rFonts w:ascii="Arial" w:hAnsi="Arial" w:cs="Arial"/>
                <w:b/>
                <w:bCs/>
                <w:sz w:val="16"/>
                <w:szCs w:val="16"/>
              </w:rPr>
            </w:pPr>
            <w:r w:rsidRPr="005767C4">
              <w:rPr>
                <w:rFonts w:ascii="Arial" w:hAnsi="Arial" w:cs="Arial"/>
                <w:b/>
                <w:bCs/>
                <w:color w:val="000000"/>
                <w:sz w:val="16"/>
                <w:szCs w:val="16"/>
              </w:rPr>
              <w:t>.02</w:t>
            </w:r>
          </w:p>
        </w:tc>
      </w:tr>
      <w:tr w:rsidR="00A431F4" w:rsidRPr="008A0AC8" w14:paraId="7C653836" w14:textId="77777777" w:rsidTr="008D44C1">
        <w:trPr>
          <w:trHeight w:val="288"/>
        </w:trPr>
        <w:tc>
          <w:tcPr>
            <w:tcW w:w="2125" w:type="dxa"/>
            <w:shd w:val="clear" w:color="auto" w:fill="auto"/>
            <w:vAlign w:val="center"/>
          </w:tcPr>
          <w:p w14:paraId="52B31724" w14:textId="61465CA2" w:rsidR="00A431F4" w:rsidRPr="005767C4" w:rsidRDefault="00A431F4" w:rsidP="00006177">
            <w:pPr>
              <w:rPr>
                <w:rFonts w:ascii="Arial" w:hAnsi="Arial" w:cs="Arial"/>
                <w:sz w:val="16"/>
                <w:szCs w:val="16"/>
              </w:rPr>
            </w:pPr>
            <w:r w:rsidRPr="005767C4">
              <w:rPr>
                <w:rFonts w:ascii="Arial" w:hAnsi="Arial" w:cs="Arial"/>
                <w:color w:val="000000"/>
                <w:sz w:val="16"/>
                <w:szCs w:val="16"/>
              </w:rPr>
              <w:t>Voicing</w:t>
            </w:r>
          </w:p>
        </w:tc>
        <w:tc>
          <w:tcPr>
            <w:tcW w:w="1345" w:type="dxa"/>
            <w:shd w:val="clear" w:color="auto" w:fill="auto"/>
            <w:vAlign w:val="center"/>
          </w:tcPr>
          <w:p w14:paraId="3B8BB09F" w14:textId="52727851" w:rsidR="00A431F4" w:rsidRPr="005767C4" w:rsidRDefault="00A431F4">
            <w:pPr>
              <w:tabs>
                <w:tab w:val="decimal" w:pos="325"/>
              </w:tabs>
              <w:rPr>
                <w:rFonts w:ascii="Arial" w:hAnsi="Arial" w:cs="Arial"/>
                <w:sz w:val="16"/>
                <w:szCs w:val="16"/>
              </w:rPr>
            </w:pPr>
            <w:r w:rsidRPr="005767C4">
              <w:rPr>
                <w:rFonts w:ascii="Arial" w:hAnsi="Arial" w:cs="Arial"/>
                <w:color w:val="000000"/>
                <w:sz w:val="16"/>
                <w:szCs w:val="16"/>
              </w:rPr>
              <w:t>0.24</w:t>
            </w:r>
          </w:p>
        </w:tc>
        <w:tc>
          <w:tcPr>
            <w:tcW w:w="1345" w:type="dxa"/>
            <w:shd w:val="clear" w:color="auto" w:fill="auto"/>
            <w:vAlign w:val="center"/>
          </w:tcPr>
          <w:p w14:paraId="790396DB" w14:textId="04960827" w:rsidR="00A431F4" w:rsidRPr="005767C4" w:rsidRDefault="00A431F4">
            <w:pPr>
              <w:tabs>
                <w:tab w:val="decimal" w:pos="254"/>
              </w:tabs>
              <w:rPr>
                <w:rFonts w:ascii="Arial" w:hAnsi="Arial" w:cs="Arial"/>
                <w:sz w:val="16"/>
                <w:szCs w:val="16"/>
              </w:rPr>
            </w:pPr>
            <w:r w:rsidRPr="005767C4">
              <w:rPr>
                <w:rFonts w:ascii="Arial" w:hAnsi="Arial" w:cs="Arial"/>
                <w:color w:val="000000"/>
                <w:sz w:val="16"/>
                <w:szCs w:val="16"/>
              </w:rPr>
              <w:t>0.39</w:t>
            </w:r>
          </w:p>
        </w:tc>
        <w:tc>
          <w:tcPr>
            <w:tcW w:w="1345" w:type="dxa"/>
            <w:tcBorders>
              <w:right w:val="nil"/>
            </w:tcBorders>
            <w:shd w:val="clear" w:color="auto" w:fill="auto"/>
            <w:vAlign w:val="center"/>
          </w:tcPr>
          <w:p w14:paraId="19BF3A42" w14:textId="4F131790" w:rsidR="00A431F4" w:rsidRPr="005767C4" w:rsidRDefault="00A431F4">
            <w:pPr>
              <w:tabs>
                <w:tab w:val="decimal" w:pos="183"/>
              </w:tabs>
              <w:rPr>
                <w:rFonts w:ascii="Arial" w:hAnsi="Arial" w:cs="Arial"/>
                <w:sz w:val="16"/>
                <w:szCs w:val="16"/>
              </w:rPr>
            </w:pPr>
            <w:r w:rsidRPr="005767C4">
              <w:rPr>
                <w:rFonts w:ascii="Arial" w:hAnsi="Arial" w:cs="Arial"/>
                <w:color w:val="000000"/>
                <w:sz w:val="16"/>
                <w:szCs w:val="16"/>
              </w:rPr>
              <w:t>1.27</w:t>
            </w:r>
          </w:p>
        </w:tc>
        <w:tc>
          <w:tcPr>
            <w:tcW w:w="1345" w:type="dxa"/>
            <w:tcBorders>
              <w:left w:val="nil"/>
              <w:right w:val="nil"/>
            </w:tcBorders>
            <w:shd w:val="clear" w:color="auto" w:fill="auto"/>
            <w:vAlign w:val="center"/>
          </w:tcPr>
          <w:p w14:paraId="582AC2A1" w14:textId="6266E7AB" w:rsidR="00A431F4" w:rsidRPr="005767C4" w:rsidRDefault="002E7443" w:rsidP="00006177">
            <w:pPr>
              <w:rPr>
                <w:rFonts w:ascii="Arial" w:hAnsi="Arial" w:cs="Arial"/>
                <w:sz w:val="16"/>
                <w:szCs w:val="16"/>
              </w:rPr>
            </w:pPr>
            <w:r w:rsidRPr="005767C4">
              <w:rPr>
                <w:rFonts w:ascii="Arial" w:hAnsi="Arial" w:cs="Arial"/>
                <w:color w:val="000000"/>
                <w:sz w:val="16"/>
                <w:szCs w:val="16"/>
              </w:rPr>
              <w:t>[</w:t>
            </w:r>
            <w:r w:rsidR="00A431F4" w:rsidRPr="005767C4">
              <w:rPr>
                <w:rFonts w:ascii="Arial" w:hAnsi="Arial" w:cs="Arial"/>
                <w:color w:val="000000"/>
                <w:sz w:val="16"/>
                <w:szCs w:val="16"/>
              </w:rPr>
              <w:t>0.60 – 2.73</w:t>
            </w:r>
            <w:r w:rsidRPr="005767C4">
              <w:rPr>
                <w:rFonts w:ascii="Arial" w:hAnsi="Arial" w:cs="Arial"/>
                <w:color w:val="000000"/>
                <w:sz w:val="16"/>
                <w:szCs w:val="16"/>
              </w:rPr>
              <w:t>]</w:t>
            </w:r>
          </w:p>
        </w:tc>
        <w:tc>
          <w:tcPr>
            <w:tcW w:w="1345" w:type="dxa"/>
            <w:tcBorders>
              <w:left w:val="nil"/>
            </w:tcBorders>
            <w:shd w:val="clear" w:color="auto" w:fill="auto"/>
            <w:vAlign w:val="center"/>
          </w:tcPr>
          <w:p w14:paraId="7B796D5B" w14:textId="7E99C0AA" w:rsidR="00A431F4" w:rsidRPr="005767C4" w:rsidRDefault="00A431F4">
            <w:pPr>
              <w:tabs>
                <w:tab w:val="decimal" w:pos="183"/>
              </w:tabs>
              <w:rPr>
                <w:rFonts w:ascii="Arial" w:hAnsi="Arial" w:cs="Arial"/>
                <w:sz w:val="16"/>
                <w:szCs w:val="16"/>
              </w:rPr>
            </w:pPr>
            <w:r w:rsidRPr="005767C4">
              <w:rPr>
                <w:rFonts w:ascii="Arial" w:hAnsi="Arial" w:cs="Arial"/>
                <w:color w:val="000000"/>
                <w:sz w:val="16"/>
                <w:szCs w:val="16"/>
              </w:rPr>
              <w:t>.53</w:t>
            </w:r>
          </w:p>
        </w:tc>
      </w:tr>
      <w:tr w:rsidR="00A431F4" w:rsidRPr="008A0AC8" w14:paraId="1683551E" w14:textId="77777777" w:rsidTr="008D44C1">
        <w:trPr>
          <w:trHeight w:val="288"/>
        </w:trPr>
        <w:tc>
          <w:tcPr>
            <w:tcW w:w="2125" w:type="dxa"/>
            <w:shd w:val="clear" w:color="auto" w:fill="auto"/>
            <w:vAlign w:val="center"/>
          </w:tcPr>
          <w:p w14:paraId="522A6F12" w14:textId="63BCF396" w:rsidR="00A431F4" w:rsidRPr="005767C4" w:rsidRDefault="00A431F4" w:rsidP="00006177">
            <w:pPr>
              <w:rPr>
                <w:rFonts w:ascii="Arial" w:hAnsi="Arial" w:cs="Arial"/>
                <w:sz w:val="16"/>
                <w:szCs w:val="16"/>
              </w:rPr>
            </w:pPr>
            <w:r w:rsidRPr="005767C4">
              <w:rPr>
                <w:rFonts w:ascii="Arial" w:hAnsi="Arial" w:cs="Arial"/>
                <w:color w:val="000000"/>
                <w:sz w:val="16"/>
                <w:szCs w:val="16"/>
              </w:rPr>
              <w:t>Age</w:t>
            </w:r>
            <w:r w:rsidR="00092F87" w:rsidRPr="005767C4">
              <w:rPr>
                <w:rFonts w:ascii="Arial" w:hAnsi="Arial" w:cs="Arial"/>
                <w:color w:val="000000"/>
                <w:sz w:val="16"/>
                <w:szCs w:val="16"/>
              </w:rPr>
              <w:t xml:space="preserve"> (child)</w:t>
            </w:r>
          </w:p>
        </w:tc>
        <w:tc>
          <w:tcPr>
            <w:tcW w:w="1345" w:type="dxa"/>
            <w:shd w:val="clear" w:color="auto" w:fill="auto"/>
            <w:vAlign w:val="center"/>
          </w:tcPr>
          <w:p w14:paraId="40F3DE54" w14:textId="2DA2DA72" w:rsidR="00A431F4" w:rsidRPr="005767C4" w:rsidRDefault="00A431F4">
            <w:pPr>
              <w:tabs>
                <w:tab w:val="decimal" w:pos="325"/>
              </w:tabs>
              <w:rPr>
                <w:rFonts w:ascii="Arial" w:hAnsi="Arial" w:cs="Arial"/>
                <w:sz w:val="16"/>
                <w:szCs w:val="16"/>
              </w:rPr>
            </w:pPr>
            <w:r w:rsidRPr="005767C4">
              <w:rPr>
                <w:rFonts w:ascii="Arial" w:hAnsi="Arial" w:cs="Arial"/>
                <w:color w:val="000000"/>
                <w:sz w:val="16"/>
                <w:szCs w:val="16"/>
              </w:rPr>
              <w:t>-0.01</w:t>
            </w:r>
          </w:p>
        </w:tc>
        <w:tc>
          <w:tcPr>
            <w:tcW w:w="1345" w:type="dxa"/>
            <w:shd w:val="clear" w:color="auto" w:fill="auto"/>
            <w:vAlign w:val="center"/>
          </w:tcPr>
          <w:p w14:paraId="66A51FB8" w14:textId="1EF69844" w:rsidR="00A431F4" w:rsidRPr="005767C4" w:rsidRDefault="00A431F4">
            <w:pPr>
              <w:tabs>
                <w:tab w:val="decimal" w:pos="254"/>
              </w:tabs>
              <w:rPr>
                <w:rFonts w:ascii="Arial" w:hAnsi="Arial" w:cs="Arial"/>
                <w:sz w:val="16"/>
                <w:szCs w:val="16"/>
              </w:rPr>
            </w:pPr>
            <w:r w:rsidRPr="005767C4">
              <w:rPr>
                <w:rFonts w:ascii="Arial" w:hAnsi="Arial" w:cs="Arial"/>
                <w:color w:val="000000"/>
                <w:sz w:val="16"/>
                <w:szCs w:val="16"/>
              </w:rPr>
              <w:t>0.0</w:t>
            </w:r>
            <w:r w:rsidR="005171BB" w:rsidRPr="005767C4">
              <w:rPr>
                <w:rFonts w:ascii="Arial" w:hAnsi="Arial" w:cs="Arial"/>
                <w:color w:val="000000"/>
                <w:sz w:val="16"/>
                <w:szCs w:val="16"/>
              </w:rPr>
              <w:t>3</w:t>
            </w:r>
          </w:p>
        </w:tc>
        <w:tc>
          <w:tcPr>
            <w:tcW w:w="1345" w:type="dxa"/>
            <w:tcBorders>
              <w:right w:val="nil"/>
            </w:tcBorders>
            <w:shd w:val="clear" w:color="auto" w:fill="auto"/>
            <w:vAlign w:val="center"/>
          </w:tcPr>
          <w:p w14:paraId="67BEC290" w14:textId="2A7BD18C" w:rsidR="00A431F4" w:rsidRPr="005767C4" w:rsidRDefault="00A431F4">
            <w:pPr>
              <w:tabs>
                <w:tab w:val="decimal" w:pos="183"/>
              </w:tabs>
              <w:rPr>
                <w:rFonts w:ascii="Arial" w:hAnsi="Arial" w:cs="Arial"/>
                <w:sz w:val="16"/>
                <w:szCs w:val="16"/>
              </w:rPr>
            </w:pPr>
            <w:r w:rsidRPr="005767C4">
              <w:rPr>
                <w:rFonts w:ascii="Arial" w:hAnsi="Arial" w:cs="Arial"/>
                <w:color w:val="000000"/>
                <w:sz w:val="16"/>
                <w:szCs w:val="16"/>
              </w:rPr>
              <w:t>0.99</w:t>
            </w:r>
          </w:p>
        </w:tc>
        <w:tc>
          <w:tcPr>
            <w:tcW w:w="1345" w:type="dxa"/>
            <w:tcBorders>
              <w:left w:val="nil"/>
              <w:right w:val="nil"/>
            </w:tcBorders>
            <w:shd w:val="clear" w:color="auto" w:fill="auto"/>
            <w:vAlign w:val="center"/>
          </w:tcPr>
          <w:p w14:paraId="1C3AFDA9" w14:textId="159A97C0" w:rsidR="00A431F4" w:rsidRPr="005767C4" w:rsidRDefault="002E7443" w:rsidP="00006177">
            <w:pPr>
              <w:rPr>
                <w:rFonts w:ascii="Arial" w:hAnsi="Arial" w:cs="Arial"/>
                <w:sz w:val="16"/>
                <w:szCs w:val="16"/>
              </w:rPr>
            </w:pPr>
            <w:r w:rsidRPr="005767C4">
              <w:rPr>
                <w:rFonts w:ascii="Arial" w:hAnsi="Arial" w:cs="Arial"/>
                <w:color w:val="000000"/>
                <w:sz w:val="16"/>
                <w:szCs w:val="16"/>
              </w:rPr>
              <w:t>[</w:t>
            </w:r>
            <w:r w:rsidR="00A431F4" w:rsidRPr="005767C4">
              <w:rPr>
                <w:rFonts w:ascii="Arial" w:hAnsi="Arial" w:cs="Arial"/>
                <w:color w:val="000000"/>
                <w:sz w:val="16"/>
                <w:szCs w:val="16"/>
              </w:rPr>
              <w:t>0.94 – 1.04</w:t>
            </w:r>
            <w:r w:rsidRPr="005767C4">
              <w:rPr>
                <w:rFonts w:ascii="Arial" w:hAnsi="Arial" w:cs="Arial"/>
                <w:color w:val="000000"/>
                <w:sz w:val="16"/>
                <w:szCs w:val="16"/>
              </w:rPr>
              <w:t>]</w:t>
            </w:r>
          </w:p>
        </w:tc>
        <w:tc>
          <w:tcPr>
            <w:tcW w:w="1345" w:type="dxa"/>
            <w:tcBorders>
              <w:left w:val="nil"/>
            </w:tcBorders>
            <w:shd w:val="clear" w:color="auto" w:fill="auto"/>
            <w:vAlign w:val="center"/>
          </w:tcPr>
          <w:p w14:paraId="1E21ECBA" w14:textId="0167054B" w:rsidR="00A431F4" w:rsidRPr="005767C4" w:rsidRDefault="00A431F4">
            <w:pPr>
              <w:tabs>
                <w:tab w:val="decimal" w:pos="183"/>
              </w:tabs>
              <w:rPr>
                <w:rFonts w:ascii="Arial" w:hAnsi="Arial" w:cs="Arial"/>
                <w:sz w:val="16"/>
                <w:szCs w:val="16"/>
              </w:rPr>
            </w:pPr>
            <w:r w:rsidRPr="005767C4">
              <w:rPr>
                <w:rFonts w:ascii="Arial" w:hAnsi="Arial" w:cs="Arial"/>
                <w:color w:val="000000"/>
                <w:sz w:val="16"/>
                <w:szCs w:val="16"/>
              </w:rPr>
              <w:t>.70</w:t>
            </w:r>
          </w:p>
        </w:tc>
      </w:tr>
      <w:tr w:rsidR="00A431F4" w:rsidRPr="008A0AC8" w14:paraId="6A12F408" w14:textId="77777777" w:rsidTr="008D44C1">
        <w:trPr>
          <w:trHeight w:val="288"/>
        </w:trPr>
        <w:tc>
          <w:tcPr>
            <w:tcW w:w="2125" w:type="dxa"/>
            <w:shd w:val="clear" w:color="auto" w:fill="auto"/>
            <w:vAlign w:val="center"/>
          </w:tcPr>
          <w:p w14:paraId="4765268E" w14:textId="7FDE3AB2" w:rsidR="00A431F4" w:rsidRPr="005767C4" w:rsidRDefault="00A431F4" w:rsidP="00006177">
            <w:pPr>
              <w:rPr>
                <w:rFonts w:ascii="Arial" w:hAnsi="Arial" w:cs="Arial"/>
                <w:sz w:val="16"/>
                <w:szCs w:val="16"/>
              </w:rPr>
            </w:pPr>
            <w:r w:rsidRPr="005767C4">
              <w:rPr>
                <w:rFonts w:ascii="Arial" w:hAnsi="Arial" w:cs="Arial"/>
                <w:color w:val="000000"/>
                <w:sz w:val="16"/>
                <w:szCs w:val="16"/>
              </w:rPr>
              <w:t>% English use</w:t>
            </w:r>
          </w:p>
        </w:tc>
        <w:tc>
          <w:tcPr>
            <w:tcW w:w="1345" w:type="dxa"/>
            <w:shd w:val="clear" w:color="auto" w:fill="auto"/>
            <w:vAlign w:val="center"/>
          </w:tcPr>
          <w:p w14:paraId="0E84FA71" w14:textId="6680E174" w:rsidR="00A431F4" w:rsidRPr="005767C4" w:rsidRDefault="00A431F4">
            <w:pPr>
              <w:tabs>
                <w:tab w:val="decimal" w:pos="325"/>
              </w:tabs>
              <w:rPr>
                <w:rFonts w:ascii="Arial" w:hAnsi="Arial" w:cs="Arial"/>
                <w:sz w:val="16"/>
                <w:szCs w:val="16"/>
              </w:rPr>
            </w:pPr>
            <w:r w:rsidRPr="005767C4">
              <w:rPr>
                <w:rFonts w:ascii="Arial" w:hAnsi="Arial" w:cs="Arial"/>
                <w:color w:val="000000"/>
                <w:sz w:val="16"/>
                <w:szCs w:val="16"/>
              </w:rPr>
              <w:t>-0.01</w:t>
            </w:r>
          </w:p>
        </w:tc>
        <w:tc>
          <w:tcPr>
            <w:tcW w:w="1345" w:type="dxa"/>
            <w:shd w:val="clear" w:color="auto" w:fill="auto"/>
            <w:vAlign w:val="center"/>
          </w:tcPr>
          <w:p w14:paraId="1E888743" w14:textId="2B1DEF70" w:rsidR="00A431F4" w:rsidRPr="005767C4" w:rsidRDefault="00A431F4">
            <w:pPr>
              <w:tabs>
                <w:tab w:val="decimal" w:pos="254"/>
              </w:tabs>
              <w:rPr>
                <w:rFonts w:ascii="Arial" w:hAnsi="Arial" w:cs="Arial"/>
                <w:sz w:val="16"/>
                <w:szCs w:val="16"/>
              </w:rPr>
            </w:pPr>
            <w:r w:rsidRPr="005767C4">
              <w:rPr>
                <w:rFonts w:ascii="Arial" w:hAnsi="Arial" w:cs="Arial"/>
                <w:color w:val="000000"/>
                <w:sz w:val="16"/>
                <w:szCs w:val="16"/>
              </w:rPr>
              <w:t>0.04</w:t>
            </w:r>
          </w:p>
        </w:tc>
        <w:tc>
          <w:tcPr>
            <w:tcW w:w="1345" w:type="dxa"/>
            <w:tcBorders>
              <w:right w:val="nil"/>
            </w:tcBorders>
            <w:shd w:val="clear" w:color="auto" w:fill="auto"/>
            <w:vAlign w:val="center"/>
          </w:tcPr>
          <w:p w14:paraId="76B9D061" w14:textId="6B22A05A" w:rsidR="00A431F4" w:rsidRPr="005767C4" w:rsidRDefault="00A431F4">
            <w:pPr>
              <w:tabs>
                <w:tab w:val="decimal" w:pos="183"/>
              </w:tabs>
              <w:rPr>
                <w:rFonts w:ascii="Arial" w:hAnsi="Arial" w:cs="Arial"/>
                <w:sz w:val="16"/>
                <w:szCs w:val="16"/>
              </w:rPr>
            </w:pPr>
            <w:r w:rsidRPr="005767C4">
              <w:rPr>
                <w:rFonts w:ascii="Arial" w:hAnsi="Arial" w:cs="Arial"/>
                <w:color w:val="000000"/>
                <w:sz w:val="16"/>
                <w:szCs w:val="16"/>
              </w:rPr>
              <w:t>0.99</w:t>
            </w:r>
          </w:p>
        </w:tc>
        <w:tc>
          <w:tcPr>
            <w:tcW w:w="1345" w:type="dxa"/>
            <w:tcBorders>
              <w:left w:val="nil"/>
              <w:right w:val="nil"/>
            </w:tcBorders>
            <w:shd w:val="clear" w:color="auto" w:fill="auto"/>
            <w:vAlign w:val="center"/>
          </w:tcPr>
          <w:p w14:paraId="517C1E89" w14:textId="4187E64B" w:rsidR="00A431F4" w:rsidRPr="005767C4" w:rsidRDefault="002E7443" w:rsidP="00006177">
            <w:pPr>
              <w:rPr>
                <w:rFonts w:ascii="Arial" w:hAnsi="Arial" w:cs="Arial"/>
                <w:sz w:val="16"/>
                <w:szCs w:val="16"/>
              </w:rPr>
            </w:pPr>
            <w:r w:rsidRPr="005767C4">
              <w:rPr>
                <w:rFonts w:ascii="Arial" w:hAnsi="Arial" w:cs="Arial"/>
                <w:color w:val="000000"/>
                <w:sz w:val="16"/>
                <w:szCs w:val="16"/>
              </w:rPr>
              <w:t>[</w:t>
            </w:r>
            <w:r w:rsidR="00A431F4" w:rsidRPr="005767C4">
              <w:rPr>
                <w:rFonts w:ascii="Arial" w:hAnsi="Arial" w:cs="Arial"/>
                <w:color w:val="000000"/>
                <w:sz w:val="16"/>
                <w:szCs w:val="16"/>
              </w:rPr>
              <w:t>0.91 – 1.07</w:t>
            </w:r>
            <w:r w:rsidRPr="005767C4">
              <w:rPr>
                <w:rFonts w:ascii="Arial" w:hAnsi="Arial" w:cs="Arial"/>
                <w:color w:val="000000"/>
                <w:sz w:val="16"/>
                <w:szCs w:val="16"/>
              </w:rPr>
              <w:t>]</w:t>
            </w:r>
          </w:p>
        </w:tc>
        <w:tc>
          <w:tcPr>
            <w:tcW w:w="1345" w:type="dxa"/>
            <w:tcBorders>
              <w:left w:val="nil"/>
            </w:tcBorders>
            <w:shd w:val="clear" w:color="auto" w:fill="auto"/>
            <w:vAlign w:val="center"/>
          </w:tcPr>
          <w:p w14:paraId="21AC4D01" w14:textId="3C7BA3A7" w:rsidR="00A431F4" w:rsidRPr="005767C4" w:rsidRDefault="00A431F4">
            <w:pPr>
              <w:tabs>
                <w:tab w:val="decimal" w:pos="183"/>
              </w:tabs>
              <w:rPr>
                <w:rFonts w:ascii="Arial" w:hAnsi="Arial" w:cs="Arial"/>
                <w:b/>
                <w:bCs/>
                <w:sz w:val="16"/>
                <w:szCs w:val="16"/>
              </w:rPr>
            </w:pPr>
            <w:r w:rsidRPr="005767C4">
              <w:rPr>
                <w:rFonts w:ascii="Arial" w:hAnsi="Arial" w:cs="Arial"/>
                <w:color w:val="000000"/>
                <w:sz w:val="16"/>
                <w:szCs w:val="16"/>
              </w:rPr>
              <w:t>.81</w:t>
            </w:r>
          </w:p>
        </w:tc>
      </w:tr>
      <w:tr w:rsidR="00A431F4" w:rsidRPr="008A0AC8" w14:paraId="1B2C0EFB" w14:textId="77777777" w:rsidTr="008D44C1">
        <w:trPr>
          <w:trHeight w:val="288"/>
        </w:trPr>
        <w:tc>
          <w:tcPr>
            <w:tcW w:w="2125" w:type="dxa"/>
            <w:shd w:val="clear" w:color="auto" w:fill="auto"/>
            <w:vAlign w:val="center"/>
          </w:tcPr>
          <w:p w14:paraId="7428BA7C" w14:textId="42D406D4" w:rsidR="00A431F4" w:rsidRPr="005767C4" w:rsidRDefault="00A431F4" w:rsidP="00006177">
            <w:pPr>
              <w:rPr>
                <w:rFonts w:ascii="Arial" w:hAnsi="Arial" w:cs="Arial"/>
                <w:sz w:val="16"/>
                <w:szCs w:val="16"/>
              </w:rPr>
            </w:pPr>
            <w:r w:rsidRPr="005767C4">
              <w:rPr>
                <w:rFonts w:ascii="Arial" w:hAnsi="Arial" w:cs="Arial"/>
                <w:color w:val="000000"/>
                <w:sz w:val="16"/>
                <w:szCs w:val="16"/>
              </w:rPr>
              <w:t>English vocab.</w:t>
            </w:r>
          </w:p>
        </w:tc>
        <w:tc>
          <w:tcPr>
            <w:tcW w:w="1345" w:type="dxa"/>
            <w:shd w:val="clear" w:color="auto" w:fill="auto"/>
            <w:vAlign w:val="center"/>
          </w:tcPr>
          <w:p w14:paraId="5987103F" w14:textId="0502164A" w:rsidR="00A431F4" w:rsidRPr="005767C4" w:rsidRDefault="00A431F4">
            <w:pPr>
              <w:tabs>
                <w:tab w:val="decimal" w:pos="325"/>
              </w:tabs>
              <w:rPr>
                <w:rFonts w:ascii="Arial" w:hAnsi="Arial" w:cs="Arial"/>
                <w:sz w:val="16"/>
                <w:szCs w:val="16"/>
              </w:rPr>
            </w:pPr>
            <w:r w:rsidRPr="005767C4">
              <w:rPr>
                <w:rFonts w:ascii="Arial" w:hAnsi="Arial" w:cs="Arial"/>
                <w:color w:val="000000"/>
                <w:sz w:val="16"/>
                <w:szCs w:val="16"/>
              </w:rPr>
              <w:t>0.00</w:t>
            </w:r>
            <w:r w:rsidR="005171BB" w:rsidRPr="005767C4">
              <w:rPr>
                <w:rFonts w:ascii="Arial" w:hAnsi="Arial" w:cs="Arial"/>
                <w:color w:val="000000"/>
                <w:sz w:val="16"/>
                <w:szCs w:val="16"/>
              </w:rPr>
              <w:t>3</w:t>
            </w:r>
          </w:p>
        </w:tc>
        <w:tc>
          <w:tcPr>
            <w:tcW w:w="1345" w:type="dxa"/>
            <w:shd w:val="clear" w:color="auto" w:fill="auto"/>
            <w:vAlign w:val="center"/>
          </w:tcPr>
          <w:p w14:paraId="2D871BA0" w14:textId="6871373F" w:rsidR="00A431F4" w:rsidRPr="005767C4" w:rsidRDefault="00A431F4">
            <w:pPr>
              <w:tabs>
                <w:tab w:val="decimal" w:pos="254"/>
              </w:tabs>
              <w:rPr>
                <w:rFonts w:ascii="Arial" w:hAnsi="Arial" w:cs="Arial"/>
                <w:sz w:val="16"/>
                <w:szCs w:val="16"/>
              </w:rPr>
            </w:pPr>
            <w:r w:rsidRPr="005767C4">
              <w:rPr>
                <w:rFonts w:ascii="Arial" w:hAnsi="Arial" w:cs="Arial"/>
                <w:color w:val="000000"/>
                <w:sz w:val="16"/>
                <w:szCs w:val="16"/>
              </w:rPr>
              <w:t>0.00</w:t>
            </w:r>
            <w:r w:rsidR="005171BB" w:rsidRPr="005767C4">
              <w:rPr>
                <w:rFonts w:ascii="Arial" w:hAnsi="Arial" w:cs="Arial"/>
                <w:color w:val="000000"/>
                <w:sz w:val="16"/>
                <w:szCs w:val="16"/>
              </w:rPr>
              <w:t>3</w:t>
            </w:r>
          </w:p>
        </w:tc>
        <w:tc>
          <w:tcPr>
            <w:tcW w:w="1345" w:type="dxa"/>
            <w:tcBorders>
              <w:right w:val="nil"/>
            </w:tcBorders>
            <w:shd w:val="clear" w:color="auto" w:fill="auto"/>
            <w:vAlign w:val="center"/>
          </w:tcPr>
          <w:p w14:paraId="333BA1B1" w14:textId="14C75AC4" w:rsidR="00A431F4" w:rsidRPr="005767C4" w:rsidRDefault="00A431F4">
            <w:pPr>
              <w:tabs>
                <w:tab w:val="decimal" w:pos="183"/>
              </w:tabs>
              <w:rPr>
                <w:rFonts w:ascii="Arial" w:hAnsi="Arial" w:cs="Arial"/>
                <w:sz w:val="16"/>
                <w:szCs w:val="16"/>
              </w:rPr>
            </w:pPr>
            <w:r w:rsidRPr="005767C4">
              <w:rPr>
                <w:rFonts w:ascii="Arial" w:hAnsi="Arial" w:cs="Arial"/>
                <w:color w:val="000000"/>
                <w:sz w:val="16"/>
                <w:szCs w:val="16"/>
              </w:rPr>
              <w:t>1</w:t>
            </w:r>
            <w:r w:rsidR="005171BB" w:rsidRPr="005767C4">
              <w:rPr>
                <w:rFonts w:ascii="Arial" w:hAnsi="Arial" w:cs="Arial"/>
                <w:color w:val="000000"/>
                <w:sz w:val="16"/>
                <w:szCs w:val="16"/>
              </w:rPr>
              <w:t>.00</w:t>
            </w:r>
          </w:p>
        </w:tc>
        <w:tc>
          <w:tcPr>
            <w:tcW w:w="1345" w:type="dxa"/>
            <w:tcBorders>
              <w:left w:val="nil"/>
              <w:right w:val="nil"/>
            </w:tcBorders>
            <w:shd w:val="clear" w:color="auto" w:fill="auto"/>
            <w:vAlign w:val="center"/>
          </w:tcPr>
          <w:p w14:paraId="11B6D19B" w14:textId="31E94DA1" w:rsidR="00A431F4" w:rsidRPr="005767C4" w:rsidRDefault="002E7443" w:rsidP="00006177">
            <w:pPr>
              <w:rPr>
                <w:rFonts w:ascii="Arial" w:hAnsi="Arial" w:cs="Arial"/>
                <w:sz w:val="16"/>
                <w:szCs w:val="16"/>
              </w:rPr>
            </w:pPr>
            <w:r w:rsidRPr="005767C4">
              <w:rPr>
                <w:rFonts w:ascii="Arial" w:hAnsi="Arial" w:cs="Arial"/>
                <w:color w:val="000000"/>
                <w:sz w:val="16"/>
                <w:szCs w:val="16"/>
              </w:rPr>
              <w:t>[</w:t>
            </w:r>
            <w:r w:rsidR="00A431F4" w:rsidRPr="005767C4">
              <w:rPr>
                <w:rFonts w:ascii="Arial" w:hAnsi="Arial" w:cs="Arial"/>
                <w:color w:val="000000"/>
                <w:sz w:val="16"/>
                <w:szCs w:val="16"/>
              </w:rPr>
              <w:t>1.00 – 1.01</w:t>
            </w:r>
            <w:r w:rsidRPr="005767C4">
              <w:rPr>
                <w:rFonts w:ascii="Arial" w:hAnsi="Arial" w:cs="Arial"/>
                <w:color w:val="000000"/>
                <w:sz w:val="16"/>
                <w:szCs w:val="16"/>
              </w:rPr>
              <w:t>]</w:t>
            </w:r>
          </w:p>
        </w:tc>
        <w:tc>
          <w:tcPr>
            <w:tcW w:w="1345" w:type="dxa"/>
            <w:tcBorders>
              <w:left w:val="nil"/>
            </w:tcBorders>
            <w:shd w:val="clear" w:color="auto" w:fill="auto"/>
            <w:vAlign w:val="center"/>
          </w:tcPr>
          <w:p w14:paraId="2D93D3AB" w14:textId="36C63311" w:rsidR="00A431F4" w:rsidRPr="005767C4" w:rsidRDefault="00A431F4">
            <w:pPr>
              <w:tabs>
                <w:tab w:val="decimal" w:pos="183"/>
              </w:tabs>
              <w:rPr>
                <w:rFonts w:ascii="Arial" w:hAnsi="Arial" w:cs="Arial"/>
                <w:sz w:val="16"/>
                <w:szCs w:val="16"/>
              </w:rPr>
            </w:pPr>
            <w:r w:rsidRPr="005767C4">
              <w:rPr>
                <w:rFonts w:ascii="Arial" w:hAnsi="Arial" w:cs="Arial"/>
                <w:color w:val="000000"/>
                <w:sz w:val="16"/>
                <w:szCs w:val="16"/>
              </w:rPr>
              <w:t>.28</w:t>
            </w:r>
          </w:p>
        </w:tc>
      </w:tr>
      <w:tr w:rsidR="00A431F4" w:rsidRPr="008A0AC8" w14:paraId="234F17EF" w14:textId="77777777" w:rsidTr="008D44C1">
        <w:trPr>
          <w:trHeight w:val="288"/>
        </w:trPr>
        <w:tc>
          <w:tcPr>
            <w:tcW w:w="2125" w:type="dxa"/>
            <w:shd w:val="clear" w:color="auto" w:fill="auto"/>
            <w:vAlign w:val="center"/>
          </w:tcPr>
          <w:p w14:paraId="04476E15" w14:textId="3DDF38D8" w:rsidR="00A431F4" w:rsidRPr="005767C4" w:rsidRDefault="00A431F4" w:rsidP="00006177">
            <w:pPr>
              <w:rPr>
                <w:rFonts w:ascii="Arial" w:hAnsi="Arial" w:cs="Arial"/>
                <w:sz w:val="16"/>
                <w:szCs w:val="16"/>
              </w:rPr>
            </w:pPr>
            <w:r w:rsidRPr="005767C4">
              <w:rPr>
                <w:rFonts w:ascii="Arial" w:hAnsi="Arial" w:cs="Arial"/>
                <w:color w:val="000000"/>
                <w:sz w:val="16"/>
                <w:szCs w:val="16"/>
              </w:rPr>
              <w:t>Total vocab.</w:t>
            </w:r>
          </w:p>
        </w:tc>
        <w:tc>
          <w:tcPr>
            <w:tcW w:w="1345" w:type="dxa"/>
            <w:shd w:val="clear" w:color="auto" w:fill="auto"/>
            <w:vAlign w:val="center"/>
          </w:tcPr>
          <w:p w14:paraId="4356C643" w14:textId="1648561F" w:rsidR="00A431F4" w:rsidRPr="005767C4" w:rsidRDefault="00A431F4">
            <w:pPr>
              <w:tabs>
                <w:tab w:val="decimal" w:pos="325"/>
              </w:tabs>
              <w:rPr>
                <w:rFonts w:ascii="Arial" w:hAnsi="Arial" w:cs="Arial"/>
                <w:sz w:val="16"/>
                <w:szCs w:val="16"/>
              </w:rPr>
            </w:pPr>
            <w:r w:rsidRPr="005767C4">
              <w:rPr>
                <w:rFonts w:ascii="Arial" w:hAnsi="Arial" w:cs="Arial"/>
                <w:color w:val="000000"/>
                <w:sz w:val="16"/>
                <w:szCs w:val="16"/>
              </w:rPr>
              <w:t>-0.00</w:t>
            </w:r>
            <w:r w:rsidR="005171BB" w:rsidRPr="005767C4">
              <w:rPr>
                <w:rFonts w:ascii="Arial" w:hAnsi="Arial" w:cs="Arial"/>
                <w:color w:val="000000"/>
                <w:sz w:val="16"/>
                <w:szCs w:val="16"/>
              </w:rPr>
              <w:t>2</w:t>
            </w:r>
          </w:p>
        </w:tc>
        <w:tc>
          <w:tcPr>
            <w:tcW w:w="1345" w:type="dxa"/>
            <w:shd w:val="clear" w:color="auto" w:fill="auto"/>
            <w:vAlign w:val="center"/>
          </w:tcPr>
          <w:p w14:paraId="7300DFBD" w14:textId="0CFCF62D" w:rsidR="00A431F4" w:rsidRPr="005767C4" w:rsidRDefault="00A431F4">
            <w:pPr>
              <w:tabs>
                <w:tab w:val="decimal" w:pos="254"/>
              </w:tabs>
              <w:rPr>
                <w:rFonts w:ascii="Arial" w:hAnsi="Arial" w:cs="Arial"/>
                <w:sz w:val="16"/>
                <w:szCs w:val="16"/>
              </w:rPr>
            </w:pPr>
            <w:r w:rsidRPr="005767C4">
              <w:rPr>
                <w:rFonts w:ascii="Arial" w:hAnsi="Arial" w:cs="Arial"/>
                <w:color w:val="000000"/>
                <w:sz w:val="16"/>
                <w:szCs w:val="16"/>
              </w:rPr>
              <w:t>0.001</w:t>
            </w:r>
          </w:p>
        </w:tc>
        <w:tc>
          <w:tcPr>
            <w:tcW w:w="1345" w:type="dxa"/>
            <w:tcBorders>
              <w:right w:val="nil"/>
            </w:tcBorders>
            <w:shd w:val="clear" w:color="auto" w:fill="auto"/>
            <w:vAlign w:val="center"/>
          </w:tcPr>
          <w:p w14:paraId="039448FB" w14:textId="1FBCCA1C" w:rsidR="00A431F4" w:rsidRPr="005767C4" w:rsidRDefault="00A431F4">
            <w:pPr>
              <w:tabs>
                <w:tab w:val="decimal" w:pos="183"/>
              </w:tabs>
              <w:rPr>
                <w:rFonts w:ascii="Arial" w:hAnsi="Arial" w:cs="Arial"/>
                <w:sz w:val="16"/>
                <w:szCs w:val="16"/>
              </w:rPr>
            </w:pPr>
            <w:r w:rsidRPr="005767C4">
              <w:rPr>
                <w:rFonts w:ascii="Arial" w:hAnsi="Arial" w:cs="Arial"/>
                <w:color w:val="000000"/>
                <w:sz w:val="16"/>
                <w:szCs w:val="16"/>
              </w:rPr>
              <w:t>1</w:t>
            </w:r>
            <w:r w:rsidR="005171BB" w:rsidRPr="005767C4">
              <w:rPr>
                <w:rFonts w:ascii="Arial" w:hAnsi="Arial" w:cs="Arial"/>
                <w:color w:val="000000"/>
                <w:sz w:val="16"/>
                <w:szCs w:val="16"/>
              </w:rPr>
              <w:t>.00</w:t>
            </w:r>
          </w:p>
        </w:tc>
        <w:tc>
          <w:tcPr>
            <w:tcW w:w="1345" w:type="dxa"/>
            <w:tcBorders>
              <w:left w:val="nil"/>
              <w:right w:val="nil"/>
            </w:tcBorders>
            <w:shd w:val="clear" w:color="auto" w:fill="auto"/>
            <w:vAlign w:val="center"/>
          </w:tcPr>
          <w:p w14:paraId="6AC06746" w14:textId="10F213AB" w:rsidR="00A431F4" w:rsidRPr="005767C4" w:rsidRDefault="002E7443" w:rsidP="00006177">
            <w:pPr>
              <w:rPr>
                <w:rFonts w:ascii="Arial" w:hAnsi="Arial" w:cs="Arial"/>
                <w:sz w:val="16"/>
                <w:szCs w:val="16"/>
              </w:rPr>
            </w:pPr>
            <w:r w:rsidRPr="005767C4">
              <w:rPr>
                <w:rFonts w:ascii="Arial" w:hAnsi="Arial" w:cs="Arial"/>
                <w:color w:val="000000"/>
                <w:sz w:val="16"/>
                <w:szCs w:val="16"/>
              </w:rPr>
              <w:t>[</w:t>
            </w:r>
            <w:r w:rsidR="00A431F4" w:rsidRPr="005767C4">
              <w:rPr>
                <w:rFonts w:ascii="Arial" w:hAnsi="Arial" w:cs="Arial"/>
                <w:color w:val="000000"/>
                <w:sz w:val="16"/>
                <w:szCs w:val="16"/>
              </w:rPr>
              <w:t>1.00 – 1.00</w:t>
            </w:r>
            <w:r w:rsidRPr="005767C4">
              <w:rPr>
                <w:rFonts w:ascii="Arial" w:hAnsi="Arial" w:cs="Arial"/>
                <w:color w:val="000000"/>
                <w:sz w:val="16"/>
                <w:szCs w:val="16"/>
              </w:rPr>
              <w:t>]</w:t>
            </w:r>
          </w:p>
        </w:tc>
        <w:tc>
          <w:tcPr>
            <w:tcW w:w="1345" w:type="dxa"/>
            <w:tcBorders>
              <w:left w:val="nil"/>
            </w:tcBorders>
            <w:shd w:val="clear" w:color="auto" w:fill="auto"/>
            <w:vAlign w:val="center"/>
          </w:tcPr>
          <w:p w14:paraId="7246DB11" w14:textId="16D33709" w:rsidR="00A431F4" w:rsidRPr="005767C4" w:rsidRDefault="00A431F4">
            <w:pPr>
              <w:tabs>
                <w:tab w:val="decimal" w:pos="183"/>
              </w:tabs>
              <w:rPr>
                <w:rFonts w:ascii="Arial" w:hAnsi="Arial" w:cs="Arial"/>
                <w:b/>
                <w:bCs/>
                <w:sz w:val="16"/>
                <w:szCs w:val="16"/>
              </w:rPr>
            </w:pPr>
            <w:r w:rsidRPr="005767C4">
              <w:rPr>
                <w:rFonts w:ascii="Arial" w:hAnsi="Arial" w:cs="Arial"/>
                <w:color w:val="000000"/>
                <w:sz w:val="16"/>
                <w:szCs w:val="16"/>
              </w:rPr>
              <w:t>.24</w:t>
            </w:r>
          </w:p>
        </w:tc>
      </w:tr>
      <w:tr w:rsidR="00A431F4" w:rsidRPr="008A0AC8" w14:paraId="63F05941" w14:textId="77777777" w:rsidTr="008D44C1">
        <w:trPr>
          <w:trHeight w:val="288"/>
        </w:trPr>
        <w:tc>
          <w:tcPr>
            <w:tcW w:w="2125" w:type="dxa"/>
            <w:shd w:val="clear" w:color="auto" w:fill="auto"/>
            <w:vAlign w:val="center"/>
          </w:tcPr>
          <w:p w14:paraId="2C55EFF0" w14:textId="4F7DEC46" w:rsidR="00A431F4" w:rsidRPr="005767C4" w:rsidRDefault="00A431F4" w:rsidP="00006177">
            <w:pPr>
              <w:rPr>
                <w:rFonts w:ascii="Arial" w:hAnsi="Arial" w:cs="Arial"/>
                <w:sz w:val="16"/>
                <w:szCs w:val="16"/>
              </w:rPr>
            </w:pPr>
            <w:r w:rsidRPr="005767C4">
              <w:rPr>
                <w:rFonts w:ascii="Arial" w:hAnsi="Arial" w:cs="Arial"/>
                <w:color w:val="000000"/>
                <w:sz w:val="16"/>
                <w:szCs w:val="16"/>
              </w:rPr>
              <w:t>SES</w:t>
            </w:r>
          </w:p>
        </w:tc>
        <w:tc>
          <w:tcPr>
            <w:tcW w:w="1345" w:type="dxa"/>
            <w:shd w:val="clear" w:color="auto" w:fill="auto"/>
            <w:vAlign w:val="center"/>
          </w:tcPr>
          <w:p w14:paraId="77E281EE" w14:textId="11F2E852" w:rsidR="00A431F4" w:rsidRPr="005767C4" w:rsidRDefault="00A431F4">
            <w:pPr>
              <w:tabs>
                <w:tab w:val="decimal" w:pos="325"/>
              </w:tabs>
              <w:rPr>
                <w:rFonts w:ascii="Arial" w:hAnsi="Arial" w:cs="Arial"/>
                <w:sz w:val="16"/>
                <w:szCs w:val="16"/>
              </w:rPr>
            </w:pPr>
            <w:r w:rsidRPr="005767C4">
              <w:rPr>
                <w:rFonts w:ascii="Arial" w:hAnsi="Arial" w:cs="Arial"/>
                <w:color w:val="000000"/>
                <w:sz w:val="16"/>
                <w:szCs w:val="16"/>
              </w:rPr>
              <w:t>0.15</w:t>
            </w:r>
          </w:p>
        </w:tc>
        <w:tc>
          <w:tcPr>
            <w:tcW w:w="1345" w:type="dxa"/>
            <w:shd w:val="clear" w:color="auto" w:fill="auto"/>
            <w:vAlign w:val="center"/>
          </w:tcPr>
          <w:p w14:paraId="479F8D0F" w14:textId="5E89B459" w:rsidR="00A431F4" w:rsidRPr="005767C4" w:rsidRDefault="00A431F4">
            <w:pPr>
              <w:tabs>
                <w:tab w:val="decimal" w:pos="254"/>
              </w:tabs>
              <w:rPr>
                <w:rFonts w:ascii="Arial" w:hAnsi="Arial" w:cs="Arial"/>
                <w:sz w:val="16"/>
                <w:szCs w:val="16"/>
              </w:rPr>
            </w:pPr>
            <w:r w:rsidRPr="005767C4">
              <w:rPr>
                <w:rFonts w:ascii="Arial" w:hAnsi="Arial" w:cs="Arial"/>
                <w:color w:val="000000"/>
                <w:sz w:val="16"/>
                <w:szCs w:val="16"/>
              </w:rPr>
              <w:t>0.10</w:t>
            </w:r>
          </w:p>
        </w:tc>
        <w:tc>
          <w:tcPr>
            <w:tcW w:w="1345" w:type="dxa"/>
            <w:tcBorders>
              <w:right w:val="nil"/>
            </w:tcBorders>
            <w:shd w:val="clear" w:color="auto" w:fill="auto"/>
            <w:vAlign w:val="center"/>
          </w:tcPr>
          <w:p w14:paraId="4EF34D31" w14:textId="641351BC" w:rsidR="00A431F4" w:rsidRPr="005767C4" w:rsidRDefault="00A431F4">
            <w:pPr>
              <w:tabs>
                <w:tab w:val="decimal" w:pos="183"/>
              </w:tabs>
              <w:rPr>
                <w:rFonts w:ascii="Arial" w:hAnsi="Arial" w:cs="Arial"/>
                <w:sz w:val="16"/>
                <w:szCs w:val="16"/>
              </w:rPr>
            </w:pPr>
            <w:r w:rsidRPr="005767C4">
              <w:rPr>
                <w:rFonts w:ascii="Arial" w:hAnsi="Arial" w:cs="Arial"/>
                <w:color w:val="000000"/>
                <w:sz w:val="16"/>
                <w:szCs w:val="16"/>
              </w:rPr>
              <w:t>1.16</w:t>
            </w:r>
          </w:p>
        </w:tc>
        <w:tc>
          <w:tcPr>
            <w:tcW w:w="1345" w:type="dxa"/>
            <w:tcBorders>
              <w:left w:val="nil"/>
              <w:right w:val="nil"/>
            </w:tcBorders>
            <w:shd w:val="clear" w:color="auto" w:fill="auto"/>
            <w:vAlign w:val="center"/>
          </w:tcPr>
          <w:p w14:paraId="66E53B59" w14:textId="4F3720CC" w:rsidR="00A431F4" w:rsidRPr="005767C4" w:rsidRDefault="002E7443" w:rsidP="00006177">
            <w:pPr>
              <w:rPr>
                <w:rFonts w:ascii="Arial" w:hAnsi="Arial" w:cs="Arial"/>
                <w:sz w:val="16"/>
                <w:szCs w:val="16"/>
              </w:rPr>
            </w:pPr>
            <w:r w:rsidRPr="005767C4">
              <w:rPr>
                <w:rFonts w:ascii="Arial" w:hAnsi="Arial" w:cs="Arial"/>
                <w:color w:val="000000"/>
                <w:sz w:val="16"/>
                <w:szCs w:val="16"/>
              </w:rPr>
              <w:t>[</w:t>
            </w:r>
            <w:r w:rsidR="00A431F4" w:rsidRPr="005767C4">
              <w:rPr>
                <w:rFonts w:ascii="Arial" w:hAnsi="Arial" w:cs="Arial"/>
                <w:color w:val="000000"/>
                <w:sz w:val="16"/>
                <w:szCs w:val="16"/>
              </w:rPr>
              <w:t>0.95 – 1.42</w:t>
            </w:r>
            <w:r w:rsidRPr="005767C4">
              <w:rPr>
                <w:rFonts w:ascii="Arial" w:hAnsi="Arial" w:cs="Arial"/>
                <w:color w:val="000000"/>
                <w:sz w:val="16"/>
                <w:szCs w:val="16"/>
              </w:rPr>
              <w:t>]</w:t>
            </w:r>
          </w:p>
        </w:tc>
        <w:tc>
          <w:tcPr>
            <w:tcW w:w="1345" w:type="dxa"/>
            <w:tcBorders>
              <w:left w:val="nil"/>
            </w:tcBorders>
            <w:shd w:val="clear" w:color="auto" w:fill="auto"/>
            <w:vAlign w:val="center"/>
          </w:tcPr>
          <w:p w14:paraId="0322AA6A" w14:textId="7B9ADF0D" w:rsidR="00A431F4" w:rsidRPr="005767C4" w:rsidRDefault="00A431F4">
            <w:pPr>
              <w:tabs>
                <w:tab w:val="decimal" w:pos="183"/>
              </w:tabs>
              <w:rPr>
                <w:rFonts w:ascii="Arial" w:hAnsi="Arial" w:cs="Arial"/>
                <w:b/>
                <w:bCs/>
                <w:sz w:val="16"/>
                <w:szCs w:val="16"/>
              </w:rPr>
            </w:pPr>
            <w:r w:rsidRPr="005767C4">
              <w:rPr>
                <w:rFonts w:ascii="Arial" w:hAnsi="Arial" w:cs="Arial"/>
                <w:color w:val="000000"/>
                <w:sz w:val="16"/>
                <w:szCs w:val="16"/>
              </w:rPr>
              <w:t>.15</w:t>
            </w:r>
          </w:p>
        </w:tc>
      </w:tr>
      <w:tr w:rsidR="00A431F4" w:rsidRPr="008A0AC8" w14:paraId="607AE11F" w14:textId="77777777" w:rsidTr="008D44C1">
        <w:trPr>
          <w:trHeight w:val="288"/>
        </w:trPr>
        <w:tc>
          <w:tcPr>
            <w:tcW w:w="2125" w:type="dxa"/>
            <w:shd w:val="clear" w:color="auto" w:fill="auto"/>
            <w:vAlign w:val="center"/>
          </w:tcPr>
          <w:p w14:paraId="169D0E06" w14:textId="6D3C8C0F" w:rsidR="00A431F4" w:rsidRPr="005767C4" w:rsidRDefault="00A431F4" w:rsidP="00006177">
            <w:pPr>
              <w:rPr>
                <w:rFonts w:ascii="Arial" w:hAnsi="Arial" w:cs="Arial"/>
                <w:color w:val="000000"/>
                <w:sz w:val="16"/>
                <w:szCs w:val="16"/>
              </w:rPr>
            </w:pPr>
            <w:r w:rsidRPr="005767C4">
              <w:rPr>
                <w:rFonts w:ascii="Arial" w:hAnsi="Arial" w:cs="Arial"/>
                <w:color w:val="000000"/>
                <w:sz w:val="16"/>
                <w:szCs w:val="16"/>
              </w:rPr>
              <w:t>Gender</w:t>
            </w:r>
          </w:p>
        </w:tc>
        <w:tc>
          <w:tcPr>
            <w:tcW w:w="1345" w:type="dxa"/>
            <w:shd w:val="clear" w:color="auto" w:fill="auto"/>
            <w:vAlign w:val="center"/>
          </w:tcPr>
          <w:p w14:paraId="222FCCE1" w14:textId="5A67FEE1" w:rsidR="00A431F4" w:rsidRPr="005767C4" w:rsidRDefault="00A431F4">
            <w:pPr>
              <w:tabs>
                <w:tab w:val="decimal" w:pos="325"/>
              </w:tabs>
              <w:rPr>
                <w:rFonts w:ascii="Arial" w:hAnsi="Arial" w:cs="Arial"/>
                <w:sz w:val="16"/>
                <w:szCs w:val="16"/>
              </w:rPr>
            </w:pPr>
            <w:r w:rsidRPr="005767C4">
              <w:rPr>
                <w:rFonts w:ascii="Arial" w:hAnsi="Arial" w:cs="Arial"/>
                <w:color w:val="000000"/>
                <w:sz w:val="16"/>
                <w:szCs w:val="16"/>
              </w:rPr>
              <w:t>-0.80</w:t>
            </w:r>
          </w:p>
        </w:tc>
        <w:tc>
          <w:tcPr>
            <w:tcW w:w="1345" w:type="dxa"/>
            <w:shd w:val="clear" w:color="auto" w:fill="auto"/>
            <w:vAlign w:val="center"/>
          </w:tcPr>
          <w:p w14:paraId="1ED39F45" w14:textId="1CBC7FFA" w:rsidR="00A431F4" w:rsidRPr="005767C4" w:rsidRDefault="00A431F4" w:rsidP="008D44C1">
            <w:pPr>
              <w:tabs>
                <w:tab w:val="decimal" w:pos="250"/>
              </w:tabs>
              <w:rPr>
                <w:rFonts w:ascii="Arial" w:hAnsi="Arial" w:cs="Arial"/>
                <w:sz w:val="16"/>
                <w:szCs w:val="16"/>
              </w:rPr>
            </w:pPr>
            <w:r w:rsidRPr="005767C4">
              <w:rPr>
                <w:rFonts w:ascii="Arial" w:hAnsi="Arial" w:cs="Arial"/>
                <w:color w:val="000000"/>
                <w:sz w:val="16"/>
                <w:szCs w:val="16"/>
              </w:rPr>
              <w:t>0.55</w:t>
            </w:r>
          </w:p>
        </w:tc>
        <w:tc>
          <w:tcPr>
            <w:tcW w:w="1345" w:type="dxa"/>
            <w:tcBorders>
              <w:right w:val="nil"/>
            </w:tcBorders>
            <w:shd w:val="clear" w:color="auto" w:fill="auto"/>
            <w:vAlign w:val="center"/>
          </w:tcPr>
          <w:p w14:paraId="3791D124" w14:textId="54338185" w:rsidR="00A431F4" w:rsidRPr="005767C4" w:rsidRDefault="00A431F4" w:rsidP="008D44C1">
            <w:pPr>
              <w:tabs>
                <w:tab w:val="decimal" w:pos="186"/>
              </w:tabs>
              <w:rPr>
                <w:rFonts w:ascii="Arial" w:hAnsi="Arial" w:cs="Arial"/>
                <w:sz w:val="16"/>
                <w:szCs w:val="16"/>
              </w:rPr>
            </w:pPr>
            <w:r w:rsidRPr="005767C4">
              <w:rPr>
                <w:rFonts w:ascii="Arial" w:hAnsi="Arial" w:cs="Arial"/>
                <w:color w:val="000000"/>
                <w:sz w:val="16"/>
                <w:szCs w:val="16"/>
              </w:rPr>
              <w:t>0.45</w:t>
            </w:r>
          </w:p>
        </w:tc>
        <w:tc>
          <w:tcPr>
            <w:tcW w:w="1345" w:type="dxa"/>
            <w:tcBorders>
              <w:left w:val="nil"/>
              <w:right w:val="nil"/>
            </w:tcBorders>
            <w:shd w:val="clear" w:color="auto" w:fill="auto"/>
            <w:vAlign w:val="center"/>
          </w:tcPr>
          <w:p w14:paraId="701118F5" w14:textId="1046B705" w:rsidR="00A431F4" w:rsidRPr="005767C4" w:rsidRDefault="002E7443" w:rsidP="00006177">
            <w:pPr>
              <w:rPr>
                <w:rFonts w:ascii="Arial" w:hAnsi="Arial" w:cs="Arial"/>
                <w:sz w:val="16"/>
                <w:szCs w:val="16"/>
              </w:rPr>
            </w:pPr>
            <w:r w:rsidRPr="005767C4">
              <w:rPr>
                <w:rFonts w:ascii="Arial" w:hAnsi="Arial" w:cs="Arial"/>
                <w:color w:val="000000"/>
                <w:sz w:val="16"/>
                <w:szCs w:val="16"/>
              </w:rPr>
              <w:t>[</w:t>
            </w:r>
            <w:r w:rsidR="00A431F4" w:rsidRPr="005767C4">
              <w:rPr>
                <w:rFonts w:ascii="Arial" w:hAnsi="Arial" w:cs="Arial"/>
                <w:color w:val="000000"/>
                <w:sz w:val="16"/>
                <w:szCs w:val="16"/>
              </w:rPr>
              <w:t>0.15 – 1.33</w:t>
            </w:r>
            <w:r w:rsidRPr="005767C4">
              <w:rPr>
                <w:rFonts w:ascii="Arial" w:hAnsi="Arial" w:cs="Arial"/>
                <w:color w:val="000000"/>
                <w:sz w:val="16"/>
                <w:szCs w:val="16"/>
              </w:rPr>
              <w:t>]</w:t>
            </w:r>
          </w:p>
        </w:tc>
        <w:tc>
          <w:tcPr>
            <w:tcW w:w="1345" w:type="dxa"/>
            <w:tcBorders>
              <w:left w:val="nil"/>
            </w:tcBorders>
            <w:shd w:val="clear" w:color="auto" w:fill="auto"/>
            <w:vAlign w:val="center"/>
          </w:tcPr>
          <w:p w14:paraId="5AF768C3" w14:textId="2A38DF62" w:rsidR="00A431F4" w:rsidRPr="005767C4" w:rsidRDefault="00A431F4" w:rsidP="008D44C1">
            <w:pPr>
              <w:tabs>
                <w:tab w:val="decimal" w:pos="190"/>
              </w:tabs>
              <w:rPr>
                <w:rFonts w:ascii="Arial" w:hAnsi="Arial" w:cs="Arial"/>
                <w:sz w:val="16"/>
                <w:szCs w:val="16"/>
              </w:rPr>
            </w:pPr>
            <w:r w:rsidRPr="005767C4">
              <w:rPr>
                <w:rFonts w:ascii="Arial" w:hAnsi="Arial" w:cs="Arial"/>
                <w:color w:val="000000"/>
                <w:sz w:val="16"/>
                <w:szCs w:val="16"/>
              </w:rPr>
              <w:t>.15</w:t>
            </w:r>
          </w:p>
        </w:tc>
      </w:tr>
      <w:tr w:rsidR="00A431F4" w:rsidRPr="008A0AC8" w14:paraId="4D0007DE" w14:textId="77777777" w:rsidTr="008D44C1">
        <w:trPr>
          <w:trHeight w:val="288"/>
        </w:trPr>
        <w:tc>
          <w:tcPr>
            <w:tcW w:w="2125" w:type="dxa"/>
            <w:shd w:val="clear" w:color="auto" w:fill="auto"/>
            <w:vAlign w:val="center"/>
          </w:tcPr>
          <w:p w14:paraId="457A9611" w14:textId="65D5CB74" w:rsidR="00A431F4" w:rsidRPr="005767C4" w:rsidRDefault="00A431F4" w:rsidP="00006177">
            <w:pPr>
              <w:rPr>
                <w:rFonts w:ascii="Arial" w:hAnsi="Arial" w:cs="Arial"/>
                <w:color w:val="000000"/>
                <w:sz w:val="16"/>
                <w:szCs w:val="16"/>
              </w:rPr>
            </w:pPr>
            <w:r w:rsidRPr="005767C4">
              <w:rPr>
                <w:rFonts w:ascii="Arial" w:hAnsi="Arial" w:cs="Arial"/>
                <w:color w:val="000000"/>
                <w:sz w:val="16"/>
                <w:szCs w:val="16"/>
              </w:rPr>
              <w:t>Mother_%</w:t>
            </w:r>
          </w:p>
        </w:tc>
        <w:tc>
          <w:tcPr>
            <w:tcW w:w="1345" w:type="dxa"/>
            <w:shd w:val="clear" w:color="auto" w:fill="auto"/>
            <w:vAlign w:val="center"/>
          </w:tcPr>
          <w:p w14:paraId="0ADBF181" w14:textId="47A7D333" w:rsidR="00A431F4" w:rsidRPr="005767C4" w:rsidRDefault="00A431F4">
            <w:pPr>
              <w:tabs>
                <w:tab w:val="decimal" w:pos="325"/>
              </w:tabs>
              <w:rPr>
                <w:rFonts w:ascii="Arial" w:hAnsi="Arial" w:cs="Arial"/>
                <w:sz w:val="16"/>
                <w:szCs w:val="16"/>
              </w:rPr>
            </w:pPr>
            <w:r w:rsidRPr="005767C4">
              <w:rPr>
                <w:rFonts w:ascii="Arial" w:hAnsi="Arial" w:cs="Arial"/>
                <w:color w:val="000000"/>
                <w:sz w:val="16"/>
                <w:szCs w:val="16"/>
              </w:rPr>
              <w:t>0.0</w:t>
            </w:r>
            <w:r w:rsidR="005171BB" w:rsidRPr="005767C4">
              <w:rPr>
                <w:rFonts w:ascii="Arial" w:hAnsi="Arial" w:cs="Arial"/>
                <w:color w:val="000000"/>
                <w:sz w:val="16"/>
                <w:szCs w:val="16"/>
              </w:rPr>
              <w:t>4</w:t>
            </w:r>
          </w:p>
        </w:tc>
        <w:tc>
          <w:tcPr>
            <w:tcW w:w="1345" w:type="dxa"/>
            <w:shd w:val="clear" w:color="auto" w:fill="auto"/>
            <w:vAlign w:val="center"/>
          </w:tcPr>
          <w:p w14:paraId="32CCA7D9" w14:textId="53585954" w:rsidR="00A431F4" w:rsidRPr="005767C4" w:rsidRDefault="00A431F4" w:rsidP="008D44C1">
            <w:pPr>
              <w:tabs>
                <w:tab w:val="decimal" w:pos="250"/>
              </w:tabs>
              <w:rPr>
                <w:rFonts w:ascii="Arial" w:hAnsi="Arial" w:cs="Arial"/>
                <w:sz w:val="16"/>
                <w:szCs w:val="16"/>
              </w:rPr>
            </w:pPr>
            <w:r w:rsidRPr="005767C4">
              <w:rPr>
                <w:rFonts w:ascii="Arial" w:hAnsi="Arial" w:cs="Arial"/>
                <w:color w:val="000000"/>
                <w:sz w:val="16"/>
                <w:szCs w:val="16"/>
              </w:rPr>
              <w:t>0.009</w:t>
            </w:r>
          </w:p>
        </w:tc>
        <w:tc>
          <w:tcPr>
            <w:tcW w:w="1345" w:type="dxa"/>
            <w:tcBorders>
              <w:right w:val="nil"/>
            </w:tcBorders>
            <w:shd w:val="clear" w:color="auto" w:fill="auto"/>
            <w:vAlign w:val="center"/>
          </w:tcPr>
          <w:p w14:paraId="704FFC55" w14:textId="56FCBE8E" w:rsidR="00A431F4" w:rsidRPr="005767C4" w:rsidRDefault="00A431F4" w:rsidP="008D44C1">
            <w:pPr>
              <w:tabs>
                <w:tab w:val="decimal" w:pos="186"/>
              </w:tabs>
              <w:rPr>
                <w:rFonts w:ascii="Arial" w:hAnsi="Arial" w:cs="Arial"/>
                <w:sz w:val="16"/>
                <w:szCs w:val="16"/>
              </w:rPr>
            </w:pPr>
            <w:r w:rsidRPr="005767C4">
              <w:rPr>
                <w:rFonts w:ascii="Arial" w:hAnsi="Arial" w:cs="Arial"/>
                <w:color w:val="000000"/>
                <w:sz w:val="16"/>
                <w:szCs w:val="16"/>
              </w:rPr>
              <w:t>1.04</w:t>
            </w:r>
          </w:p>
        </w:tc>
        <w:tc>
          <w:tcPr>
            <w:tcW w:w="1345" w:type="dxa"/>
            <w:tcBorders>
              <w:left w:val="nil"/>
              <w:right w:val="nil"/>
            </w:tcBorders>
            <w:shd w:val="clear" w:color="auto" w:fill="auto"/>
            <w:vAlign w:val="center"/>
          </w:tcPr>
          <w:p w14:paraId="4790342D" w14:textId="59244A90" w:rsidR="00A431F4" w:rsidRPr="005767C4" w:rsidRDefault="002E7443" w:rsidP="00006177">
            <w:pPr>
              <w:rPr>
                <w:rFonts w:ascii="Arial" w:hAnsi="Arial" w:cs="Arial"/>
                <w:sz w:val="16"/>
                <w:szCs w:val="16"/>
              </w:rPr>
            </w:pPr>
            <w:r w:rsidRPr="005767C4">
              <w:rPr>
                <w:rFonts w:ascii="Arial" w:hAnsi="Arial" w:cs="Arial"/>
                <w:color w:val="000000"/>
                <w:sz w:val="16"/>
                <w:szCs w:val="16"/>
              </w:rPr>
              <w:t>[</w:t>
            </w:r>
            <w:r w:rsidR="00A431F4" w:rsidRPr="005767C4">
              <w:rPr>
                <w:rFonts w:ascii="Arial" w:hAnsi="Arial" w:cs="Arial"/>
                <w:color w:val="000000"/>
                <w:sz w:val="16"/>
                <w:szCs w:val="16"/>
              </w:rPr>
              <w:t>1.02 – 1.05</w:t>
            </w:r>
            <w:r w:rsidRPr="005767C4">
              <w:rPr>
                <w:rFonts w:ascii="Arial" w:hAnsi="Arial" w:cs="Arial"/>
                <w:color w:val="000000"/>
                <w:sz w:val="16"/>
                <w:szCs w:val="16"/>
              </w:rPr>
              <w:t>]</w:t>
            </w:r>
          </w:p>
        </w:tc>
        <w:tc>
          <w:tcPr>
            <w:tcW w:w="1345" w:type="dxa"/>
            <w:tcBorders>
              <w:left w:val="nil"/>
            </w:tcBorders>
            <w:shd w:val="clear" w:color="auto" w:fill="auto"/>
            <w:vAlign w:val="center"/>
          </w:tcPr>
          <w:p w14:paraId="022E8063" w14:textId="56A0DCC4" w:rsidR="00A431F4" w:rsidRPr="005767C4" w:rsidRDefault="00A431F4" w:rsidP="008D44C1">
            <w:pPr>
              <w:tabs>
                <w:tab w:val="decimal" w:pos="190"/>
              </w:tabs>
              <w:rPr>
                <w:rFonts w:ascii="Arial" w:hAnsi="Arial" w:cs="Arial"/>
                <w:b/>
                <w:bCs/>
                <w:sz w:val="16"/>
                <w:szCs w:val="16"/>
              </w:rPr>
            </w:pPr>
            <w:r w:rsidRPr="005767C4">
              <w:rPr>
                <w:rFonts w:ascii="Arial" w:hAnsi="Arial" w:cs="Arial"/>
                <w:b/>
                <w:bCs/>
                <w:color w:val="000000"/>
                <w:sz w:val="16"/>
                <w:szCs w:val="16"/>
              </w:rPr>
              <w:t>&lt; .001</w:t>
            </w:r>
          </w:p>
        </w:tc>
      </w:tr>
      <w:tr w:rsidR="00702CD1" w:rsidRPr="008A0AC8" w14:paraId="47F19622" w14:textId="77777777" w:rsidTr="001A5C0E">
        <w:trPr>
          <w:trHeight w:val="288"/>
        </w:trPr>
        <w:tc>
          <w:tcPr>
            <w:tcW w:w="2125" w:type="dxa"/>
            <w:shd w:val="clear" w:color="auto" w:fill="auto"/>
            <w:vAlign w:val="center"/>
          </w:tcPr>
          <w:p w14:paraId="28C6F53A" w14:textId="77777777" w:rsidR="00702CD1" w:rsidRPr="005767C4" w:rsidRDefault="00702CD1" w:rsidP="001A5C0E">
            <w:pPr>
              <w:rPr>
                <w:rFonts w:ascii="Arial" w:hAnsi="Arial" w:cs="Arial"/>
                <w:color w:val="000000"/>
                <w:sz w:val="16"/>
                <w:szCs w:val="16"/>
              </w:rPr>
            </w:pPr>
          </w:p>
        </w:tc>
        <w:tc>
          <w:tcPr>
            <w:tcW w:w="1345" w:type="dxa"/>
            <w:shd w:val="clear" w:color="auto" w:fill="auto"/>
            <w:vAlign w:val="center"/>
          </w:tcPr>
          <w:p w14:paraId="73BA73EE" w14:textId="77777777" w:rsidR="00702CD1" w:rsidRPr="005767C4" w:rsidRDefault="00702CD1" w:rsidP="001A5C0E">
            <w:pPr>
              <w:tabs>
                <w:tab w:val="decimal" w:pos="325"/>
              </w:tabs>
              <w:rPr>
                <w:rFonts w:ascii="Arial" w:hAnsi="Arial" w:cs="Arial"/>
                <w:sz w:val="16"/>
                <w:szCs w:val="16"/>
              </w:rPr>
            </w:pPr>
          </w:p>
        </w:tc>
        <w:tc>
          <w:tcPr>
            <w:tcW w:w="1345" w:type="dxa"/>
            <w:shd w:val="clear" w:color="auto" w:fill="auto"/>
            <w:vAlign w:val="center"/>
          </w:tcPr>
          <w:p w14:paraId="52FE64B3" w14:textId="77777777" w:rsidR="00702CD1" w:rsidRPr="005767C4" w:rsidRDefault="00702CD1" w:rsidP="001A5C0E">
            <w:pPr>
              <w:rPr>
                <w:rFonts w:ascii="Arial" w:hAnsi="Arial" w:cs="Arial"/>
                <w:sz w:val="16"/>
                <w:szCs w:val="16"/>
              </w:rPr>
            </w:pPr>
          </w:p>
        </w:tc>
        <w:tc>
          <w:tcPr>
            <w:tcW w:w="1345" w:type="dxa"/>
            <w:tcBorders>
              <w:right w:val="nil"/>
            </w:tcBorders>
            <w:shd w:val="clear" w:color="auto" w:fill="auto"/>
            <w:vAlign w:val="center"/>
          </w:tcPr>
          <w:p w14:paraId="046A0EF5" w14:textId="77777777" w:rsidR="00702CD1" w:rsidRPr="005767C4" w:rsidRDefault="00702CD1" w:rsidP="001A5C0E">
            <w:pPr>
              <w:rPr>
                <w:rFonts w:ascii="Arial" w:hAnsi="Arial" w:cs="Arial"/>
                <w:sz w:val="16"/>
                <w:szCs w:val="16"/>
              </w:rPr>
            </w:pPr>
          </w:p>
        </w:tc>
        <w:tc>
          <w:tcPr>
            <w:tcW w:w="1345" w:type="dxa"/>
            <w:tcBorders>
              <w:left w:val="nil"/>
              <w:right w:val="nil"/>
            </w:tcBorders>
            <w:shd w:val="clear" w:color="auto" w:fill="auto"/>
            <w:vAlign w:val="center"/>
          </w:tcPr>
          <w:p w14:paraId="73CC7E01" w14:textId="77777777" w:rsidR="00702CD1" w:rsidRPr="005767C4" w:rsidRDefault="00702CD1" w:rsidP="001A5C0E">
            <w:pPr>
              <w:rPr>
                <w:rFonts w:ascii="Arial" w:hAnsi="Arial" w:cs="Arial"/>
                <w:sz w:val="16"/>
                <w:szCs w:val="16"/>
              </w:rPr>
            </w:pPr>
          </w:p>
        </w:tc>
        <w:tc>
          <w:tcPr>
            <w:tcW w:w="1345" w:type="dxa"/>
            <w:tcBorders>
              <w:left w:val="nil"/>
            </w:tcBorders>
            <w:shd w:val="clear" w:color="auto" w:fill="auto"/>
            <w:vAlign w:val="center"/>
          </w:tcPr>
          <w:p w14:paraId="070AE4A1" w14:textId="77777777" w:rsidR="00702CD1" w:rsidRPr="005767C4" w:rsidRDefault="00702CD1" w:rsidP="001A5C0E">
            <w:pPr>
              <w:rPr>
                <w:rFonts w:ascii="Arial" w:hAnsi="Arial" w:cs="Arial"/>
                <w:sz w:val="16"/>
                <w:szCs w:val="16"/>
              </w:rPr>
            </w:pPr>
          </w:p>
        </w:tc>
      </w:tr>
      <w:tr w:rsidR="000E4609" w:rsidRPr="008A0AC8" w14:paraId="19C3E712" w14:textId="77777777" w:rsidTr="001A5C0E">
        <w:trPr>
          <w:trHeight w:val="288"/>
        </w:trPr>
        <w:tc>
          <w:tcPr>
            <w:tcW w:w="2125" w:type="dxa"/>
            <w:shd w:val="clear" w:color="auto" w:fill="auto"/>
            <w:vAlign w:val="center"/>
          </w:tcPr>
          <w:p w14:paraId="651B4BC2" w14:textId="77777777" w:rsidR="000E4609" w:rsidRPr="005767C4" w:rsidRDefault="000E4609" w:rsidP="001A5C0E">
            <w:pPr>
              <w:rPr>
                <w:rFonts w:ascii="Arial" w:hAnsi="Arial" w:cs="Arial"/>
                <w:color w:val="000000"/>
                <w:sz w:val="16"/>
                <w:szCs w:val="16"/>
              </w:rPr>
            </w:pPr>
            <w:r w:rsidRPr="005767C4">
              <w:rPr>
                <w:rFonts w:ascii="Arial" w:hAnsi="Arial" w:cs="Arial"/>
                <w:color w:val="000000"/>
                <w:sz w:val="16"/>
                <w:szCs w:val="16"/>
              </w:rPr>
              <w:t>Observations</w:t>
            </w:r>
          </w:p>
        </w:tc>
        <w:tc>
          <w:tcPr>
            <w:tcW w:w="1345" w:type="dxa"/>
            <w:shd w:val="clear" w:color="auto" w:fill="auto"/>
            <w:vAlign w:val="center"/>
          </w:tcPr>
          <w:p w14:paraId="63364816" w14:textId="39F7741A" w:rsidR="000E4609" w:rsidRPr="005767C4" w:rsidRDefault="00F95EE1" w:rsidP="001A5C0E">
            <w:pPr>
              <w:tabs>
                <w:tab w:val="decimal" w:pos="325"/>
              </w:tabs>
              <w:rPr>
                <w:rFonts w:ascii="Arial" w:hAnsi="Arial" w:cs="Arial"/>
                <w:sz w:val="16"/>
                <w:szCs w:val="16"/>
              </w:rPr>
            </w:pPr>
            <w:r w:rsidRPr="005767C4">
              <w:rPr>
                <w:rFonts w:ascii="Arial" w:hAnsi="Arial" w:cs="Arial"/>
                <w:sz w:val="16"/>
                <w:szCs w:val="16"/>
              </w:rPr>
              <w:t>339</w:t>
            </w:r>
          </w:p>
        </w:tc>
        <w:tc>
          <w:tcPr>
            <w:tcW w:w="1345" w:type="dxa"/>
            <w:shd w:val="clear" w:color="auto" w:fill="auto"/>
            <w:vAlign w:val="center"/>
          </w:tcPr>
          <w:p w14:paraId="34786270" w14:textId="77777777" w:rsidR="000E4609" w:rsidRPr="005767C4" w:rsidRDefault="000E4609" w:rsidP="001A5C0E">
            <w:pPr>
              <w:rPr>
                <w:rFonts w:ascii="Arial" w:hAnsi="Arial" w:cs="Arial"/>
                <w:sz w:val="16"/>
                <w:szCs w:val="16"/>
              </w:rPr>
            </w:pPr>
          </w:p>
        </w:tc>
        <w:tc>
          <w:tcPr>
            <w:tcW w:w="1345" w:type="dxa"/>
            <w:tcBorders>
              <w:right w:val="nil"/>
            </w:tcBorders>
            <w:shd w:val="clear" w:color="auto" w:fill="auto"/>
            <w:vAlign w:val="center"/>
          </w:tcPr>
          <w:p w14:paraId="0965327D" w14:textId="77777777" w:rsidR="000E4609" w:rsidRPr="005767C4" w:rsidRDefault="000E4609" w:rsidP="001A5C0E">
            <w:pPr>
              <w:rPr>
                <w:rFonts w:ascii="Arial" w:hAnsi="Arial" w:cs="Arial"/>
                <w:sz w:val="16"/>
                <w:szCs w:val="16"/>
              </w:rPr>
            </w:pPr>
          </w:p>
        </w:tc>
        <w:tc>
          <w:tcPr>
            <w:tcW w:w="1345" w:type="dxa"/>
            <w:tcBorders>
              <w:left w:val="nil"/>
              <w:right w:val="nil"/>
            </w:tcBorders>
            <w:shd w:val="clear" w:color="auto" w:fill="auto"/>
            <w:vAlign w:val="center"/>
          </w:tcPr>
          <w:p w14:paraId="0A4EAA0C" w14:textId="77777777" w:rsidR="000E4609" w:rsidRPr="005767C4" w:rsidRDefault="000E4609" w:rsidP="001A5C0E">
            <w:pPr>
              <w:rPr>
                <w:rFonts w:ascii="Arial" w:hAnsi="Arial" w:cs="Arial"/>
                <w:sz w:val="16"/>
                <w:szCs w:val="16"/>
              </w:rPr>
            </w:pPr>
          </w:p>
        </w:tc>
        <w:tc>
          <w:tcPr>
            <w:tcW w:w="1345" w:type="dxa"/>
            <w:tcBorders>
              <w:left w:val="nil"/>
            </w:tcBorders>
            <w:shd w:val="clear" w:color="auto" w:fill="auto"/>
            <w:vAlign w:val="center"/>
          </w:tcPr>
          <w:p w14:paraId="06DE5086" w14:textId="77777777" w:rsidR="000E4609" w:rsidRPr="005767C4" w:rsidRDefault="000E4609" w:rsidP="001A5C0E">
            <w:pPr>
              <w:rPr>
                <w:rFonts w:ascii="Arial" w:hAnsi="Arial" w:cs="Arial"/>
                <w:sz w:val="16"/>
                <w:szCs w:val="16"/>
              </w:rPr>
            </w:pPr>
          </w:p>
        </w:tc>
      </w:tr>
      <w:tr w:rsidR="000E4609" w:rsidRPr="008A0AC8" w14:paraId="2D7A465A" w14:textId="77777777" w:rsidTr="001A5C0E">
        <w:trPr>
          <w:trHeight w:val="288"/>
        </w:trPr>
        <w:tc>
          <w:tcPr>
            <w:tcW w:w="2125" w:type="dxa"/>
            <w:shd w:val="clear" w:color="auto" w:fill="auto"/>
            <w:vAlign w:val="center"/>
          </w:tcPr>
          <w:p w14:paraId="0B844E79" w14:textId="77777777" w:rsidR="000E4609" w:rsidRPr="005767C4" w:rsidRDefault="000E4609" w:rsidP="001A5C0E">
            <w:pPr>
              <w:rPr>
                <w:rFonts w:ascii="Arial" w:hAnsi="Arial" w:cs="Arial"/>
                <w:color w:val="000000"/>
                <w:sz w:val="16"/>
                <w:szCs w:val="16"/>
              </w:rPr>
            </w:pPr>
            <w:r w:rsidRPr="005767C4">
              <w:rPr>
                <w:rFonts w:ascii="Arial" w:hAnsi="Arial" w:cs="Arial"/>
                <w:color w:val="000000"/>
                <w:sz w:val="16"/>
                <w:szCs w:val="16"/>
              </w:rPr>
              <w:t xml:space="preserve">Marginal </w:t>
            </w:r>
            <w:r w:rsidRPr="005767C4">
              <w:rPr>
                <w:rFonts w:ascii="Arial" w:hAnsi="Arial" w:cs="Arial"/>
                <w:i/>
                <w:iCs/>
                <w:color w:val="000000"/>
                <w:sz w:val="16"/>
                <w:szCs w:val="16"/>
              </w:rPr>
              <w:t>R</w:t>
            </w:r>
            <w:r w:rsidRPr="005767C4">
              <w:rPr>
                <w:rFonts w:ascii="Arial" w:hAnsi="Arial" w:cs="Arial"/>
                <w:color w:val="000000"/>
                <w:sz w:val="16"/>
                <w:szCs w:val="16"/>
                <w:vertAlign w:val="superscript"/>
              </w:rPr>
              <w:t>2</w:t>
            </w:r>
          </w:p>
        </w:tc>
        <w:tc>
          <w:tcPr>
            <w:tcW w:w="1345" w:type="dxa"/>
            <w:shd w:val="clear" w:color="auto" w:fill="auto"/>
            <w:vAlign w:val="center"/>
          </w:tcPr>
          <w:p w14:paraId="6DC31C85" w14:textId="3D279CDE" w:rsidR="000E4609" w:rsidRPr="005767C4" w:rsidRDefault="000E4609" w:rsidP="001A5C0E">
            <w:pPr>
              <w:tabs>
                <w:tab w:val="decimal" w:pos="325"/>
              </w:tabs>
              <w:rPr>
                <w:rFonts w:ascii="Arial" w:hAnsi="Arial" w:cs="Arial"/>
                <w:sz w:val="16"/>
                <w:szCs w:val="16"/>
              </w:rPr>
            </w:pPr>
            <w:r w:rsidRPr="005767C4">
              <w:rPr>
                <w:rFonts w:ascii="Arial" w:hAnsi="Arial" w:cs="Arial"/>
                <w:sz w:val="16"/>
                <w:szCs w:val="16"/>
              </w:rPr>
              <w:t>0.</w:t>
            </w:r>
            <w:r w:rsidR="00F95EE1" w:rsidRPr="005767C4">
              <w:rPr>
                <w:rFonts w:ascii="Arial" w:hAnsi="Arial" w:cs="Arial"/>
                <w:sz w:val="16"/>
                <w:szCs w:val="16"/>
              </w:rPr>
              <w:t>31</w:t>
            </w:r>
          </w:p>
        </w:tc>
        <w:tc>
          <w:tcPr>
            <w:tcW w:w="1345" w:type="dxa"/>
            <w:shd w:val="clear" w:color="auto" w:fill="auto"/>
            <w:vAlign w:val="center"/>
          </w:tcPr>
          <w:p w14:paraId="712A0CBB" w14:textId="77777777" w:rsidR="000E4609" w:rsidRPr="005767C4" w:rsidRDefault="000E4609" w:rsidP="001A5C0E">
            <w:pPr>
              <w:rPr>
                <w:rFonts w:ascii="Arial" w:hAnsi="Arial" w:cs="Arial"/>
                <w:sz w:val="16"/>
                <w:szCs w:val="16"/>
              </w:rPr>
            </w:pPr>
          </w:p>
        </w:tc>
        <w:tc>
          <w:tcPr>
            <w:tcW w:w="1345" w:type="dxa"/>
            <w:tcBorders>
              <w:right w:val="nil"/>
            </w:tcBorders>
            <w:shd w:val="clear" w:color="auto" w:fill="auto"/>
            <w:vAlign w:val="center"/>
          </w:tcPr>
          <w:p w14:paraId="753749DB" w14:textId="77777777" w:rsidR="000E4609" w:rsidRPr="005767C4" w:rsidRDefault="000E4609" w:rsidP="001A5C0E">
            <w:pPr>
              <w:rPr>
                <w:rFonts w:ascii="Arial" w:hAnsi="Arial" w:cs="Arial"/>
                <w:sz w:val="16"/>
                <w:szCs w:val="16"/>
              </w:rPr>
            </w:pPr>
          </w:p>
        </w:tc>
        <w:tc>
          <w:tcPr>
            <w:tcW w:w="1345" w:type="dxa"/>
            <w:tcBorders>
              <w:left w:val="nil"/>
              <w:right w:val="nil"/>
            </w:tcBorders>
            <w:shd w:val="clear" w:color="auto" w:fill="auto"/>
            <w:vAlign w:val="center"/>
          </w:tcPr>
          <w:p w14:paraId="6519545C" w14:textId="77777777" w:rsidR="000E4609" w:rsidRPr="005767C4" w:rsidRDefault="000E4609" w:rsidP="001A5C0E">
            <w:pPr>
              <w:rPr>
                <w:rFonts w:ascii="Arial" w:hAnsi="Arial" w:cs="Arial"/>
                <w:sz w:val="16"/>
                <w:szCs w:val="16"/>
              </w:rPr>
            </w:pPr>
          </w:p>
        </w:tc>
        <w:tc>
          <w:tcPr>
            <w:tcW w:w="1345" w:type="dxa"/>
            <w:tcBorders>
              <w:left w:val="nil"/>
            </w:tcBorders>
            <w:shd w:val="clear" w:color="auto" w:fill="auto"/>
            <w:vAlign w:val="center"/>
          </w:tcPr>
          <w:p w14:paraId="17C64CBA" w14:textId="77777777" w:rsidR="000E4609" w:rsidRPr="005767C4" w:rsidRDefault="000E4609" w:rsidP="001A5C0E">
            <w:pPr>
              <w:rPr>
                <w:rFonts w:ascii="Arial" w:hAnsi="Arial" w:cs="Arial"/>
                <w:sz w:val="16"/>
                <w:szCs w:val="16"/>
              </w:rPr>
            </w:pPr>
          </w:p>
        </w:tc>
      </w:tr>
      <w:tr w:rsidR="000E4609" w:rsidRPr="008A0AC8" w14:paraId="6B88B058" w14:textId="77777777" w:rsidTr="001A5C0E">
        <w:trPr>
          <w:trHeight w:val="288"/>
        </w:trPr>
        <w:tc>
          <w:tcPr>
            <w:tcW w:w="2125" w:type="dxa"/>
            <w:shd w:val="clear" w:color="auto" w:fill="auto"/>
            <w:vAlign w:val="center"/>
          </w:tcPr>
          <w:p w14:paraId="46E9A8D0" w14:textId="77777777" w:rsidR="000E4609" w:rsidRPr="005767C4" w:rsidRDefault="000E4609" w:rsidP="001A5C0E">
            <w:pPr>
              <w:rPr>
                <w:rFonts w:ascii="Arial" w:hAnsi="Arial" w:cs="Arial"/>
                <w:color w:val="000000"/>
                <w:sz w:val="16"/>
                <w:szCs w:val="16"/>
              </w:rPr>
            </w:pPr>
            <w:r w:rsidRPr="005767C4">
              <w:rPr>
                <w:rFonts w:ascii="Arial" w:hAnsi="Arial" w:cs="Arial"/>
                <w:color w:val="000000"/>
                <w:sz w:val="16"/>
                <w:szCs w:val="16"/>
              </w:rPr>
              <w:t xml:space="preserve">Conditional </w:t>
            </w:r>
            <w:r w:rsidRPr="005767C4">
              <w:rPr>
                <w:rFonts w:ascii="Arial" w:hAnsi="Arial" w:cs="Arial"/>
                <w:i/>
                <w:iCs/>
                <w:color w:val="000000"/>
                <w:sz w:val="16"/>
                <w:szCs w:val="16"/>
              </w:rPr>
              <w:t>R</w:t>
            </w:r>
            <w:r w:rsidRPr="005767C4">
              <w:rPr>
                <w:rFonts w:ascii="Arial" w:hAnsi="Arial" w:cs="Arial"/>
                <w:color w:val="000000"/>
                <w:sz w:val="16"/>
                <w:szCs w:val="16"/>
                <w:vertAlign w:val="superscript"/>
              </w:rPr>
              <w:t>2</w:t>
            </w:r>
          </w:p>
        </w:tc>
        <w:tc>
          <w:tcPr>
            <w:tcW w:w="1345" w:type="dxa"/>
            <w:shd w:val="clear" w:color="auto" w:fill="auto"/>
            <w:vAlign w:val="center"/>
          </w:tcPr>
          <w:p w14:paraId="0CFDFD4C" w14:textId="5ECFDDDE" w:rsidR="000E4609" w:rsidRPr="005767C4" w:rsidRDefault="000E4609" w:rsidP="001A5C0E">
            <w:pPr>
              <w:tabs>
                <w:tab w:val="decimal" w:pos="325"/>
              </w:tabs>
              <w:rPr>
                <w:rFonts w:ascii="Arial" w:hAnsi="Arial" w:cs="Arial"/>
                <w:sz w:val="16"/>
                <w:szCs w:val="16"/>
              </w:rPr>
            </w:pPr>
            <w:r w:rsidRPr="005767C4">
              <w:rPr>
                <w:rFonts w:ascii="Arial" w:hAnsi="Arial" w:cs="Arial"/>
                <w:sz w:val="16"/>
                <w:szCs w:val="16"/>
              </w:rPr>
              <w:t>0.</w:t>
            </w:r>
            <w:r w:rsidR="00F95EE1" w:rsidRPr="005767C4">
              <w:rPr>
                <w:rFonts w:ascii="Arial" w:hAnsi="Arial" w:cs="Arial"/>
                <w:sz w:val="16"/>
                <w:szCs w:val="16"/>
              </w:rPr>
              <w:t>42</w:t>
            </w:r>
          </w:p>
        </w:tc>
        <w:tc>
          <w:tcPr>
            <w:tcW w:w="1345" w:type="dxa"/>
            <w:shd w:val="clear" w:color="auto" w:fill="auto"/>
            <w:vAlign w:val="center"/>
          </w:tcPr>
          <w:p w14:paraId="06EAF5E6" w14:textId="77777777" w:rsidR="000E4609" w:rsidRPr="005767C4" w:rsidRDefault="000E4609" w:rsidP="001A5C0E">
            <w:pPr>
              <w:rPr>
                <w:rFonts w:ascii="Arial" w:hAnsi="Arial" w:cs="Arial"/>
                <w:sz w:val="16"/>
                <w:szCs w:val="16"/>
              </w:rPr>
            </w:pPr>
          </w:p>
        </w:tc>
        <w:tc>
          <w:tcPr>
            <w:tcW w:w="1345" w:type="dxa"/>
            <w:tcBorders>
              <w:right w:val="nil"/>
            </w:tcBorders>
            <w:shd w:val="clear" w:color="auto" w:fill="auto"/>
            <w:vAlign w:val="center"/>
          </w:tcPr>
          <w:p w14:paraId="7EE82F40" w14:textId="77777777" w:rsidR="000E4609" w:rsidRPr="005767C4" w:rsidRDefault="000E4609" w:rsidP="001A5C0E">
            <w:pPr>
              <w:rPr>
                <w:rFonts w:ascii="Arial" w:hAnsi="Arial" w:cs="Arial"/>
                <w:sz w:val="16"/>
                <w:szCs w:val="16"/>
              </w:rPr>
            </w:pPr>
          </w:p>
        </w:tc>
        <w:tc>
          <w:tcPr>
            <w:tcW w:w="1345" w:type="dxa"/>
            <w:tcBorders>
              <w:left w:val="nil"/>
              <w:right w:val="nil"/>
            </w:tcBorders>
            <w:shd w:val="clear" w:color="auto" w:fill="auto"/>
            <w:vAlign w:val="center"/>
          </w:tcPr>
          <w:p w14:paraId="2C699B05" w14:textId="77777777" w:rsidR="000E4609" w:rsidRPr="005767C4" w:rsidRDefault="000E4609" w:rsidP="001A5C0E">
            <w:pPr>
              <w:rPr>
                <w:rFonts w:ascii="Arial" w:hAnsi="Arial" w:cs="Arial"/>
                <w:sz w:val="16"/>
                <w:szCs w:val="16"/>
              </w:rPr>
            </w:pPr>
          </w:p>
        </w:tc>
        <w:tc>
          <w:tcPr>
            <w:tcW w:w="1345" w:type="dxa"/>
            <w:tcBorders>
              <w:left w:val="nil"/>
            </w:tcBorders>
            <w:shd w:val="clear" w:color="auto" w:fill="auto"/>
            <w:vAlign w:val="center"/>
          </w:tcPr>
          <w:p w14:paraId="6A6CD087" w14:textId="77777777" w:rsidR="000E4609" w:rsidRPr="005767C4" w:rsidRDefault="000E4609" w:rsidP="001A5C0E">
            <w:pPr>
              <w:rPr>
                <w:rFonts w:ascii="Arial" w:hAnsi="Arial" w:cs="Arial"/>
                <w:sz w:val="16"/>
                <w:szCs w:val="16"/>
              </w:rPr>
            </w:pPr>
          </w:p>
        </w:tc>
      </w:tr>
    </w:tbl>
    <w:p w14:paraId="75E20FFC" w14:textId="77777777" w:rsidR="000E4609" w:rsidRPr="00AA5868" w:rsidRDefault="000E4609" w:rsidP="000E4609">
      <w:pPr>
        <w:spacing w:line="360" w:lineRule="auto"/>
        <w:rPr>
          <w:rFonts w:ascii="Arial" w:hAnsi="Arial" w:cs="Arial"/>
          <w:szCs w:val="20"/>
        </w:rPr>
      </w:pPr>
    </w:p>
    <w:p w14:paraId="7C8C25AA" w14:textId="75D47632" w:rsidR="000E4609" w:rsidRPr="00AA5868" w:rsidRDefault="000E4609" w:rsidP="008A0AC8">
      <w:pPr>
        <w:spacing w:line="288" w:lineRule="auto"/>
        <w:rPr>
          <w:rFonts w:ascii="Arial" w:hAnsi="Arial" w:cs="Arial"/>
          <w:szCs w:val="20"/>
        </w:rPr>
      </w:pPr>
      <w:r w:rsidRPr="00AA5868">
        <w:rPr>
          <w:rFonts w:ascii="Arial" w:hAnsi="Arial" w:cs="Arial"/>
          <w:szCs w:val="20"/>
        </w:rPr>
        <w:t xml:space="preserve">Note: CI = confidence interval. Reference category for </w:t>
      </w:r>
      <w:proofErr w:type="spellStart"/>
      <w:r w:rsidRPr="00AA5868">
        <w:rPr>
          <w:rFonts w:ascii="Arial" w:hAnsi="Arial" w:cs="Arial"/>
          <w:szCs w:val="20"/>
        </w:rPr>
        <w:t>PoA</w:t>
      </w:r>
      <w:proofErr w:type="spellEnd"/>
      <w:r w:rsidRPr="00AA5868">
        <w:rPr>
          <w:rFonts w:ascii="Arial" w:hAnsi="Arial" w:cs="Arial"/>
          <w:szCs w:val="20"/>
        </w:rPr>
        <w:t xml:space="preserve"> is alveolar, phonetic environment is PC, </w:t>
      </w:r>
      <w:r w:rsidR="007D41D0" w:rsidRPr="00AA5868">
        <w:rPr>
          <w:rFonts w:ascii="Arial" w:hAnsi="Arial" w:cs="Arial"/>
          <w:szCs w:val="20"/>
        </w:rPr>
        <w:t>v</w:t>
      </w:r>
      <w:r w:rsidRPr="00AA5868">
        <w:rPr>
          <w:rFonts w:ascii="Arial" w:hAnsi="Arial" w:cs="Arial"/>
          <w:szCs w:val="20"/>
        </w:rPr>
        <w:t xml:space="preserve">oicing is </w:t>
      </w:r>
      <w:r w:rsidR="007D41D0" w:rsidRPr="00AA5868">
        <w:rPr>
          <w:rFonts w:ascii="Arial" w:hAnsi="Arial" w:cs="Arial"/>
          <w:szCs w:val="20"/>
        </w:rPr>
        <w:t>v</w:t>
      </w:r>
      <w:r w:rsidRPr="00AA5868">
        <w:rPr>
          <w:rFonts w:ascii="Arial" w:hAnsi="Arial" w:cs="Arial"/>
          <w:szCs w:val="20"/>
        </w:rPr>
        <w:t>oiced</w:t>
      </w:r>
      <w:r w:rsidR="007D41D0" w:rsidRPr="00AA5868">
        <w:rPr>
          <w:rFonts w:ascii="Arial" w:hAnsi="Arial" w:cs="Arial"/>
          <w:szCs w:val="20"/>
        </w:rPr>
        <w:t>, and gender is female.</w:t>
      </w:r>
    </w:p>
    <w:p w14:paraId="3A289804" w14:textId="77777777" w:rsidR="00A2362D" w:rsidRPr="008A0AC8" w:rsidRDefault="00A2362D" w:rsidP="008A0AC8">
      <w:pPr>
        <w:spacing w:line="288" w:lineRule="auto"/>
        <w:rPr>
          <w:rFonts w:ascii="Arno Pro Display" w:hAnsi="Arno Pro Display"/>
          <w:iCs/>
          <w:sz w:val="27"/>
          <w:szCs w:val="20"/>
        </w:rPr>
      </w:pPr>
    </w:p>
    <w:p w14:paraId="4E449CCE" w14:textId="69943701" w:rsidR="00E45DA3" w:rsidRPr="00AA5868" w:rsidRDefault="00822C3F" w:rsidP="00AA5868">
      <w:pPr>
        <w:pStyle w:val="ListParagraph"/>
        <w:numPr>
          <w:ilvl w:val="0"/>
          <w:numId w:val="2"/>
        </w:numPr>
        <w:spacing w:line="288" w:lineRule="auto"/>
        <w:rPr>
          <w:rFonts w:ascii="Arno Pro Display" w:hAnsi="Arno Pro Display"/>
          <w:b/>
          <w:bCs/>
          <w:sz w:val="27"/>
          <w:szCs w:val="21"/>
        </w:rPr>
      </w:pPr>
      <w:r w:rsidRPr="00AA5868">
        <w:rPr>
          <w:rFonts w:ascii="Arno Pro Display" w:hAnsi="Arno Pro Display"/>
          <w:b/>
          <w:bCs/>
          <w:sz w:val="27"/>
          <w:szCs w:val="21"/>
        </w:rPr>
        <w:t>Discussion</w:t>
      </w:r>
    </w:p>
    <w:p w14:paraId="346A39EF" w14:textId="77777777" w:rsidR="00CF70FD" w:rsidRPr="008A0AC8" w:rsidRDefault="00CF70FD" w:rsidP="008A0AC8">
      <w:pPr>
        <w:spacing w:line="288" w:lineRule="auto"/>
        <w:rPr>
          <w:rFonts w:ascii="Arno Pro Display" w:hAnsi="Arno Pro Display"/>
          <w:sz w:val="27"/>
          <w:szCs w:val="21"/>
        </w:rPr>
      </w:pPr>
    </w:p>
    <w:p w14:paraId="0DDE7598" w14:textId="1F4FC83A" w:rsidR="00A22F5A" w:rsidRPr="008A0AC8" w:rsidRDefault="00461849" w:rsidP="008A0AC8">
      <w:pPr>
        <w:spacing w:line="288" w:lineRule="auto"/>
        <w:rPr>
          <w:rFonts w:ascii="Arno Pro Display" w:hAnsi="Arno Pro Display"/>
          <w:sz w:val="27"/>
          <w:szCs w:val="21"/>
        </w:rPr>
      </w:pPr>
      <w:r w:rsidRPr="008A0AC8">
        <w:rPr>
          <w:rFonts w:ascii="Arno Pro Display" w:hAnsi="Arno Pro Display"/>
          <w:sz w:val="27"/>
          <w:szCs w:val="21"/>
        </w:rPr>
        <w:t xml:space="preserve">This study </w:t>
      </w:r>
      <w:r w:rsidR="00CF1FDA" w:rsidRPr="008A0AC8">
        <w:rPr>
          <w:rFonts w:ascii="Arno Pro Display" w:hAnsi="Arno Pro Display"/>
          <w:sz w:val="27"/>
          <w:szCs w:val="21"/>
        </w:rPr>
        <w:t>examined</w:t>
      </w:r>
      <w:r w:rsidRPr="008A0AC8">
        <w:rPr>
          <w:rFonts w:ascii="Arno Pro Display" w:hAnsi="Arno Pro Display"/>
          <w:sz w:val="27"/>
          <w:szCs w:val="21"/>
        </w:rPr>
        <w:t xml:space="preserve"> the coda stop release patterns of 14 Singaporean mother and child dyads, in order to uncover inter-speaker variation in the adults and to investigate the effects of </w:t>
      </w:r>
      <w:r w:rsidR="00AD73F6" w:rsidRPr="008A0AC8">
        <w:rPr>
          <w:rFonts w:ascii="Arno Pro Display" w:hAnsi="Arno Pro Display"/>
          <w:sz w:val="27"/>
          <w:szCs w:val="21"/>
        </w:rPr>
        <w:t xml:space="preserve">such </w:t>
      </w:r>
      <w:r w:rsidR="00C605CD" w:rsidRPr="008A0AC8">
        <w:rPr>
          <w:rFonts w:ascii="Arno Pro Display" w:hAnsi="Arno Pro Display"/>
          <w:sz w:val="27"/>
          <w:szCs w:val="21"/>
        </w:rPr>
        <w:t>qualitative differences in the input</w:t>
      </w:r>
      <w:r w:rsidRPr="008A0AC8">
        <w:rPr>
          <w:rFonts w:ascii="Arno Pro Display" w:hAnsi="Arno Pro Display"/>
          <w:sz w:val="27"/>
          <w:szCs w:val="21"/>
        </w:rPr>
        <w:t xml:space="preserve"> </w:t>
      </w:r>
      <w:r w:rsidR="00C605CD" w:rsidRPr="008A0AC8">
        <w:rPr>
          <w:rFonts w:ascii="Arno Pro Display" w:hAnsi="Arno Pro Display"/>
          <w:sz w:val="27"/>
          <w:szCs w:val="21"/>
        </w:rPr>
        <w:t>on</w:t>
      </w:r>
      <w:r w:rsidRPr="008A0AC8">
        <w:rPr>
          <w:rFonts w:ascii="Arno Pro Display" w:hAnsi="Arno Pro Display"/>
          <w:sz w:val="27"/>
          <w:szCs w:val="21"/>
        </w:rPr>
        <w:t xml:space="preserve"> the development of coda stops </w:t>
      </w:r>
      <w:r w:rsidR="002A2F2D" w:rsidRPr="008A0AC8">
        <w:rPr>
          <w:rFonts w:ascii="Arno Pro Display" w:hAnsi="Arno Pro Display"/>
          <w:sz w:val="27"/>
          <w:szCs w:val="21"/>
        </w:rPr>
        <w:t>of</w:t>
      </w:r>
      <w:r w:rsidRPr="008A0AC8">
        <w:rPr>
          <w:rFonts w:ascii="Arno Pro Display" w:hAnsi="Arno Pro Display"/>
          <w:sz w:val="27"/>
          <w:szCs w:val="21"/>
        </w:rPr>
        <w:t xml:space="preserve"> their children.</w:t>
      </w:r>
      <w:r w:rsidR="0090606F" w:rsidRPr="008A0AC8">
        <w:rPr>
          <w:rFonts w:ascii="Arno Pro Display" w:hAnsi="Arno Pro Display"/>
          <w:sz w:val="27"/>
          <w:szCs w:val="21"/>
        </w:rPr>
        <w:t xml:space="preserve"> </w:t>
      </w:r>
      <w:r w:rsidR="007D76D2" w:rsidRPr="008A0AC8">
        <w:rPr>
          <w:rFonts w:ascii="Arno Pro Display" w:hAnsi="Arno Pro Display"/>
          <w:sz w:val="27"/>
          <w:szCs w:val="21"/>
        </w:rPr>
        <w:t xml:space="preserve">The three hypotheses </w:t>
      </w:r>
      <w:r w:rsidR="002D43FB" w:rsidRPr="008A0AC8">
        <w:rPr>
          <w:rFonts w:ascii="Arno Pro Display" w:hAnsi="Arno Pro Display"/>
          <w:sz w:val="27"/>
          <w:szCs w:val="21"/>
        </w:rPr>
        <w:t xml:space="preserve">set out earlier </w:t>
      </w:r>
      <w:r w:rsidR="00C70361" w:rsidRPr="008A0AC8">
        <w:rPr>
          <w:rFonts w:ascii="Arno Pro Display" w:hAnsi="Arno Pro Display"/>
          <w:sz w:val="27"/>
          <w:szCs w:val="21"/>
        </w:rPr>
        <w:t>predicted</w:t>
      </w:r>
      <w:r w:rsidR="007D76D2" w:rsidRPr="008A0AC8">
        <w:rPr>
          <w:rFonts w:ascii="Arno Pro Display" w:hAnsi="Arno Pro Display"/>
          <w:sz w:val="27"/>
          <w:szCs w:val="21"/>
        </w:rPr>
        <w:t xml:space="preserve"> that</w:t>
      </w:r>
      <w:r w:rsidR="00C110B4" w:rsidRPr="008A0AC8">
        <w:rPr>
          <w:rFonts w:ascii="Arno Pro Display" w:hAnsi="Arno Pro Display"/>
          <w:sz w:val="27"/>
          <w:szCs w:val="21"/>
        </w:rPr>
        <w:t xml:space="preserve"> </w:t>
      </w:r>
      <w:r w:rsidR="00954F77" w:rsidRPr="008A0AC8">
        <w:rPr>
          <w:rFonts w:ascii="Arno Pro Display" w:hAnsi="Arno Pro Display"/>
          <w:sz w:val="27"/>
          <w:szCs w:val="21"/>
        </w:rPr>
        <w:t>while</w:t>
      </w:r>
      <w:r w:rsidR="00C70361" w:rsidRPr="008A0AC8">
        <w:rPr>
          <w:rFonts w:ascii="Arno Pro Display" w:hAnsi="Arno Pro Display"/>
          <w:sz w:val="27"/>
          <w:szCs w:val="21"/>
        </w:rPr>
        <w:t xml:space="preserve"> </w:t>
      </w:r>
      <w:r w:rsidR="00E63569" w:rsidRPr="008A0AC8">
        <w:rPr>
          <w:rFonts w:ascii="Arno Pro Display" w:hAnsi="Arno Pro Display"/>
          <w:sz w:val="27"/>
          <w:szCs w:val="21"/>
        </w:rPr>
        <w:t xml:space="preserve">children </w:t>
      </w:r>
      <w:r w:rsidR="00976965" w:rsidRPr="008A0AC8">
        <w:rPr>
          <w:rFonts w:ascii="Arno Pro Display" w:hAnsi="Arno Pro Display"/>
          <w:sz w:val="27"/>
          <w:szCs w:val="21"/>
        </w:rPr>
        <w:t xml:space="preserve">as a group </w:t>
      </w:r>
      <w:r w:rsidR="00954F77" w:rsidRPr="008A0AC8">
        <w:rPr>
          <w:rFonts w:ascii="Arno Pro Display" w:hAnsi="Arno Pro Display"/>
          <w:sz w:val="27"/>
          <w:szCs w:val="21"/>
        </w:rPr>
        <w:t xml:space="preserve">would </w:t>
      </w:r>
      <w:r w:rsidR="00E63569" w:rsidRPr="008A0AC8">
        <w:rPr>
          <w:rFonts w:ascii="Arno Pro Display" w:hAnsi="Arno Pro Display"/>
          <w:sz w:val="27"/>
          <w:szCs w:val="21"/>
        </w:rPr>
        <w:t xml:space="preserve">exhibit adult-like patterns with regard to the distribution of realisations of coda stops, </w:t>
      </w:r>
      <w:r w:rsidR="00954F77" w:rsidRPr="008A0AC8">
        <w:rPr>
          <w:rFonts w:ascii="Arno Pro Display" w:hAnsi="Arno Pro Display"/>
          <w:sz w:val="27"/>
          <w:szCs w:val="21"/>
        </w:rPr>
        <w:t>there w</w:t>
      </w:r>
      <w:r w:rsidR="00C900AD" w:rsidRPr="008A0AC8">
        <w:rPr>
          <w:rFonts w:ascii="Arno Pro Display" w:hAnsi="Arno Pro Display"/>
          <w:sz w:val="27"/>
          <w:szCs w:val="21"/>
        </w:rPr>
        <w:t>ould</w:t>
      </w:r>
      <w:r w:rsidR="00954F77" w:rsidRPr="008A0AC8">
        <w:rPr>
          <w:rFonts w:ascii="Arno Pro Display" w:hAnsi="Arno Pro Display"/>
          <w:sz w:val="27"/>
          <w:szCs w:val="21"/>
        </w:rPr>
        <w:t xml:space="preserve"> be individual variation in the frequency of stop release in the children that could be attributed to variation that would also be observed in their mothers. </w:t>
      </w:r>
      <w:r w:rsidR="00584BE0" w:rsidRPr="008A0AC8">
        <w:rPr>
          <w:rFonts w:ascii="Arno Pro Display" w:hAnsi="Arno Pro Display"/>
          <w:sz w:val="27"/>
          <w:szCs w:val="21"/>
        </w:rPr>
        <w:t xml:space="preserve">The </w:t>
      </w:r>
      <w:r w:rsidR="00C70361" w:rsidRPr="008A0AC8">
        <w:rPr>
          <w:rFonts w:ascii="Arno Pro Display" w:hAnsi="Arno Pro Display"/>
          <w:sz w:val="27"/>
          <w:szCs w:val="21"/>
        </w:rPr>
        <w:t xml:space="preserve">findings </w:t>
      </w:r>
      <w:r w:rsidR="00584BE0" w:rsidRPr="008A0AC8">
        <w:rPr>
          <w:rFonts w:ascii="Arno Pro Display" w:hAnsi="Arno Pro Display"/>
          <w:sz w:val="27"/>
          <w:szCs w:val="21"/>
        </w:rPr>
        <w:t>of this study support all three hypotheses</w:t>
      </w:r>
      <w:r w:rsidR="00A22F5A" w:rsidRPr="008A0AC8">
        <w:rPr>
          <w:rFonts w:ascii="Arno Pro Display" w:hAnsi="Arno Pro Display"/>
          <w:sz w:val="27"/>
          <w:szCs w:val="21"/>
        </w:rPr>
        <w:t xml:space="preserve">, which are </w:t>
      </w:r>
      <w:r w:rsidR="00D3605E" w:rsidRPr="008A0AC8">
        <w:rPr>
          <w:rFonts w:ascii="Arno Pro Display" w:hAnsi="Arno Pro Display"/>
          <w:sz w:val="27"/>
          <w:szCs w:val="21"/>
        </w:rPr>
        <w:t>summarised a</w:t>
      </w:r>
      <w:r w:rsidR="009202E5" w:rsidRPr="008A0AC8">
        <w:rPr>
          <w:rFonts w:ascii="Arno Pro Display" w:hAnsi="Arno Pro Display"/>
          <w:sz w:val="27"/>
          <w:szCs w:val="21"/>
        </w:rPr>
        <w:t>nd</w:t>
      </w:r>
      <w:r w:rsidR="00D3605E" w:rsidRPr="008A0AC8">
        <w:rPr>
          <w:rFonts w:ascii="Arno Pro Display" w:hAnsi="Arno Pro Display"/>
          <w:sz w:val="27"/>
          <w:szCs w:val="21"/>
        </w:rPr>
        <w:t xml:space="preserve"> </w:t>
      </w:r>
      <w:r w:rsidR="00A22F5A" w:rsidRPr="008A0AC8">
        <w:rPr>
          <w:rFonts w:ascii="Arno Pro Display" w:hAnsi="Arno Pro Display"/>
          <w:sz w:val="27"/>
          <w:szCs w:val="21"/>
        </w:rPr>
        <w:t xml:space="preserve">discussed in turn. </w:t>
      </w:r>
    </w:p>
    <w:p w14:paraId="39908B0B" w14:textId="05674FFE" w:rsidR="00E20736" w:rsidRPr="008A0AC8" w:rsidRDefault="000F7E14" w:rsidP="008A0AC8">
      <w:pPr>
        <w:spacing w:line="288" w:lineRule="auto"/>
        <w:ind w:firstLine="720"/>
        <w:rPr>
          <w:rFonts w:ascii="Arno Pro Display" w:hAnsi="Arno Pro Display"/>
          <w:sz w:val="27"/>
          <w:szCs w:val="21"/>
        </w:rPr>
      </w:pPr>
      <w:r w:rsidRPr="008A0AC8">
        <w:rPr>
          <w:rFonts w:ascii="Arno Pro Display" w:hAnsi="Arno Pro Display"/>
          <w:sz w:val="27"/>
          <w:szCs w:val="21"/>
        </w:rPr>
        <w:t xml:space="preserve">Our findings </w:t>
      </w:r>
      <w:r w:rsidR="00C311FC" w:rsidRPr="008A0AC8">
        <w:rPr>
          <w:rFonts w:ascii="Arno Pro Display" w:hAnsi="Arno Pro Display"/>
          <w:sz w:val="27"/>
          <w:szCs w:val="21"/>
        </w:rPr>
        <w:t>support</w:t>
      </w:r>
      <w:r w:rsidRPr="008A0AC8">
        <w:rPr>
          <w:rFonts w:ascii="Arno Pro Display" w:hAnsi="Arno Pro Display"/>
          <w:sz w:val="27"/>
          <w:szCs w:val="21"/>
        </w:rPr>
        <w:t xml:space="preserve"> the first hypothesis, as t</w:t>
      </w:r>
      <w:r w:rsidR="00E20736" w:rsidRPr="008A0AC8">
        <w:rPr>
          <w:rFonts w:ascii="Arno Pro Display" w:hAnsi="Arno Pro Display"/>
          <w:sz w:val="27"/>
          <w:szCs w:val="21"/>
        </w:rPr>
        <w:t xml:space="preserve">he overall production patterns of both mothers and children in this study generally reflected </w:t>
      </w:r>
      <w:r w:rsidR="00520DD1" w:rsidRPr="008A0AC8">
        <w:rPr>
          <w:rFonts w:ascii="Arno Pro Display" w:hAnsi="Arno Pro Display"/>
          <w:sz w:val="27"/>
          <w:szCs w:val="21"/>
        </w:rPr>
        <w:t xml:space="preserve">the </w:t>
      </w:r>
      <w:r w:rsidR="00E20736" w:rsidRPr="008A0AC8">
        <w:rPr>
          <w:rFonts w:ascii="Arno Pro Display" w:hAnsi="Arno Pro Display"/>
          <w:sz w:val="27"/>
          <w:szCs w:val="21"/>
        </w:rPr>
        <w:t xml:space="preserve">local adult norms reported in Gut (2005). </w:t>
      </w:r>
      <w:r w:rsidR="00DF13B7" w:rsidRPr="008A0AC8">
        <w:rPr>
          <w:rFonts w:ascii="Arno Pro Display" w:hAnsi="Arno Pro Display"/>
          <w:sz w:val="27"/>
          <w:szCs w:val="21"/>
        </w:rPr>
        <w:t xml:space="preserve">A caveat is that the </w:t>
      </w:r>
      <w:r w:rsidR="00943F55" w:rsidRPr="008A0AC8">
        <w:rPr>
          <w:rFonts w:ascii="Arno Pro Display" w:hAnsi="Arno Pro Display"/>
          <w:sz w:val="27"/>
          <w:szCs w:val="21"/>
        </w:rPr>
        <w:t xml:space="preserve">specific </w:t>
      </w:r>
      <w:r w:rsidR="00DF13B7" w:rsidRPr="008A0AC8">
        <w:rPr>
          <w:rFonts w:ascii="Arno Pro Display" w:hAnsi="Arno Pro Display"/>
          <w:sz w:val="27"/>
          <w:szCs w:val="21"/>
        </w:rPr>
        <w:t xml:space="preserve">quantitative </w:t>
      </w:r>
      <w:r w:rsidR="00954F77" w:rsidRPr="008A0AC8">
        <w:rPr>
          <w:rFonts w:ascii="Arno Pro Display" w:hAnsi="Arno Pro Display"/>
          <w:sz w:val="27"/>
          <w:szCs w:val="21"/>
        </w:rPr>
        <w:t>information</w:t>
      </w:r>
      <w:r w:rsidR="00DF13B7" w:rsidRPr="008A0AC8">
        <w:rPr>
          <w:rFonts w:ascii="Arno Pro Display" w:hAnsi="Arno Pro Display"/>
          <w:sz w:val="27"/>
          <w:szCs w:val="21"/>
        </w:rPr>
        <w:t xml:space="preserve"> in Gut’s study </w:t>
      </w:r>
      <w:r w:rsidR="00954F77" w:rsidRPr="008A0AC8">
        <w:rPr>
          <w:rFonts w:ascii="Arno Pro Display" w:hAnsi="Arno Pro Display"/>
          <w:sz w:val="27"/>
          <w:szCs w:val="21"/>
        </w:rPr>
        <w:t xml:space="preserve">is </w:t>
      </w:r>
      <w:r w:rsidR="00DF13B7" w:rsidRPr="008A0AC8">
        <w:rPr>
          <w:rFonts w:ascii="Arno Pro Display" w:hAnsi="Arno Pro Display"/>
          <w:sz w:val="27"/>
          <w:szCs w:val="21"/>
        </w:rPr>
        <w:t xml:space="preserve">not directly comparable with the findings </w:t>
      </w:r>
      <w:r w:rsidR="002176EC" w:rsidRPr="008A0AC8">
        <w:rPr>
          <w:rFonts w:ascii="Arno Pro Display" w:hAnsi="Arno Pro Display"/>
          <w:sz w:val="27"/>
          <w:szCs w:val="21"/>
        </w:rPr>
        <w:t>of</w:t>
      </w:r>
      <w:r w:rsidR="00DF13B7" w:rsidRPr="008A0AC8">
        <w:rPr>
          <w:rFonts w:ascii="Arno Pro Display" w:hAnsi="Arno Pro Display"/>
          <w:sz w:val="27"/>
          <w:szCs w:val="21"/>
        </w:rPr>
        <w:t xml:space="preserve"> this study. This is because her sample comprised a different number of stops according to their </w:t>
      </w:r>
      <w:proofErr w:type="spellStart"/>
      <w:r w:rsidR="00DF13B7" w:rsidRPr="008A0AC8">
        <w:rPr>
          <w:rFonts w:ascii="Arno Pro Display" w:hAnsi="Arno Pro Display"/>
          <w:sz w:val="27"/>
          <w:szCs w:val="21"/>
        </w:rPr>
        <w:t>PoA</w:t>
      </w:r>
      <w:proofErr w:type="spellEnd"/>
      <w:r w:rsidR="00DF13B7" w:rsidRPr="008A0AC8">
        <w:rPr>
          <w:rFonts w:ascii="Arno Pro Display" w:hAnsi="Arno Pro Display"/>
          <w:sz w:val="27"/>
          <w:szCs w:val="21"/>
        </w:rPr>
        <w:t xml:space="preserve"> and phonetic environment, and further in her analysis </w:t>
      </w:r>
      <w:r w:rsidR="00DF13B7" w:rsidRPr="008A0AC8">
        <w:rPr>
          <w:rFonts w:ascii="Arno Pro Display" w:hAnsi="Arno Pro Display"/>
          <w:sz w:val="27"/>
          <w:szCs w:val="21"/>
        </w:rPr>
        <w:lastRenderedPageBreak/>
        <w:t>these two effects were analysed separately. Therefore</w:t>
      </w:r>
      <w:r w:rsidR="00195E97" w:rsidRPr="008A0AC8">
        <w:rPr>
          <w:rFonts w:ascii="Arno Pro Display" w:hAnsi="Arno Pro Display"/>
          <w:sz w:val="27"/>
          <w:szCs w:val="21"/>
        </w:rPr>
        <w:t xml:space="preserve">, only general patterns reported in her study are discussed. </w:t>
      </w:r>
      <w:r w:rsidR="00E20736" w:rsidRPr="008A0AC8">
        <w:rPr>
          <w:rFonts w:ascii="Arno Pro Display" w:hAnsi="Arno Pro Display"/>
          <w:sz w:val="27"/>
          <w:szCs w:val="21"/>
        </w:rPr>
        <w:t xml:space="preserve">In terms of stop release, gross averages revealed that, like most Singaporeans, mothers and children in this study released coda stops relatively less frequently than speakers of other standard varieties of English. </w:t>
      </w:r>
      <w:r w:rsidR="00DD329D" w:rsidRPr="008A0AC8">
        <w:rPr>
          <w:rFonts w:ascii="Arno Pro Display" w:hAnsi="Arno Pro Display"/>
          <w:sz w:val="27"/>
          <w:szCs w:val="21"/>
        </w:rPr>
        <w:t xml:space="preserve">However, </w:t>
      </w:r>
      <w:r w:rsidR="00DD329D" w:rsidRPr="008A0AC8">
        <w:rPr>
          <w:rFonts w:ascii="Arno Pro Display" w:hAnsi="Arno Pro Display"/>
          <w:sz w:val="27"/>
          <w:szCs w:val="21"/>
          <w:lang w:eastAsia="ko-KR"/>
        </w:rPr>
        <w:t>c</w:t>
      </w:r>
      <w:r w:rsidR="00E20736" w:rsidRPr="008A0AC8">
        <w:rPr>
          <w:rFonts w:ascii="Arno Pro Display" w:hAnsi="Arno Pro Display"/>
          <w:sz w:val="27"/>
          <w:szCs w:val="21"/>
          <w:lang w:eastAsia="ko-KR"/>
        </w:rPr>
        <w:t xml:space="preserve">hildren </w:t>
      </w:r>
      <w:r w:rsidR="00DD329D" w:rsidRPr="008A0AC8">
        <w:rPr>
          <w:rFonts w:ascii="Arno Pro Display" w:hAnsi="Arno Pro Display"/>
          <w:sz w:val="27"/>
          <w:szCs w:val="21"/>
          <w:lang w:eastAsia="ko-KR"/>
        </w:rPr>
        <w:t xml:space="preserve">in this study </w:t>
      </w:r>
      <w:r w:rsidR="00E20736" w:rsidRPr="008A0AC8">
        <w:rPr>
          <w:rFonts w:ascii="Arno Pro Display" w:hAnsi="Arno Pro Display"/>
          <w:sz w:val="27"/>
          <w:szCs w:val="21"/>
          <w:lang w:eastAsia="ko-KR"/>
        </w:rPr>
        <w:t>were found to release stops more frequently than their mothers, which has also been reported in previous studies</w:t>
      </w:r>
      <w:r w:rsidR="00F147F2" w:rsidRPr="008A0AC8">
        <w:rPr>
          <w:rFonts w:ascii="Arno Pro Display" w:hAnsi="Arno Pro Display"/>
          <w:sz w:val="27"/>
          <w:szCs w:val="21"/>
          <w:lang w:eastAsia="ko-KR"/>
        </w:rPr>
        <w:t xml:space="preserve"> (e.g. Song et al., 2012)</w:t>
      </w:r>
      <w:r w:rsidR="00E20736" w:rsidRPr="008A0AC8">
        <w:rPr>
          <w:rFonts w:ascii="Arno Pro Display" w:hAnsi="Arno Pro Display"/>
          <w:sz w:val="27"/>
          <w:szCs w:val="21"/>
          <w:lang w:eastAsia="ko-KR"/>
        </w:rPr>
        <w:t xml:space="preserve">. </w:t>
      </w:r>
      <w:r w:rsidR="00E20736" w:rsidRPr="008A0AC8">
        <w:rPr>
          <w:rFonts w:ascii="Arno Pro Display" w:hAnsi="Arno Pro Display"/>
          <w:sz w:val="27"/>
          <w:szCs w:val="21"/>
        </w:rPr>
        <w:t>One reason could be the children’s syntactically less complex utterances; children often produce</w:t>
      </w:r>
      <w:r w:rsidR="002D48E5" w:rsidRPr="008A0AC8">
        <w:rPr>
          <w:rFonts w:ascii="Arno Pro Display" w:hAnsi="Arno Pro Display"/>
          <w:sz w:val="27"/>
          <w:szCs w:val="21"/>
        </w:rPr>
        <w:t xml:space="preserve"> </w:t>
      </w:r>
      <w:r w:rsidR="00771AB7" w:rsidRPr="008A0AC8">
        <w:rPr>
          <w:rFonts w:ascii="Arno Pro Display" w:hAnsi="Arno Pro Display"/>
          <w:sz w:val="27"/>
          <w:szCs w:val="21"/>
        </w:rPr>
        <w:t>words</w:t>
      </w:r>
      <w:r w:rsidR="00E20736" w:rsidRPr="008A0AC8">
        <w:rPr>
          <w:rFonts w:ascii="Arno Pro Display" w:hAnsi="Arno Pro Display"/>
          <w:sz w:val="27"/>
          <w:szCs w:val="21"/>
        </w:rPr>
        <w:t xml:space="preserve"> in isolation, and </w:t>
      </w:r>
      <w:r w:rsidR="002345C9" w:rsidRPr="008A0AC8">
        <w:rPr>
          <w:rFonts w:ascii="Arno Pro Display" w:hAnsi="Arno Pro Display"/>
          <w:sz w:val="27"/>
          <w:szCs w:val="21"/>
        </w:rPr>
        <w:t>indeed children in this study produced 13.9% more</w:t>
      </w:r>
      <w:r w:rsidR="00E20736" w:rsidRPr="008A0AC8">
        <w:rPr>
          <w:rFonts w:ascii="Arno Pro Display" w:hAnsi="Arno Pro Display"/>
          <w:sz w:val="27"/>
          <w:szCs w:val="21"/>
        </w:rPr>
        <w:t xml:space="preserve"> pre-pausal tokens </w:t>
      </w:r>
      <w:r w:rsidR="002345C9" w:rsidRPr="008A0AC8">
        <w:rPr>
          <w:rFonts w:ascii="Arno Pro Display" w:hAnsi="Arno Pro Display"/>
          <w:sz w:val="27"/>
          <w:szCs w:val="21"/>
        </w:rPr>
        <w:t>than mothers</w:t>
      </w:r>
      <w:r w:rsidR="00E20736" w:rsidRPr="008A0AC8">
        <w:rPr>
          <w:rFonts w:ascii="Arno Pro Display" w:hAnsi="Arno Pro Display"/>
          <w:sz w:val="27"/>
          <w:szCs w:val="21"/>
        </w:rPr>
        <w:t>. Another reason that is pointed out by other studies could be biological</w:t>
      </w:r>
      <w:r w:rsidR="00186E3F" w:rsidRPr="008A0AC8">
        <w:rPr>
          <w:rFonts w:ascii="Arno Pro Display" w:hAnsi="Arno Pro Display"/>
          <w:sz w:val="27"/>
          <w:szCs w:val="21"/>
        </w:rPr>
        <w:t xml:space="preserve"> or physiological</w:t>
      </w:r>
      <w:r w:rsidR="00E20736" w:rsidRPr="008A0AC8">
        <w:rPr>
          <w:rFonts w:ascii="Arno Pro Display" w:hAnsi="Arno Pro Display"/>
          <w:sz w:val="27"/>
          <w:szCs w:val="21"/>
        </w:rPr>
        <w:t xml:space="preserve">, </w:t>
      </w:r>
      <w:r w:rsidR="00D413F5" w:rsidRPr="008A0AC8">
        <w:rPr>
          <w:rFonts w:ascii="Arno Pro Display" w:hAnsi="Arno Pro Display"/>
          <w:sz w:val="27"/>
          <w:szCs w:val="21"/>
        </w:rPr>
        <w:t xml:space="preserve">where the higher rate of stop release in children </w:t>
      </w:r>
      <w:r w:rsidR="002345C9" w:rsidRPr="008A0AC8">
        <w:rPr>
          <w:rFonts w:ascii="Arno Pro Display" w:hAnsi="Arno Pro Display"/>
          <w:sz w:val="27"/>
          <w:szCs w:val="21"/>
        </w:rPr>
        <w:t>is</w:t>
      </w:r>
      <w:r w:rsidR="00E20736" w:rsidRPr="008A0AC8">
        <w:rPr>
          <w:rFonts w:ascii="Arno Pro Display" w:hAnsi="Arno Pro Display"/>
          <w:sz w:val="27"/>
          <w:szCs w:val="21"/>
        </w:rPr>
        <w:t xml:space="preserve"> attributed</w:t>
      </w:r>
      <w:r w:rsidR="00B87F16" w:rsidRPr="008A0AC8">
        <w:rPr>
          <w:rFonts w:ascii="Arno Pro Display" w:hAnsi="Arno Pro Display"/>
          <w:sz w:val="27"/>
          <w:szCs w:val="21"/>
        </w:rPr>
        <w:t xml:space="preserve"> to</w:t>
      </w:r>
      <w:r w:rsidR="00E20736" w:rsidRPr="008A0AC8">
        <w:rPr>
          <w:rFonts w:ascii="Arno Pro Display" w:hAnsi="Arno Pro Display"/>
          <w:sz w:val="27"/>
          <w:szCs w:val="21"/>
        </w:rPr>
        <w:t xml:space="preserve"> the immature motor development and their smaller laryngeal airway</w:t>
      </w:r>
      <w:r w:rsidR="007B484E" w:rsidRPr="008A0AC8">
        <w:rPr>
          <w:rFonts w:ascii="Arno Pro Display" w:hAnsi="Arno Pro Display"/>
          <w:sz w:val="27"/>
          <w:szCs w:val="21"/>
        </w:rPr>
        <w:t xml:space="preserve">, </w:t>
      </w:r>
      <w:r w:rsidR="004C1F17" w:rsidRPr="008A0AC8">
        <w:rPr>
          <w:rFonts w:ascii="Arno Pro Display" w:hAnsi="Arno Pro Display"/>
          <w:sz w:val="27"/>
          <w:szCs w:val="21"/>
        </w:rPr>
        <w:t>which results in</w:t>
      </w:r>
      <w:r w:rsidR="00E20736" w:rsidRPr="008A0AC8">
        <w:rPr>
          <w:rFonts w:ascii="Arno Pro Display" w:hAnsi="Arno Pro Display"/>
          <w:sz w:val="27"/>
          <w:szCs w:val="21"/>
        </w:rPr>
        <w:t xml:space="preserve"> greater subglottal and intraoral pressures </w:t>
      </w:r>
      <w:r w:rsidR="00E20736" w:rsidRPr="008A0AC8">
        <w:rPr>
          <w:rFonts w:ascii="Arno Pro Display" w:hAnsi="Arno Pro Display"/>
          <w:noProof/>
          <w:sz w:val="27"/>
          <w:szCs w:val="21"/>
        </w:rPr>
        <w:t>(Imbrie, 2003; Song et al., 2012)</w:t>
      </w:r>
      <w:r w:rsidR="00E20736" w:rsidRPr="008A0AC8">
        <w:rPr>
          <w:rFonts w:ascii="Arno Pro Display" w:hAnsi="Arno Pro Display"/>
          <w:sz w:val="27"/>
          <w:szCs w:val="21"/>
        </w:rPr>
        <w:t xml:space="preserve">. </w:t>
      </w:r>
      <w:r w:rsidR="005767C4" w:rsidRPr="008A0AC8">
        <w:rPr>
          <w:rFonts w:ascii="Arno Pro Display" w:hAnsi="Arno Pro Display"/>
          <w:sz w:val="27"/>
          <w:szCs w:val="21"/>
        </w:rPr>
        <w:t>A third possible reason (suggested by an anonymous reviewer) was that once the children in our study had begun to produce stops in an adult-like way, they overproduced/over-articulated them; it took longer for them to fully match adult models. This is similar to reports that children fail to reduce English unstressed vowels in an adult-like way until age six or later (Payne et al., 2012).</w:t>
      </w:r>
      <w:r w:rsidR="008F2C5A" w:rsidRPr="008A0AC8">
        <w:rPr>
          <w:rFonts w:ascii="Arno Pro Display" w:hAnsi="Arno Pro Display"/>
          <w:sz w:val="27"/>
          <w:szCs w:val="21"/>
        </w:rPr>
        <w:t xml:space="preserve"> </w:t>
      </w:r>
      <w:r w:rsidR="00E20736" w:rsidRPr="008A0AC8">
        <w:rPr>
          <w:rFonts w:ascii="Arno Pro Display" w:hAnsi="Arno Pro Display"/>
          <w:sz w:val="27"/>
          <w:szCs w:val="21"/>
        </w:rPr>
        <w:t xml:space="preserve">Effects of </w:t>
      </w:r>
      <w:proofErr w:type="spellStart"/>
      <w:r w:rsidR="00E20736" w:rsidRPr="008A0AC8">
        <w:rPr>
          <w:rFonts w:ascii="Arno Pro Display" w:hAnsi="Arno Pro Display"/>
          <w:sz w:val="27"/>
          <w:szCs w:val="21"/>
        </w:rPr>
        <w:t>PoA</w:t>
      </w:r>
      <w:proofErr w:type="spellEnd"/>
      <w:r w:rsidR="00E20736" w:rsidRPr="008A0AC8">
        <w:rPr>
          <w:rFonts w:ascii="Arno Pro Display" w:hAnsi="Arno Pro Display"/>
          <w:sz w:val="27"/>
          <w:szCs w:val="21"/>
        </w:rPr>
        <w:t xml:space="preserve"> and phonetic environment reported by Gut</w:t>
      </w:r>
      <w:r w:rsidR="002B791B" w:rsidRPr="008A0AC8">
        <w:rPr>
          <w:rFonts w:ascii="Arno Pro Display" w:hAnsi="Arno Pro Display"/>
          <w:sz w:val="27"/>
          <w:szCs w:val="21"/>
        </w:rPr>
        <w:t xml:space="preserve"> (2005)</w:t>
      </w:r>
      <w:r w:rsidR="00E20736" w:rsidRPr="008A0AC8">
        <w:rPr>
          <w:rFonts w:ascii="Arno Pro Display" w:hAnsi="Arno Pro Display"/>
          <w:sz w:val="27"/>
          <w:szCs w:val="21"/>
        </w:rPr>
        <w:t xml:space="preserve"> were also observed in the regression models that included all mother and child tokens; pre-vocalic and pre-pausal stops were released more often than those before consonants, and velar stops were released more often than alveolar stops. The effect of </w:t>
      </w:r>
      <w:proofErr w:type="spellStart"/>
      <w:r w:rsidR="00E20736" w:rsidRPr="008A0AC8">
        <w:rPr>
          <w:rFonts w:ascii="Arno Pro Display" w:hAnsi="Arno Pro Display"/>
          <w:sz w:val="27"/>
          <w:szCs w:val="21"/>
        </w:rPr>
        <w:t>PoA</w:t>
      </w:r>
      <w:proofErr w:type="spellEnd"/>
      <w:r w:rsidR="00E20736" w:rsidRPr="008A0AC8">
        <w:rPr>
          <w:rFonts w:ascii="Arno Pro Display" w:hAnsi="Arno Pro Display"/>
          <w:sz w:val="27"/>
          <w:szCs w:val="21"/>
        </w:rPr>
        <w:t xml:space="preserve"> was, however, not observed in the children-only model, </w:t>
      </w:r>
      <w:r w:rsidR="002D48E5" w:rsidRPr="008A0AC8">
        <w:rPr>
          <w:rFonts w:ascii="Arno Pro Display" w:hAnsi="Arno Pro Display"/>
          <w:sz w:val="27"/>
          <w:szCs w:val="21"/>
        </w:rPr>
        <w:t xml:space="preserve">which is likely </w:t>
      </w:r>
      <w:r w:rsidR="00E20736" w:rsidRPr="008A0AC8">
        <w:rPr>
          <w:rFonts w:ascii="Arno Pro Display" w:hAnsi="Arno Pro Display"/>
          <w:sz w:val="27"/>
          <w:szCs w:val="21"/>
        </w:rPr>
        <w:t>due to the almost equally frequent release of alveolar stops</w:t>
      </w:r>
      <w:r w:rsidR="007C6432" w:rsidRPr="008A0AC8">
        <w:rPr>
          <w:rFonts w:ascii="Arno Pro Display" w:hAnsi="Arno Pro Display"/>
          <w:sz w:val="27"/>
          <w:szCs w:val="21"/>
        </w:rPr>
        <w:t>, especially by the children in the (H) group</w:t>
      </w:r>
      <w:r w:rsidR="00E20736" w:rsidRPr="008A0AC8">
        <w:rPr>
          <w:rFonts w:ascii="Arno Pro Display" w:hAnsi="Arno Pro Display"/>
          <w:sz w:val="27"/>
          <w:szCs w:val="21"/>
        </w:rPr>
        <w:t xml:space="preserve">. </w:t>
      </w:r>
      <w:r w:rsidR="008B6DE4" w:rsidRPr="008A0AC8">
        <w:rPr>
          <w:rFonts w:ascii="Arno Pro Display" w:hAnsi="Arno Pro Display"/>
          <w:sz w:val="27"/>
          <w:szCs w:val="21"/>
        </w:rPr>
        <w:t>No effect of voicing was found</w:t>
      </w:r>
      <w:r w:rsidR="005472E5" w:rsidRPr="008A0AC8">
        <w:rPr>
          <w:rFonts w:ascii="Arno Pro Display" w:hAnsi="Arno Pro Display"/>
          <w:sz w:val="27"/>
          <w:szCs w:val="21"/>
        </w:rPr>
        <w:t>.</w:t>
      </w:r>
      <w:r w:rsidR="008B6DE4" w:rsidRPr="008A0AC8">
        <w:rPr>
          <w:rFonts w:ascii="Arno Pro Display" w:hAnsi="Arno Pro Display"/>
          <w:sz w:val="27"/>
          <w:szCs w:val="21"/>
        </w:rPr>
        <w:t xml:space="preserve"> </w:t>
      </w:r>
      <w:r w:rsidR="00F15274" w:rsidRPr="008A0AC8">
        <w:rPr>
          <w:rFonts w:ascii="Arno Pro Display" w:hAnsi="Arno Pro Display"/>
          <w:sz w:val="27"/>
          <w:szCs w:val="21"/>
        </w:rPr>
        <w:t>In terms of the distribution of unreleased and glottal stops, s</w:t>
      </w:r>
      <w:r w:rsidR="00E20736" w:rsidRPr="008A0AC8">
        <w:rPr>
          <w:rFonts w:ascii="Arno Pro Display" w:hAnsi="Arno Pro Display"/>
          <w:sz w:val="27"/>
          <w:szCs w:val="21"/>
        </w:rPr>
        <w:t>tops that were not released were mostly unreleased</w:t>
      </w:r>
      <w:r w:rsidR="00BA6C5E" w:rsidRPr="008A0AC8">
        <w:rPr>
          <w:rFonts w:ascii="Arno Pro Display" w:hAnsi="Arno Pro Display"/>
          <w:sz w:val="27"/>
          <w:szCs w:val="21"/>
        </w:rPr>
        <w:t xml:space="preserve"> (or inaudibly released)</w:t>
      </w:r>
      <w:r w:rsidR="00E20736" w:rsidRPr="008A0AC8">
        <w:rPr>
          <w:rFonts w:ascii="Arno Pro Display" w:hAnsi="Arno Pro Display"/>
          <w:sz w:val="27"/>
          <w:szCs w:val="21"/>
        </w:rPr>
        <w:t xml:space="preserve">, and </w:t>
      </w:r>
      <w:r w:rsidR="00894E7A" w:rsidRPr="008A0AC8">
        <w:rPr>
          <w:rFonts w:ascii="Arno Pro Display" w:hAnsi="Arno Pro Display"/>
          <w:sz w:val="27"/>
          <w:szCs w:val="21"/>
        </w:rPr>
        <w:t xml:space="preserve">compared to velar stops, </w:t>
      </w:r>
      <w:r w:rsidR="00E20736" w:rsidRPr="008A0AC8">
        <w:rPr>
          <w:rFonts w:ascii="Arno Pro Display" w:hAnsi="Arno Pro Display"/>
          <w:sz w:val="27"/>
          <w:szCs w:val="21"/>
        </w:rPr>
        <w:t>alveolar stops were more likely to be replaced by glottal stops</w:t>
      </w:r>
      <w:r w:rsidR="00865683" w:rsidRPr="008A0AC8">
        <w:rPr>
          <w:rFonts w:ascii="Arno Pro Display" w:hAnsi="Arno Pro Display"/>
          <w:sz w:val="27"/>
          <w:szCs w:val="21"/>
        </w:rPr>
        <w:t xml:space="preserve">, </w:t>
      </w:r>
      <w:r w:rsidR="00DF6C71" w:rsidRPr="008A0AC8">
        <w:rPr>
          <w:rFonts w:ascii="Arno Pro Display" w:hAnsi="Arno Pro Display"/>
          <w:sz w:val="27"/>
          <w:szCs w:val="21"/>
        </w:rPr>
        <w:t xml:space="preserve">and these </w:t>
      </w:r>
      <w:r w:rsidR="008E2B13" w:rsidRPr="008A0AC8">
        <w:rPr>
          <w:rFonts w:ascii="Arno Pro Display" w:hAnsi="Arno Pro Display"/>
          <w:sz w:val="27"/>
          <w:szCs w:val="21"/>
        </w:rPr>
        <w:t xml:space="preserve">patterns </w:t>
      </w:r>
      <w:r w:rsidR="009C4F48" w:rsidRPr="008A0AC8">
        <w:rPr>
          <w:rFonts w:ascii="Arno Pro Display" w:hAnsi="Arno Pro Display"/>
          <w:sz w:val="27"/>
          <w:szCs w:val="21"/>
        </w:rPr>
        <w:t>are also aligned with those found in Gut (2005)</w:t>
      </w:r>
      <w:r w:rsidR="00865683" w:rsidRPr="008A0AC8">
        <w:rPr>
          <w:rFonts w:ascii="Arno Pro Display" w:hAnsi="Arno Pro Display"/>
          <w:sz w:val="27"/>
          <w:szCs w:val="21"/>
        </w:rPr>
        <w:t xml:space="preserve">. </w:t>
      </w:r>
      <w:r w:rsidR="00DB6FF4" w:rsidRPr="008A0AC8">
        <w:rPr>
          <w:rFonts w:ascii="Arno Pro Display" w:hAnsi="Arno Pro Display"/>
          <w:sz w:val="27"/>
          <w:szCs w:val="21"/>
        </w:rPr>
        <w:t xml:space="preserve">The findings here show that children’s production patterns </w:t>
      </w:r>
      <w:r w:rsidR="00EC277C" w:rsidRPr="008A0AC8">
        <w:rPr>
          <w:rFonts w:ascii="Arno Pro Display" w:hAnsi="Arno Pro Display"/>
          <w:sz w:val="27"/>
          <w:szCs w:val="21"/>
        </w:rPr>
        <w:t xml:space="preserve">generally </w:t>
      </w:r>
      <w:r w:rsidR="00DB6FF4" w:rsidRPr="008A0AC8">
        <w:rPr>
          <w:rFonts w:ascii="Arno Pro Display" w:hAnsi="Arno Pro Display"/>
          <w:sz w:val="27"/>
          <w:szCs w:val="21"/>
        </w:rPr>
        <w:t>reflect those in the input</w:t>
      </w:r>
      <w:r w:rsidR="00DB6FF4" w:rsidRPr="008A0AC8">
        <w:rPr>
          <w:rFonts w:ascii="Arno Pro Display" w:hAnsi="Arno Pro Display"/>
          <w:sz w:val="27"/>
          <w:szCs w:val="21"/>
          <w:lang w:val="x-none"/>
        </w:rPr>
        <w:t xml:space="preserve">. </w:t>
      </w:r>
      <w:r w:rsidR="000202DA" w:rsidRPr="008A0AC8">
        <w:rPr>
          <w:rFonts w:ascii="Arno Pro Display" w:hAnsi="Arno Pro Display"/>
          <w:sz w:val="27"/>
          <w:szCs w:val="21"/>
        </w:rPr>
        <w:t>W</w:t>
      </w:r>
      <w:r w:rsidR="007A343C" w:rsidRPr="008A0AC8">
        <w:rPr>
          <w:rFonts w:ascii="Arno Pro Display" w:hAnsi="Arno Pro Display"/>
          <w:sz w:val="27"/>
          <w:szCs w:val="21"/>
        </w:rPr>
        <w:t xml:space="preserve">hile some </w:t>
      </w:r>
      <w:r w:rsidR="00EA1ED6" w:rsidRPr="008A0AC8">
        <w:rPr>
          <w:rFonts w:ascii="Arno Pro Display" w:hAnsi="Arno Pro Display"/>
          <w:sz w:val="27"/>
          <w:szCs w:val="21"/>
        </w:rPr>
        <w:t xml:space="preserve">of these </w:t>
      </w:r>
      <w:r w:rsidR="0007392E" w:rsidRPr="008A0AC8">
        <w:rPr>
          <w:rFonts w:ascii="Arno Pro Display" w:hAnsi="Arno Pro Display"/>
          <w:sz w:val="27"/>
          <w:szCs w:val="21"/>
        </w:rPr>
        <w:t xml:space="preserve">patterns </w:t>
      </w:r>
      <w:r w:rsidR="00AF2ED9" w:rsidRPr="008A0AC8">
        <w:rPr>
          <w:rFonts w:ascii="Arno Pro Display" w:hAnsi="Arno Pro Display"/>
          <w:sz w:val="27"/>
          <w:szCs w:val="21"/>
        </w:rPr>
        <w:t>c</w:t>
      </w:r>
      <w:r w:rsidR="00894FED" w:rsidRPr="008A0AC8">
        <w:rPr>
          <w:rFonts w:ascii="Arno Pro Display" w:hAnsi="Arno Pro Display"/>
          <w:sz w:val="27"/>
          <w:szCs w:val="21"/>
        </w:rPr>
        <w:t>ould</w:t>
      </w:r>
      <w:r w:rsidR="00681D77" w:rsidRPr="008A0AC8">
        <w:rPr>
          <w:rFonts w:ascii="Arno Pro Display" w:hAnsi="Arno Pro Display"/>
          <w:sz w:val="27"/>
          <w:szCs w:val="21"/>
        </w:rPr>
        <w:t xml:space="preserve"> potentially</w:t>
      </w:r>
      <w:r w:rsidR="00AF2ED9" w:rsidRPr="008A0AC8">
        <w:rPr>
          <w:rFonts w:ascii="Arno Pro Display" w:hAnsi="Arno Pro Display"/>
          <w:sz w:val="27"/>
          <w:szCs w:val="21"/>
        </w:rPr>
        <w:t xml:space="preserve"> be explained </w:t>
      </w:r>
      <w:r w:rsidR="00681D77" w:rsidRPr="008A0AC8">
        <w:rPr>
          <w:rFonts w:ascii="Arno Pro Display" w:hAnsi="Arno Pro Display"/>
          <w:sz w:val="27"/>
          <w:szCs w:val="21"/>
        </w:rPr>
        <w:t>by other factors</w:t>
      </w:r>
      <w:r w:rsidR="00AF2ED9" w:rsidRPr="008A0AC8">
        <w:rPr>
          <w:rFonts w:ascii="Arno Pro Display" w:hAnsi="Arno Pro Display"/>
          <w:sz w:val="27"/>
          <w:szCs w:val="21"/>
        </w:rPr>
        <w:t xml:space="preserve"> (e.g.</w:t>
      </w:r>
      <w:r w:rsidR="00AF4D19" w:rsidRPr="008A0AC8">
        <w:rPr>
          <w:rFonts w:ascii="Arno Pro Display" w:hAnsi="Arno Pro Display"/>
          <w:sz w:val="27"/>
          <w:szCs w:val="21"/>
        </w:rPr>
        <w:t xml:space="preserve"> </w:t>
      </w:r>
      <w:r w:rsidR="00681D77" w:rsidRPr="008A0AC8">
        <w:rPr>
          <w:rFonts w:ascii="Arno Pro Display" w:hAnsi="Arno Pro Display"/>
          <w:sz w:val="27"/>
          <w:szCs w:val="21"/>
        </w:rPr>
        <w:t xml:space="preserve">for instance aerodynamics, where </w:t>
      </w:r>
      <w:r w:rsidR="00AF4D19" w:rsidRPr="008A0AC8">
        <w:rPr>
          <w:rFonts w:ascii="Arno Pro Display" w:hAnsi="Arno Pro Display"/>
          <w:sz w:val="27"/>
          <w:szCs w:val="21"/>
        </w:rPr>
        <w:t>velar stops are released more often because of the</w:t>
      </w:r>
      <w:r w:rsidR="001D446D" w:rsidRPr="008A0AC8">
        <w:rPr>
          <w:rFonts w:ascii="Arno Pro Display" w:hAnsi="Arno Pro Display"/>
          <w:sz w:val="27"/>
          <w:szCs w:val="21"/>
        </w:rPr>
        <w:t xml:space="preserve"> </w:t>
      </w:r>
      <w:r w:rsidR="00AF4D19" w:rsidRPr="008A0AC8">
        <w:rPr>
          <w:rFonts w:ascii="Arno Pro Display" w:hAnsi="Arno Pro Display"/>
          <w:sz w:val="27"/>
          <w:szCs w:val="21"/>
        </w:rPr>
        <w:t>smaller occlusion that result</w:t>
      </w:r>
      <w:r w:rsidR="00E206AA" w:rsidRPr="008A0AC8">
        <w:rPr>
          <w:rFonts w:ascii="Arno Pro Display" w:hAnsi="Arno Pro Display"/>
          <w:sz w:val="27"/>
          <w:szCs w:val="21"/>
        </w:rPr>
        <w:t>s</w:t>
      </w:r>
      <w:r w:rsidR="00AF4D19" w:rsidRPr="008A0AC8">
        <w:rPr>
          <w:rFonts w:ascii="Arno Pro Display" w:hAnsi="Arno Pro Display"/>
          <w:sz w:val="27"/>
          <w:szCs w:val="21"/>
        </w:rPr>
        <w:t xml:space="preserve"> in a larger pressure build-up), </w:t>
      </w:r>
      <w:r w:rsidR="00933CF4" w:rsidRPr="008A0AC8">
        <w:rPr>
          <w:rFonts w:ascii="Arno Pro Display" w:hAnsi="Arno Pro Display"/>
          <w:sz w:val="27"/>
          <w:szCs w:val="21"/>
        </w:rPr>
        <w:t>features such as the predominance of unreleased stops</w:t>
      </w:r>
      <w:r w:rsidR="00A77AC6" w:rsidRPr="008A0AC8">
        <w:rPr>
          <w:rFonts w:ascii="Arno Pro Display" w:hAnsi="Arno Pro Display"/>
          <w:sz w:val="27"/>
          <w:szCs w:val="21"/>
        </w:rPr>
        <w:t xml:space="preserve"> are largely attributed to patterns in the input, as these are dialect-</w:t>
      </w:r>
      <w:r w:rsidR="005818AA" w:rsidRPr="008A0AC8">
        <w:rPr>
          <w:rFonts w:ascii="Arno Pro Display" w:hAnsi="Arno Pro Display"/>
          <w:sz w:val="27"/>
          <w:szCs w:val="21"/>
        </w:rPr>
        <w:t>specific</w:t>
      </w:r>
      <w:r w:rsidR="00A77AC6" w:rsidRPr="008A0AC8">
        <w:rPr>
          <w:rFonts w:ascii="Arno Pro Display" w:hAnsi="Arno Pro Display"/>
          <w:sz w:val="27"/>
          <w:szCs w:val="21"/>
        </w:rPr>
        <w:t xml:space="preserve"> features</w:t>
      </w:r>
      <w:r w:rsidR="00A77AC6" w:rsidRPr="008A0AC8">
        <w:rPr>
          <w:rFonts w:ascii="Arno Pro Display" w:hAnsi="Arno Pro Display"/>
          <w:sz w:val="27"/>
          <w:szCs w:val="21"/>
          <w:lang w:val="x-none"/>
        </w:rPr>
        <w:t xml:space="preserve">. </w:t>
      </w:r>
    </w:p>
    <w:p w14:paraId="4787115A" w14:textId="0CE8D244" w:rsidR="00E04AFC" w:rsidRPr="008A0AC8" w:rsidRDefault="00BA59D0" w:rsidP="008A0AC8">
      <w:pPr>
        <w:spacing w:line="288" w:lineRule="auto"/>
        <w:ind w:firstLine="720"/>
        <w:rPr>
          <w:rFonts w:ascii="Arno Pro Display" w:hAnsi="Arno Pro Display"/>
          <w:noProof/>
          <w:sz w:val="27"/>
          <w:szCs w:val="21"/>
        </w:rPr>
      </w:pPr>
      <w:r w:rsidRPr="008A0AC8">
        <w:rPr>
          <w:rFonts w:ascii="Arno Pro Display" w:hAnsi="Arno Pro Display"/>
          <w:sz w:val="27"/>
          <w:szCs w:val="21"/>
        </w:rPr>
        <w:t>The second hypothesis</w:t>
      </w:r>
      <w:r w:rsidR="007309C2" w:rsidRPr="008A0AC8">
        <w:rPr>
          <w:rFonts w:ascii="Arno Pro Display" w:hAnsi="Arno Pro Display"/>
          <w:sz w:val="27"/>
          <w:szCs w:val="21"/>
        </w:rPr>
        <w:t xml:space="preserve"> </w:t>
      </w:r>
      <w:r w:rsidRPr="008A0AC8">
        <w:rPr>
          <w:rFonts w:ascii="Arno Pro Display" w:hAnsi="Arno Pro Display"/>
          <w:sz w:val="27"/>
          <w:szCs w:val="21"/>
        </w:rPr>
        <w:t>predict</w:t>
      </w:r>
      <w:r w:rsidR="00A1252E" w:rsidRPr="008A0AC8">
        <w:rPr>
          <w:rFonts w:ascii="Arno Pro Display" w:hAnsi="Arno Pro Display"/>
          <w:sz w:val="27"/>
          <w:szCs w:val="21"/>
        </w:rPr>
        <w:t>ed</w:t>
      </w:r>
      <w:r w:rsidRPr="008A0AC8">
        <w:rPr>
          <w:rFonts w:ascii="Arno Pro Display" w:hAnsi="Arno Pro Display"/>
          <w:sz w:val="27"/>
          <w:szCs w:val="21"/>
        </w:rPr>
        <w:t xml:space="preserve"> variation in the </w:t>
      </w:r>
      <w:r w:rsidR="00F56816" w:rsidRPr="008A0AC8">
        <w:rPr>
          <w:rFonts w:ascii="Arno Pro Display" w:hAnsi="Arno Pro Display"/>
          <w:sz w:val="27"/>
          <w:szCs w:val="21"/>
        </w:rPr>
        <w:t>frequency of stop release</w:t>
      </w:r>
      <w:r w:rsidR="00612FE3" w:rsidRPr="008A0AC8">
        <w:rPr>
          <w:rFonts w:ascii="Arno Pro Display" w:hAnsi="Arno Pro Display"/>
          <w:sz w:val="27"/>
          <w:szCs w:val="21"/>
        </w:rPr>
        <w:t xml:space="preserve"> between </w:t>
      </w:r>
      <w:r w:rsidRPr="008A0AC8">
        <w:rPr>
          <w:rFonts w:ascii="Arno Pro Display" w:hAnsi="Arno Pro Display"/>
          <w:sz w:val="27"/>
          <w:szCs w:val="21"/>
        </w:rPr>
        <w:t>mothers</w:t>
      </w:r>
      <w:r w:rsidR="00E11D4C" w:rsidRPr="008A0AC8">
        <w:rPr>
          <w:rFonts w:ascii="Arno Pro Display" w:hAnsi="Arno Pro Display"/>
          <w:sz w:val="27"/>
          <w:szCs w:val="21"/>
        </w:rPr>
        <w:t xml:space="preserve">. </w:t>
      </w:r>
      <w:r w:rsidR="006243B5" w:rsidRPr="008A0AC8">
        <w:rPr>
          <w:rFonts w:ascii="Arno Pro Display" w:hAnsi="Arno Pro Display"/>
          <w:sz w:val="27"/>
          <w:szCs w:val="21"/>
        </w:rPr>
        <w:t xml:space="preserve">We found that </w:t>
      </w:r>
      <w:r w:rsidR="00CA0115" w:rsidRPr="008A0AC8">
        <w:rPr>
          <w:rFonts w:ascii="Arno Pro Display" w:hAnsi="Arno Pro Display"/>
          <w:sz w:val="27"/>
          <w:szCs w:val="21"/>
        </w:rPr>
        <w:t>some</w:t>
      </w:r>
      <w:r w:rsidR="00C06B33" w:rsidRPr="008A0AC8">
        <w:rPr>
          <w:rFonts w:ascii="Arno Pro Display" w:hAnsi="Arno Pro Display"/>
          <w:sz w:val="27"/>
          <w:szCs w:val="21"/>
        </w:rPr>
        <w:t xml:space="preserve"> mothers</w:t>
      </w:r>
      <w:r w:rsidR="006243B5" w:rsidRPr="008A0AC8">
        <w:rPr>
          <w:rFonts w:ascii="Arno Pro Display" w:hAnsi="Arno Pro Display"/>
          <w:sz w:val="27"/>
          <w:szCs w:val="21"/>
        </w:rPr>
        <w:t xml:space="preserve"> matched the rate of coda stop release of American and British adults and children reported in the mentioned studies, while others </w:t>
      </w:r>
      <w:r w:rsidR="00572E92" w:rsidRPr="008A0AC8">
        <w:rPr>
          <w:rFonts w:ascii="Arno Pro Display" w:hAnsi="Arno Pro Display"/>
          <w:sz w:val="27"/>
          <w:szCs w:val="21"/>
        </w:rPr>
        <w:t xml:space="preserve">released the coda stops much less frequently, and to a degree similar </w:t>
      </w:r>
      <w:r w:rsidR="004628B4" w:rsidRPr="008A0AC8">
        <w:rPr>
          <w:rFonts w:ascii="Arno Pro Display" w:hAnsi="Arno Pro Display"/>
          <w:sz w:val="27"/>
          <w:szCs w:val="21"/>
        </w:rPr>
        <w:t>to local norms</w:t>
      </w:r>
      <w:r w:rsidR="00354683" w:rsidRPr="008A0AC8">
        <w:rPr>
          <w:rFonts w:ascii="Arno Pro Display" w:hAnsi="Arno Pro Display"/>
          <w:sz w:val="27"/>
          <w:szCs w:val="21"/>
        </w:rPr>
        <w:t xml:space="preserve">, even after </w:t>
      </w:r>
      <w:r w:rsidR="008F4233" w:rsidRPr="008A0AC8">
        <w:rPr>
          <w:rFonts w:ascii="Arno Pro Display" w:hAnsi="Arno Pro Display"/>
          <w:sz w:val="27"/>
          <w:szCs w:val="21"/>
        </w:rPr>
        <w:t xml:space="preserve">effects of </w:t>
      </w:r>
      <w:proofErr w:type="spellStart"/>
      <w:r w:rsidR="008F4233" w:rsidRPr="008A0AC8">
        <w:rPr>
          <w:rFonts w:ascii="Arno Pro Display" w:hAnsi="Arno Pro Display"/>
          <w:sz w:val="27"/>
          <w:szCs w:val="21"/>
        </w:rPr>
        <w:t>PoA</w:t>
      </w:r>
      <w:proofErr w:type="spellEnd"/>
      <w:r w:rsidR="008F4233" w:rsidRPr="008A0AC8">
        <w:rPr>
          <w:rFonts w:ascii="Arno Pro Display" w:hAnsi="Arno Pro Display"/>
          <w:sz w:val="27"/>
          <w:szCs w:val="21"/>
        </w:rPr>
        <w:t xml:space="preserve"> and phonetic environment were considered. </w:t>
      </w:r>
      <w:proofErr w:type="spellStart"/>
      <w:r w:rsidR="00BC3C93" w:rsidRPr="008A0AC8">
        <w:rPr>
          <w:rFonts w:ascii="Arno Pro Display" w:hAnsi="Arno Pro Display"/>
          <w:sz w:val="27"/>
          <w:szCs w:val="21"/>
        </w:rPr>
        <w:t>Interadult</w:t>
      </w:r>
      <w:proofErr w:type="spellEnd"/>
      <w:r w:rsidR="00BC3C93" w:rsidRPr="008A0AC8">
        <w:rPr>
          <w:rFonts w:ascii="Arno Pro Display" w:hAnsi="Arno Pro Display"/>
          <w:sz w:val="27"/>
          <w:szCs w:val="21"/>
        </w:rPr>
        <w:t xml:space="preserve"> variation</w:t>
      </w:r>
      <w:r w:rsidR="00B57FD2" w:rsidRPr="008A0AC8">
        <w:rPr>
          <w:rFonts w:ascii="Arno Pro Display" w:hAnsi="Arno Pro Display"/>
          <w:sz w:val="27"/>
          <w:szCs w:val="21"/>
        </w:rPr>
        <w:t xml:space="preserve"> in</w:t>
      </w:r>
      <w:r w:rsidR="00AC194F" w:rsidRPr="008A0AC8">
        <w:rPr>
          <w:rFonts w:ascii="Arno Pro Display" w:hAnsi="Arno Pro Display"/>
          <w:sz w:val="27"/>
          <w:szCs w:val="21"/>
        </w:rPr>
        <w:t xml:space="preserve"> the speech of caregivers</w:t>
      </w:r>
      <w:r w:rsidR="00616DCF" w:rsidRPr="008A0AC8">
        <w:rPr>
          <w:rFonts w:ascii="Arno Pro Display" w:hAnsi="Arno Pro Display"/>
          <w:sz w:val="27"/>
          <w:szCs w:val="21"/>
        </w:rPr>
        <w:t>, however,</w:t>
      </w:r>
      <w:r w:rsidR="00AC194F" w:rsidRPr="008A0AC8">
        <w:rPr>
          <w:rFonts w:ascii="Arno Pro Display" w:hAnsi="Arno Pro Display"/>
          <w:sz w:val="27"/>
          <w:szCs w:val="21"/>
        </w:rPr>
        <w:t xml:space="preserve"> can sometimes arise due to </w:t>
      </w:r>
      <w:r w:rsidR="008705A4" w:rsidRPr="008A0AC8">
        <w:rPr>
          <w:rFonts w:ascii="Arno Pro Display" w:hAnsi="Arno Pro Display"/>
          <w:sz w:val="27"/>
          <w:szCs w:val="21"/>
        </w:rPr>
        <w:t>differences</w:t>
      </w:r>
      <w:r w:rsidR="00AC194F" w:rsidRPr="008A0AC8">
        <w:rPr>
          <w:rFonts w:ascii="Arno Pro Display" w:hAnsi="Arno Pro Display"/>
          <w:sz w:val="27"/>
          <w:szCs w:val="21"/>
        </w:rPr>
        <w:t xml:space="preserve"> in the modifications made </w:t>
      </w:r>
      <w:r w:rsidR="00186C3B" w:rsidRPr="008A0AC8">
        <w:rPr>
          <w:rFonts w:ascii="Arno Pro Display" w:hAnsi="Arno Pro Display"/>
          <w:sz w:val="27"/>
          <w:szCs w:val="21"/>
        </w:rPr>
        <w:t>to</w:t>
      </w:r>
      <w:r w:rsidR="00AC194F" w:rsidRPr="008A0AC8">
        <w:rPr>
          <w:rFonts w:ascii="Arno Pro Display" w:hAnsi="Arno Pro Display"/>
          <w:sz w:val="27"/>
          <w:szCs w:val="21"/>
        </w:rPr>
        <w:t xml:space="preserve"> their child-directed speech (CDS)</w:t>
      </w:r>
      <w:r w:rsidR="00C35AC3" w:rsidRPr="008A0AC8">
        <w:rPr>
          <w:rFonts w:ascii="Arno Pro Display" w:hAnsi="Arno Pro Display"/>
          <w:sz w:val="27"/>
          <w:szCs w:val="21"/>
        </w:rPr>
        <w:t xml:space="preserve">. </w:t>
      </w:r>
      <w:r w:rsidR="001C5C25" w:rsidRPr="008A0AC8">
        <w:rPr>
          <w:rFonts w:ascii="Arno Pro Display" w:hAnsi="Arno Pro Display"/>
          <w:sz w:val="27"/>
          <w:szCs w:val="21"/>
        </w:rPr>
        <w:t xml:space="preserve">For instance, </w:t>
      </w:r>
      <w:r w:rsidR="00DB6B5D" w:rsidRPr="008A0AC8">
        <w:rPr>
          <w:rFonts w:ascii="Arno Pro Display" w:hAnsi="Arno Pro Display"/>
          <w:sz w:val="27"/>
          <w:szCs w:val="21"/>
        </w:rPr>
        <w:t>mothers</w:t>
      </w:r>
      <w:r w:rsidR="001626C2" w:rsidRPr="008A0AC8">
        <w:rPr>
          <w:rFonts w:ascii="Arno Pro Display" w:hAnsi="Arno Pro Display"/>
          <w:sz w:val="27"/>
          <w:szCs w:val="21"/>
        </w:rPr>
        <w:t xml:space="preserve"> of much younger children</w:t>
      </w:r>
      <w:r w:rsidR="00DB6B5D" w:rsidRPr="008A0AC8">
        <w:rPr>
          <w:rFonts w:ascii="Arno Pro Display" w:hAnsi="Arno Pro Display"/>
          <w:sz w:val="27"/>
          <w:szCs w:val="21"/>
        </w:rPr>
        <w:t xml:space="preserve"> </w:t>
      </w:r>
      <w:r w:rsidR="001626C2" w:rsidRPr="008A0AC8">
        <w:rPr>
          <w:rFonts w:ascii="Arno Pro Display" w:hAnsi="Arno Pro Display"/>
          <w:sz w:val="27"/>
          <w:szCs w:val="21"/>
        </w:rPr>
        <w:t xml:space="preserve">or infants </w:t>
      </w:r>
      <w:r w:rsidR="00DB6B5D" w:rsidRPr="008A0AC8">
        <w:rPr>
          <w:rFonts w:ascii="Arno Pro Display" w:hAnsi="Arno Pro Display"/>
          <w:sz w:val="27"/>
          <w:szCs w:val="21"/>
        </w:rPr>
        <w:t xml:space="preserve">may </w:t>
      </w:r>
      <w:r w:rsidR="003F6ED4" w:rsidRPr="008A0AC8">
        <w:rPr>
          <w:rFonts w:ascii="Arno Pro Display" w:hAnsi="Arno Pro Display"/>
          <w:sz w:val="27"/>
          <w:szCs w:val="21"/>
        </w:rPr>
        <w:t xml:space="preserve">exaggerate certain </w:t>
      </w:r>
      <w:r w:rsidR="003F6ED4" w:rsidRPr="008A0AC8">
        <w:rPr>
          <w:rFonts w:ascii="Arno Pro Display" w:hAnsi="Arno Pro Display"/>
          <w:sz w:val="27"/>
          <w:szCs w:val="21"/>
        </w:rPr>
        <w:lastRenderedPageBreak/>
        <w:t>phonological contrasts or use more</w:t>
      </w:r>
      <w:r w:rsidR="00DB6B5D" w:rsidRPr="008A0AC8">
        <w:rPr>
          <w:rFonts w:ascii="Arno Pro Display" w:hAnsi="Arno Pro Display"/>
          <w:sz w:val="27"/>
          <w:szCs w:val="21"/>
        </w:rPr>
        <w:t xml:space="preserve"> canonical forms</w:t>
      </w:r>
      <w:r w:rsidR="00412940" w:rsidRPr="008A0AC8">
        <w:rPr>
          <w:rFonts w:ascii="Arno Pro Display" w:hAnsi="Arno Pro Display"/>
          <w:sz w:val="27"/>
          <w:szCs w:val="21"/>
        </w:rPr>
        <w:t>.</w:t>
      </w:r>
      <w:r w:rsidR="00201AB0" w:rsidRPr="008A0AC8">
        <w:rPr>
          <w:rFonts w:ascii="Arno Pro Display" w:hAnsi="Arno Pro Display"/>
          <w:sz w:val="27"/>
          <w:szCs w:val="21"/>
        </w:rPr>
        <w:t xml:space="preserve"> </w:t>
      </w:r>
      <w:r w:rsidR="00412940" w:rsidRPr="008A0AC8">
        <w:rPr>
          <w:rFonts w:ascii="Arno Pro Display" w:hAnsi="Arno Pro Display"/>
          <w:sz w:val="27"/>
          <w:szCs w:val="21"/>
        </w:rPr>
        <w:t>I</w:t>
      </w:r>
      <w:r w:rsidR="00201AB0" w:rsidRPr="008A0AC8">
        <w:rPr>
          <w:rFonts w:ascii="Arno Pro Display" w:hAnsi="Arno Pro Display"/>
          <w:sz w:val="27"/>
          <w:szCs w:val="21"/>
        </w:rPr>
        <w:t>n</w:t>
      </w:r>
      <w:r w:rsidR="00BF7C86" w:rsidRPr="008A0AC8">
        <w:rPr>
          <w:rFonts w:ascii="Arno Pro Display" w:hAnsi="Arno Pro Display"/>
          <w:sz w:val="27"/>
          <w:szCs w:val="21"/>
        </w:rPr>
        <w:t xml:space="preserve"> some</w:t>
      </w:r>
      <w:r w:rsidR="00201AB0" w:rsidRPr="008A0AC8">
        <w:rPr>
          <w:rFonts w:ascii="Arno Pro Display" w:hAnsi="Arno Pro Display"/>
          <w:sz w:val="27"/>
          <w:szCs w:val="21"/>
        </w:rPr>
        <w:t xml:space="preserve"> bilectal contexts,</w:t>
      </w:r>
      <w:r w:rsidR="00DB6B5D" w:rsidRPr="008A0AC8">
        <w:rPr>
          <w:rFonts w:ascii="Arno Pro Display" w:hAnsi="Arno Pro Display"/>
          <w:sz w:val="27"/>
          <w:szCs w:val="21"/>
        </w:rPr>
        <w:t xml:space="preserve"> </w:t>
      </w:r>
      <w:r w:rsidR="00201AB0" w:rsidRPr="008A0AC8">
        <w:rPr>
          <w:rFonts w:ascii="Arno Pro Display" w:hAnsi="Arno Pro Display"/>
          <w:sz w:val="27"/>
          <w:szCs w:val="21"/>
        </w:rPr>
        <w:t xml:space="preserve">more </w:t>
      </w:r>
      <w:r w:rsidR="00DB6B5D" w:rsidRPr="008A0AC8">
        <w:rPr>
          <w:rFonts w:ascii="Arno Pro Display" w:hAnsi="Arno Pro Display"/>
          <w:sz w:val="27"/>
          <w:szCs w:val="21"/>
        </w:rPr>
        <w:t xml:space="preserve">standard variants </w:t>
      </w:r>
      <w:r w:rsidR="00201AB0" w:rsidRPr="008A0AC8">
        <w:rPr>
          <w:rFonts w:ascii="Arno Pro Display" w:hAnsi="Arno Pro Display"/>
          <w:sz w:val="27"/>
          <w:szCs w:val="21"/>
        </w:rPr>
        <w:t xml:space="preserve">are used </w:t>
      </w:r>
      <w:r w:rsidR="00DB6B5D" w:rsidRPr="008A0AC8">
        <w:rPr>
          <w:rFonts w:ascii="Arno Pro Display" w:hAnsi="Arno Pro Display"/>
          <w:sz w:val="27"/>
          <w:szCs w:val="21"/>
        </w:rPr>
        <w:t>when interacting with younger children</w:t>
      </w:r>
      <w:r w:rsidR="001F454D" w:rsidRPr="008A0AC8">
        <w:rPr>
          <w:rFonts w:ascii="Arno Pro Display" w:hAnsi="Arno Pro Display"/>
          <w:sz w:val="27"/>
          <w:szCs w:val="21"/>
        </w:rPr>
        <w:t xml:space="preserve"> and girls,</w:t>
      </w:r>
      <w:r w:rsidR="0008591C" w:rsidRPr="008A0AC8">
        <w:rPr>
          <w:rFonts w:ascii="Arno Pro Display" w:hAnsi="Arno Pro Display"/>
          <w:sz w:val="27"/>
          <w:szCs w:val="21"/>
        </w:rPr>
        <w:t xml:space="preserve"> </w:t>
      </w:r>
      <w:r w:rsidR="00F748CE" w:rsidRPr="008A0AC8">
        <w:rPr>
          <w:rFonts w:ascii="Arno Pro Display" w:hAnsi="Arno Pro Display"/>
          <w:sz w:val="27"/>
          <w:szCs w:val="21"/>
        </w:rPr>
        <w:t>while</w:t>
      </w:r>
      <w:r w:rsidR="00201AB0" w:rsidRPr="008A0AC8">
        <w:rPr>
          <w:rFonts w:ascii="Arno Pro Display" w:hAnsi="Arno Pro Display"/>
          <w:sz w:val="27"/>
          <w:szCs w:val="21"/>
        </w:rPr>
        <w:t xml:space="preserve"> more ve</w:t>
      </w:r>
      <w:r w:rsidR="004B7C8F" w:rsidRPr="008A0AC8">
        <w:rPr>
          <w:rFonts w:ascii="Arno Pro Display" w:hAnsi="Arno Pro Display"/>
          <w:sz w:val="27"/>
          <w:szCs w:val="21"/>
        </w:rPr>
        <w:t>r</w:t>
      </w:r>
      <w:r w:rsidR="00201AB0" w:rsidRPr="008A0AC8">
        <w:rPr>
          <w:rFonts w:ascii="Arno Pro Display" w:hAnsi="Arno Pro Display"/>
          <w:sz w:val="27"/>
          <w:szCs w:val="21"/>
        </w:rPr>
        <w:t>na</w:t>
      </w:r>
      <w:r w:rsidR="004B7C8F" w:rsidRPr="008A0AC8">
        <w:rPr>
          <w:rFonts w:ascii="Arno Pro Display" w:hAnsi="Arno Pro Display"/>
          <w:sz w:val="27"/>
          <w:szCs w:val="21"/>
        </w:rPr>
        <w:t>c</w:t>
      </w:r>
      <w:r w:rsidR="00201AB0" w:rsidRPr="008A0AC8">
        <w:rPr>
          <w:rFonts w:ascii="Arno Pro Display" w:hAnsi="Arno Pro Display"/>
          <w:sz w:val="27"/>
          <w:szCs w:val="21"/>
        </w:rPr>
        <w:t xml:space="preserve">ular </w:t>
      </w:r>
      <w:r w:rsidR="009B4ACA" w:rsidRPr="008A0AC8">
        <w:rPr>
          <w:rFonts w:ascii="Arno Pro Display" w:hAnsi="Arno Pro Display"/>
          <w:sz w:val="27"/>
          <w:szCs w:val="21"/>
        </w:rPr>
        <w:t xml:space="preserve">forms </w:t>
      </w:r>
      <w:r w:rsidR="00201AB0" w:rsidRPr="008A0AC8">
        <w:rPr>
          <w:rFonts w:ascii="Arno Pro Display" w:hAnsi="Arno Pro Display"/>
          <w:sz w:val="27"/>
          <w:szCs w:val="21"/>
        </w:rPr>
        <w:t xml:space="preserve">or local variants </w:t>
      </w:r>
      <w:r w:rsidR="003F6ED4" w:rsidRPr="008A0AC8">
        <w:rPr>
          <w:rFonts w:ascii="Arno Pro Display" w:hAnsi="Arno Pro Display"/>
          <w:sz w:val="27"/>
          <w:szCs w:val="21"/>
        </w:rPr>
        <w:t xml:space="preserve">are used </w:t>
      </w:r>
      <w:r w:rsidR="00A6785B" w:rsidRPr="008A0AC8">
        <w:rPr>
          <w:rFonts w:ascii="Arno Pro Display" w:hAnsi="Arno Pro Display"/>
          <w:sz w:val="27"/>
          <w:szCs w:val="21"/>
        </w:rPr>
        <w:t>towards</w:t>
      </w:r>
      <w:r w:rsidR="00201AB0" w:rsidRPr="008A0AC8">
        <w:rPr>
          <w:rFonts w:ascii="Arno Pro Display" w:hAnsi="Arno Pro Display"/>
          <w:sz w:val="27"/>
          <w:szCs w:val="21"/>
        </w:rPr>
        <w:t xml:space="preserve"> older children</w:t>
      </w:r>
      <w:r w:rsidR="001F454D" w:rsidRPr="008A0AC8">
        <w:rPr>
          <w:rFonts w:ascii="Arno Pro Display" w:hAnsi="Arno Pro Display"/>
          <w:sz w:val="27"/>
          <w:szCs w:val="21"/>
        </w:rPr>
        <w:t xml:space="preserve"> and boys</w:t>
      </w:r>
      <w:r w:rsidR="00201AB0" w:rsidRPr="008A0AC8">
        <w:rPr>
          <w:rFonts w:ascii="Arno Pro Display" w:hAnsi="Arno Pro Display"/>
          <w:sz w:val="27"/>
          <w:szCs w:val="21"/>
        </w:rPr>
        <w:t xml:space="preserve"> </w:t>
      </w:r>
      <w:r w:rsidR="0008591C" w:rsidRPr="008A0AC8">
        <w:rPr>
          <w:rFonts w:ascii="Arno Pro Display" w:hAnsi="Arno Pro Display"/>
          <w:sz w:val="27"/>
          <w:szCs w:val="21"/>
        </w:rPr>
        <w:t>(Foulkes &amp; Docherty, 2006)</w:t>
      </w:r>
      <w:r w:rsidR="00FC6C83" w:rsidRPr="008A0AC8">
        <w:rPr>
          <w:rFonts w:ascii="Arno Pro Display" w:hAnsi="Arno Pro Display"/>
          <w:sz w:val="27"/>
          <w:szCs w:val="21"/>
        </w:rPr>
        <w:t xml:space="preserve">. </w:t>
      </w:r>
      <w:r w:rsidR="00F56DA1" w:rsidRPr="008A0AC8">
        <w:rPr>
          <w:rFonts w:ascii="Arno Pro Display" w:hAnsi="Arno Pro Display"/>
          <w:sz w:val="27"/>
          <w:szCs w:val="21"/>
        </w:rPr>
        <w:t xml:space="preserve">Such </w:t>
      </w:r>
      <w:r w:rsidR="00D26774" w:rsidRPr="008A0AC8">
        <w:rPr>
          <w:rFonts w:ascii="Arno Pro Display" w:hAnsi="Arno Pro Display"/>
          <w:sz w:val="27"/>
          <w:szCs w:val="21"/>
        </w:rPr>
        <w:t>effects of age and gender</w:t>
      </w:r>
      <w:r w:rsidR="00FC6C83" w:rsidRPr="008A0AC8">
        <w:rPr>
          <w:rFonts w:ascii="Arno Pro Display" w:hAnsi="Arno Pro Display"/>
          <w:sz w:val="27"/>
          <w:szCs w:val="21"/>
        </w:rPr>
        <w:t>, however,</w:t>
      </w:r>
      <w:r w:rsidR="00E16F8E" w:rsidRPr="008A0AC8">
        <w:rPr>
          <w:rFonts w:ascii="Arno Pro Display" w:hAnsi="Arno Pro Display"/>
          <w:sz w:val="27"/>
          <w:szCs w:val="21"/>
        </w:rPr>
        <w:t xml:space="preserve"> w</w:t>
      </w:r>
      <w:r w:rsidR="00D26774" w:rsidRPr="008A0AC8">
        <w:rPr>
          <w:rFonts w:ascii="Arno Pro Display" w:hAnsi="Arno Pro Display"/>
          <w:sz w:val="27"/>
          <w:szCs w:val="21"/>
        </w:rPr>
        <w:t xml:space="preserve">ere </w:t>
      </w:r>
      <w:r w:rsidR="00E16F8E" w:rsidRPr="008A0AC8">
        <w:rPr>
          <w:rFonts w:ascii="Arno Pro Display" w:hAnsi="Arno Pro Display"/>
          <w:sz w:val="27"/>
          <w:szCs w:val="21"/>
        </w:rPr>
        <w:t>not found</w:t>
      </w:r>
      <w:r w:rsidR="00404855" w:rsidRPr="008A0AC8">
        <w:rPr>
          <w:rFonts w:ascii="Arno Pro Display" w:hAnsi="Arno Pro Display"/>
          <w:sz w:val="27"/>
          <w:szCs w:val="21"/>
        </w:rPr>
        <w:t xml:space="preserve"> in this study. </w:t>
      </w:r>
      <w:r w:rsidR="00430D08" w:rsidRPr="008A0AC8">
        <w:rPr>
          <w:rFonts w:ascii="Arno Pro Display" w:hAnsi="Arno Pro Display"/>
          <w:sz w:val="27"/>
          <w:szCs w:val="21"/>
        </w:rPr>
        <w:t xml:space="preserve">This is likely because the </w:t>
      </w:r>
      <w:proofErr w:type="spellStart"/>
      <w:r w:rsidR="00430D08" w:rsidRPr="008A0AC8">
        <w:rPr>
          <w:rFonts w:ascii="Arno Pro Display" w:hAnsi="Arno Pro Display"/>
          <w:sz w:val="27"/>
          <w:szCs w:val="21"/>
        </w:rPr>
        <w:t>nonrelease</w:t>
      </w:r>
      <w:proofErr w:type="spellEnd"/>
      <w:r w:rsidR="00430D08" w:rsidRPr="008A0AC8">
        <w:rPr>
          <w:rFonts w:ascii="Arno Pro Display" w:hAnsi="Arno Pro Display"/>
          <w:sz w:val="27"/>
          <w:szCs w:val="21"/>
        </w:rPr>
        <w:t xml:space="preserve"> of coda stops is an invariable feature and one without much sociolinguistic salience, given that the </w:t>
      </w:r>
      <w:proofErr w:type="spellStart"/>
      <w:r w:rsidR="00430D08" w:rsidRPr="008A0AC8">
        <w:rPr>
          <w:rFonts w:ascii="Arno Pro Display" w:hAnsi="Arno Pro Display"/>
          <w:sz w:val="27"/>
          <w:szCs w:val="21"/>
        </w:rPr>
        <w:t>nonrelease</w:t>
      </w:r>
      <w:proofErr w:type="spellEnd"/>
      <w:r w:rsidR="00430D08" w:rsidRPr="008A0AC8">
        <w:rPr>
          <w:rFonts w:ascii="Arno Pro Display" w:hAnsi="Arno Pro Display"/>
          <w:sz w:val="27"/>
          <w:szCs w:val="21"/>
        </w:rPr>
        <w:t xml:space="preserve"> of coda stop is a pervasive feature of Singapore English that is widely attested in all social strata of the community (Bao, 2003).</w:t>
      </w:r>
      <w:r w:rsidR="00553F88" w:rsidRPr="008A0AC8">
        <w:rPr>
          <w:rFonts w:ascii="Arno Pro Display" w:hAnsi="Arno Pro Display"/>
          <w:sz w:val="27"/>
          <w:szCs w:val="21"/>
        </w:rPr>
        <w:t xml:space="preserve"> In other words</w:t>
      </w:r>
      <w:r w:rsidR="00E07A3D" w:rsidRPr="008A0AC8">
        <w:rPr>
          <w:rFonts w:ascii="Arno Pro Display" w:hAnsi="Arno Pro Display"/>
          <w:sz w:val="27"/>
          <w:szCs w:val="21"/>
        </w:rPr>
        <w:t xml:space="preserve">, for </w:t>
      </w:r>
      <w:r w:rsidR="001C2F48" w:rsidRPr="008A0AC8">
        <w:rPr>
          <w:rFonts w:ascii="Arno Pro Display" w:hAnsi="Arno Pro Display"/>
          <w:sz w:val="27"/>
          <w:szCs w:val="21"/>
        </w:rPr>
        <w:t>many</w:t>
      </w:r>
      <w:r w:rsidR="00E07A3D" w:rsidRPr="008A0AC8">
        <w:rPr>
          <w:rFonts w:ascii="Arno Pro Display" w:hAnsi="Arno Pro Display"/>
          <w:sz w:val="27"/>
          <w:szCs w:val="21"/>
        </w:rPr>
        <w:t xml:space="preserve"> Singaporeans, the release and </w:t>
      </w:r>
      <w:proofErr w:type="spellStart"/>
      <w:r w:rsidR="00E07A3D" w:rsidRPr="008A0AC8">
        <w:rPr>
          <w:rFonts w:ascii="Arno Pro Display" w:hAnsi="Arno Pro Display"/>
          <w:sz w:val="27"/>
          <w:szCs w:val="21"/>
        </w:rPr>
        <w:t>nonrelease</w:t>
      </w:r>
      <w:proofErr w:type="spellEnd"/>
      <w:r w:rsidR="00E07A3D" w:rsidRPr="008A0AC8">
        <w:rPr>
          <w:rFonts w:ascii="Arno Pro Display" w:hAnsi="Arno Pro Display"/>
          <w:sz w:val="27"/>
          <w:szCs w:val="21"/>
        </w:rPr>
        <w:t xml:space="preserve"> of stops are not alternative forms</w:t>
      </w:r>
      <w:r w:rsidR="00A94C30" w:rsidRPr="008A0AC8">
        <w:rPr>
          <w:rFonts w:ascii="Arno Pro Display" w:hAnsi="Arno Pro Display"/>
          <w:sz w:val="27"/>
          <w:szCs w:val="21"/>
        </w:rPr>
        <w:t>.</w:t>
      </w:r>
      <w:r w:rsidR="002C3183" w:rsidRPr="008A0AC8">
        <w:rPr>
          <w:rFonts w:ascii="Arno Pro Display" w:hAnsi="Arno Pro Display"/>
          <w:sz w:val="27"/>
          <w:szCs w:val="21"/>
        </w:rPr>
        <w:t xml:space="preserve"> </w:t>
      </w:r>
      <w:r w:rsidR="00CE0D74" w:rsidRPr="008A0AC8">
        <w:rPr>
          <w:rFonts w:ascii="Arno Pro Display" w:hAnsi="Arno Pro Display"/>
          <w:sz w:val="27"/>
          <w:szCs w:val="21"/>
        </w:rPr>
        <w:t xml:space="preserve">Furthermore, </w:t>
      </w:r>
      <w:r w:rsidR="00231F35" w:rsidRPr="008A0AC8">
        <w:rPr>
          <w:rFonts w:ascii="Arno Pro Display" w:hAnsi="Arno Pro Display"/>
          <w:sz w:val="27"/>
          <w:szCs w:val="21"/>
        </w:rPr>
        <w:t xml:space="preserve">in casual conversations, </w:t>
      </w:r>
      <w:r w:rsidR="00A21702" w:rsidRPr="008A0AC8">
        <w:rPr>
          <w:rFonts w:ascii="Arno Pro Display" w:hAnsi="Arno Pro Display"/>
          <w:sz w:val="27"/>
          <w:szCs w:val="21"/>
        </w:rPr>
        <w:t xml:space="preserve">some </w:t>
      </w:r>
      <w:r w:rsidR="00231F35" w:rsidRPr="008A0AC8">
        <w:rPr>
          <w:rFonts w:ascii="Arno Pro Display" w:hAnsi="Arno Pro Display"/>
          <w:sz w:val="27"/>
          <w:szCs w:val="21"/>
        </w:rPr>
        <w:t xml:space="preserve">mothers </w:t>
      </w:r>
      <w:r w:rsidR="004E6E07" w:rsidRPr="008A0AC8">
        <w:rPr>
          <w:rFonts w:ascii="Arno Pro Display" w:hAnsi="Arno Pro Display"/>
          <w:sz w:val="27"/>
          <w:szCs w:val="21"/>
        </w:rPr>
        <w:t xml:space="preserve">have been found to </w:t>
      </w:r>
      <w:r w:rsidR="00231F35" w:rsidRPr="008A0AC8">
        <w:rPr>
          <w:rFonts w:ascii="Arno Pro Display" w:hAnsi="Arno Pro Display"/>
          <w:sz w:val="27"/>
          <w:szCs w:val="21"/>
        </w:rPr>
        <w:t>use predominantly nonstandard variants or local dialects even with young children</w:t>
      </w:r>
      <w:r w:rsidR="001C2F48" w:rsidRPr="008A0AC8">
        <w:rPr>
          <w:rFonts w:ascii="Arno Pro Display" w:hAnsi="Arno Pro Display"/>
          <w:sz w:val="27"/>
          <w:szCs w:val="21"/>
        </w:rPr>
        <w:t xml:space="preserve"> of the same age group</w:t>
      </w:r>
      <w:r w:rsidR="00231F35" w:rsidRPr="008A0AC8">
        <w:rPr>
          <w:rFonts w:ascii="Arno Pro Display" w:hAnsi="Arno Pro Display"/>
          <w:sz w:val="27"/>
          <w:szCs w:val="21"/>
        </w:rPr>
        <w:t xml:space="preserve"> (e.g. </w:t>
      </w:r>
      <w:r w:rsidR="00231F35" w:rsidRPr="008A0AC8">
        <w:rPr>
          <w:rFonts w:ascii="Arno Pro Display" w:hAnsi="Arno Pro Display"/>
          <w:noProof/>
          <w:sz w:val="27"/>
          <w:szCs w:val="21"/>
        </w:rPr>
        <w:t>Smith et al., 2007)</w:t>
      </w:r>
      <w:r w:rsidR="00A8068C" w:rsidRPr="008A0AC8">
        <w:rPr>
          <w:rFonts w:ascii="Arno Pro Display" w:hAnsi="Arno Pro Display"/>
          <w:noProof/>
          <w:sz w:val="27"/>
          <w:szCs w:val="21"/>
        </w:rPr>
        <w:t xml:space="preserve">. </w:t>
      </w:r>
      <w:r w:rsidR="00CB03D5" w:rsidRPr="008A0AC8">
        <w:rPr>
          <w:rFonts w:ascii="Arno Pro Display" w:hAnsi="Arno Pro Display"/>
          <w:noProof/>
          <w:sz w:val="27"/>
          <w:szCs w:val="21"/>
        </w:rPr>
        <w:t xml:space="preserve">Likewise, </w:t>
      </w:r>
      <w:r w:rsidR="009A125C" w:rsidRPr="008A0AC8">
        <w:rPr>
          <w:rFonts w:ascii="Arno Pro Display" w:hAnsi="Arno Pro Display"/>
          <w:noProof/>
          <w:sz w:val="27"/>
          <w:szCs w:val="21"/>
        </w:rPr>
        <w:t xml:space="preserve">we expect </w:t>
      </w:r>
      <w:r w:rsidR="003C705F" w:rsidRPr="008A0AC8">
        <w:rPr>
          <w:rFonts w:ascii="Arno Pro Display" w:hAnsi="Arno Pro Display"/>
          <w:noProof/>
          <w:sz w:val="27"/>
          <w:szCs w:val="21"/>
        </w:rPr>
        <w:t>mothers in this study</w:t>
      </w:r>
      <w:r w:rsidR="009A125C" w:rsidRPr="008A0AC8">
        <w:rPr>
          <w:rFonts w:ascii="Arno Pro Display" w:hAnsi="Arno Pro Display"/>
          <w:noProof/>
          <w:sz w:val="27"/>
          <w:szCs w:val="21"/>
        </w:rPr>
        <w:t xml:space="preserve"> to</w:t>
      </w:r>
      <w:r w:rsidR="00250900" w:rsidRPr="008A0AC8">
        <w:rPr>
          <w:rFonts w:ascii="Arno Pro Display" w:hAnsi="Arno Pro Display"/>
          <w:noProof/>
          <w:sz w:val="27"/>
          <w:szCs w:val="21"/>
        </w:rPr>
        <w:t xml:space="preserve"> pay less attention to their speech</w:t>
      </w:r>
      <w:r w:rsidR="00440603" w:rsidRPr="008A0AC8">
        <w:rPr>
          <w:rFonts w:ascii="Arno Pro Display" w:hAnsi="Arno Pro Display"/>
          <w:noProof/>
          <w:sz w:val="27"/>
          <w:szCs w:val="21"/>
        </w:rPr>
        <w:t xml:space="preserve"> in casual play with their children</w:t>
      </w:r>
      <w:r w:rsidR="00F468CD" w:rsidRPr="008A0AC8">
        <w:rPr>
          <w:rFonts w:ascii="Arno Pro Display" w:hAnsi="Arno Pro Display"/>
          <w:noProof/>
          <w:sz w:val="27"/>
          <w:szCs w:val="21"/>
        </w:rPr>
        <w:t xml:space="preserve">, and </w:t>
      </w:r>
      <w:r w:rsidR="00F22D41" w:rsidRPr="008A0AC8">
        <w:rPr>
          <w:rFonts w:ascii="Arno Pro Display" w:hAnsi="Arno Pro Display"/>
          <w:noProof/>
          <w:sz w:val="27"/>
          <w:szCs w:val="21"/>
        </w:rPr>
        <w:t xml:space="preserve">not adopt </w:t>
      </w:r>
      <w:r w:rsidR="007F6115" w:rsidRPr="008A0AC8">
        <w:rPr>
          <w:rFonts w:ascii="Arno Pro Display" w:hAnsi="Arno Pro Display"/>
          <w:noProof/>
          <w:sz w:val="27"/>
          <w:szCs w:val="21"/>
        </w:rPr>
        <w:t xml:space="preserve">an alternative variant </w:t>
      </w:r>
      <w:r w:rsidR="00650470" w:rsidRPr="008A0AC8">
        <w:rPr>
          <w:rFonts w:ascii="Arno Pro Display" w:hAnsi="Arno Pro Display"/>
          <w:noProof/>
          <w:sz w:val="27"/>
          <w:szCs w:val="21"/>
        </w:rPr>
        <w:t xml:space="preserve">that </w:t>
      </w:r>
      <w:r w:rsidR="00404C8E" w:rsidRPr="008A0AC8">
        <w:rPr>
          <w:rFonts w:ascii="Arno Pro Display" w:hAnsi="Arno Pro Display"/>
          <w:noProof/>
          <w:sz w:val="27"/>
          <w:szCs w:val="21"/>
        </w:rPr>
        <w:t>deviates from</w:t>
      </w:r>
      <w:r w:rsidR="003A1E51" w:rsidRPr="008A0AC8">
        <w:rPr>
          <w:rFonts w:ascii="Arno Pro Display" w:hAnsi="Arno Pro Display"/>
          <w:noProof/>
          <w:sz w:val="27"/>
          <w:szCs w:val="21"/>
        </w:rPr>
        <w:t xml:space="preserve"> their informal register. </w:t>
      </w:r>
      <w:r w:rsidR="00F84FA6" w:rsidRPr="008A0AC8">
        <w:rPr>
          <w:rFonts w:ascii="Arno Pro Display" w:hAnsi="Arno Pro Display"/>
          <w:noProof/>
          <w:sz w:val="27"/>
          <w:szCs w:val="21"/>
        </w:rPr>
        <w:t xml:space="preserve">Therefore, </w:t>
      </w:r>
      <w:r w:rsidR="006B3D62" w:rsidRPr="008A0AC8">
        <w:rPr>
          <w:rFonts w:ascii="Arno Pro Display" w:hAnsi="Arno Pro Display"/>
          <w:noProof/>
          <w:sz w:val="27"/>
          <w:szCs w:val="21"/>
        </w:rPr>
        <w:t xml:space="preserve">the </w:t>
      </w:r>
      <w:r w:rsidR="00C77BD5" w:rsidRPr="008A0AC8">
        <w:rPr>
          <w:rFonts w:ascii="Arno Pro Display" w:hAnsi="Arno Pro Display"/>
          <w:noProof/>
          <w:sz w:val="27"/>
          <w:szCs w:val="21"/>
        </w:rPr>
        <w:t xml:space="preserve">interadult </w:t>
      </w:r>
      <w:r w:rsidR="00AF6901" w:rsidRPr="008A0AC8">
        <w:rPr>
          <w:rFonts w:ascii="Arno Pro Display" w:hAnsi="Arno Pro Display"/>
          <w:noProof/>
          <w:sz w:val="27"/>
          <w:szCs w:val="21"/>
        </w:rPr>
        <w:t>variation observed</w:t>
      </w:r>
      <w:r w:rsidR="009E5039" w:rsidRPr="008A0AC8">
        <w:rPr>
          <w:rFonts w:ascii="Arno Pro Display" w:hAnsi="Arno Pro Display"/>
          <w:noProof/>
          <w:sz w:val="27"/>
          <w:szCs w:val="21"/>
        </w:rPr>
        <w:t xml:space="preserve"> in this study</w:t>
      </w:r>
      <w:r w:rsidR="006B3D62" w:rsidRPr="008A0AC8">
        <w:rPr>
          <w:rFonts w:ascii="Arno Pro Display" w:hAnsi="Arno Pro Display"/>
          <w:noProof/>
          <w:sz w:val="27"/>
          <w:szCs w:val="21"/>
        </w:rPr>
        <w:t xml:space="preserve"> is </w:t>
      </w:r>
      <w:r w:rsidR="00372852" w:rsidRPr="008A0AC8">
        <w:rPr>
          <w:rFonts w:ascii="Arno Pro Display" w:hAnsi="Arno Pro Display"/>
          <w:noProof/>
          <w:sz w:val="27"/>
          <w:szCs w:val="21"/>
        </w:rPr>
        <w:t>very</w:t>
      </w:r>
      <w:r w:rsidR="00F03E68" w:rsidRPr="008A0AC8">
        <w:rPr>
          <w:rFonts w:ascii="Arno Pro Display" w:hAnsi="Arno Pro Display"/>
          <w:noProof/>
          <w:sz w:val="27"/>
          <w:szCs w:val="21"/>
        </w:rPr>
        <w:t xml:space="preserve"> likely to be </w:t>
      </w:r>
      <w:r w:rsidR="00B834A4" w:rsidRPr="008A0AC8">
        <w:rPr>
          <w:rFonts w:ascii="Arno Pro Display" w:hAnsi="Arno Pro Display"/>
          <w:noProof/>
          <w:sz w:val="27"/>
          <w:szCs w:val="21"/>
        </w:rPr>
        <w:t>due to individual differences</w:t>
      </w:r>
      <w:r w:rsidR="00E15782" w:rsidRPr="008A0AC8">
        <w:rPr>
          <w:rFonts w:ascii="Arno Pro Display" w:hAnsi="Arno Pro Display"/>
          <w:noProof/>
          <w:sz w:val="27"/>
          <w:szCs w:val="21"/>
        </w:rPr>
        <w:t xml:space="preserve"> in the </w:t>
      </w:r>
      <w:r w:rsidR="007659E5" w:rsidRPr="008A0AC8">
        <w:rPr>
          <w:rFonts w:ascii="Arno Pro Display" w:hAnsi="Arno Pro Display"/>
          <w:noProof/>
          <w:sz w:val="27"/>
          <w:szCs w:val="21"/>
        </w:rPr>
        <w:t xml:space="preserve">phonetic </w:t>
      </w:r>
      <w:r w:rsidR="00F50F8D" w:rsidRPr="008A0AC8">
        <w:rPr>
          <w:rFonts w:ascii="Arno Pro Display" w:hAnsi="Arno Pro Display"/>
          <w:noProof/>
          <w:sz w:val="27"/>
          <w:szCs w:val="21"/>
        </w:rPr>
        <w:t xml:space="preserve">realisations </w:t>
      </w:r>
      <w:r w:rsidR="007659E5" w:rsidRPr="008A0AC8">
        <w:rPr>
          <w:rFonts w:ascii="Arno Pro Display" w:hAnsi="Arno Pro Display"/>
          <w:noProof/>
          <w:sz w:val="27"/>
          <w:szCs w:val="21"/>
        </w:rPr>
        <w:t>of coda stops</w:t>
      </w:r>
      <w:r w:rsidR="00B834A4" w:rsidRPr="008A0AC8">
        <w:rPr>
          <w:rFonts w:ascii="Arno Pro Display" w:hAnsi="Arno Pro Display"/>
          <w:noProof/>
          <w:sz w:val="27"/>
          <w:szCs w:val="21"/>
        </w:rPr>
        <w:t>.</w:t>
      </w:r>
      <w:r w:rsidR="004F6C94" w:rsidRPr="008A0AC8">
        <w:rPr>
          <w:rFonts w:ascii="Arno Pro Display" w:hAnsi="Arno Pro Display"/>
          <w:noProof/>
          <w:sz w:val="27"/>
          <w:szCs w:val="21"/>
        </w:rPr>
        <w:t xml:space="preserve"> </w:t>
      </w:r>
      <w:r w:rsidR="003A1AA3" w:rsidRPr="008A0AC8">
        <w:rPr>
          <w:rFonts w:ascii="Arno Pro Display" w:hAnsi="Arno Pro Display"/>
          <w:noProof/>
          <w:sz w:val="27"/>
          <w:szCs w:val="21"/>
        </w:rPr>
        <w:t xml:space="preserve">A preliminary analysis </w:t>
      </w:r>
      <w:r w:rsidR="00DD10F7" w:rsidRPr="008A0AC8">
        <w:rPr>
          <w:rFonts w:ascii="Arno Pro Display" w:hAnsi="Arno Pro Display"/>
          <w:noProof/>
          <w:sz w:val="27"/>
          <w:szCs w:val="21"/>
        </w:rPr>
        <w:t>p</w:t>
      </w:r>
      <w:r w:rsidR="00513D23" w:rsidRPr="008A0AC8">
        <w:rPr>
          <w:rFonts w:ascii="Arno Pro Display" w:hAnsi="Arno Pro Display"/>
          <w:noProof/>
          <w:sz w:val="27"/>
          <w:szCs w:val="21"/>
        </w:rPr>
        <w:t>erformed to uncover potential determinants</w:t>
      </w:r>
      <w:r w:rsidR="00557CE5" w:rsidRPr="008A0AC8">
        <w:rPr>
          <w:rFonts w:ascii="Arno Pro Display" w:hAnsi="Arno Pro Display"/>
          <w:noProof/>
          <w:sz w:val="27"/>
          <w:szCs w:val="21"/>
        </w:rPr>
        <w:t xml:space="preserve"> of the variation</w:t>
      </w:r>
      <w:r w:rsidR="00DD10F7" w:rsidRPr="008A0AC8">
        <w:rPr>
          <w:rFonts w:ascii="Arno Pro Display" w:hAnsi="Arno Pro Display"/>
          <w:noProof/>
          <w:sz w:val="27"/>
          <w:szCs w:val="21"/>
        </w:rPr>
        <w:t xml:space="preserve"> was inconclusive</w:t>
      </w:r>
      <w:r w:rsidR="00557CE5" w:rsidRPr="008A0AC8">
        <w:rPr>
          <w:rFonts w:ascii="Arno Pro Display" w:hAnsi="Arno Pro Display"/>
          <w:noProof/>
          <w:sz w:val="27"/>
          <w:szCs w:val="21"/>
        </w:rPr>
        <w:t xml:space="preserve">. </w:t>
      </w:r>
      <w:r w:rsidR="00171C44" w:rsidRPr="008A0AC8">
        <w:rPr>
          <w:rFonts w:ascii="Arno Pro Display" w:hAnsi="Arno Pro Display"/>
          <w:noProof/>
          <w:sz w:val="27"/>
          <w:szCs w:val="21"/>
        </w:rPr>
        <w:t xml:space="preserve">The only significant language-external predictor was the age of mothers. </w:t>
      </w:r>
      <w:r w:rsidR="00AD111E" w:rsidRPr="008A0AC8">
        <w:rPr>
          <w:rFonts w:ascii="Arno Pro Display" w:hAnsi="Arno Pro Display"/>
          <w:noProof/>
          <w:sz w:val="27"/>
          <w:szCs w:val="21"/>
        </w:rPr>
        <w:t>However, t</w:t>
      </w:r>
      <w:r w:rsidR="00721C03" w:rsidRPr="008A0AC8">
        <w:rPr>
          <w:rFonts w:ascii="Arno Pro Display" w:hAnsi="Arno Pro Display"/>
          <w:noProof/>
          <w:sz w:val="27"/>
          <w:szCs w:val="21"/>
        </w:rPr>
        <w:t>he</w:t>
      </w:r>
      <w:r w:rsidR="004A4352" w:rsidRPr="008A0AC8">
        <w:rPr>
          <w:rFonts w:ascii="Arno Pro Display" w:hAnsi="Arno Pro Display"/>
          <w:noProof/>
          <w:sz w:val="27"/>
          <w:szCs w:val="21"/>
        </w:rPr>
        <w:t xml:space="preserve"> adults in this study </w:t>
      </w:r>
      <w:r w:rsidR="00721C03" w:rsidRPr="008A0AC8">
        <w:rPr>
          <w:rFonts w:ascii="Arno Pro Display" w:hAnsi="Arno Pro Display"/>
          <w:noProof/>
          <w:sz w:val="27"/>
          <w:szCs w:val="21"/>
        </w:rPr>
        <w:t>were</w:t>
      </w:r>
      <w:r w:rsidR="00171C44" w:rsidRPr="008A0AC8">
        <w:rPr>
          <w:rFonts w:ascii="Arno Pro Display" w:hAnsi="Arno Pro Display"/>
          <w:noProof/>
          <w:sz w:val="27"/>
          <w:szCs w:val="21"/>
        </w:rPr>
        <w:t xml:space="preserve"> </w:t>
      </w:r>
      <w:r w:rsidR="00256DDE" w:rsidRPr="008A0AC8">
        <w:rPr>
          <w:rFonts w:ascii="Arno Pro Display" w:hAnsi="Arno Pro Display"/>
          <w:noProof/>
          <w:sz w:val="27"/>
          <w:szCs w:val="21"/>
        </w:rPr>
        <w:t xml:space="preserve">mostly </w:t>
      </w:r>
      <w:r w:rsidR="00282663" w:rsidRPr="008A0AC8">
        <w:rPr>
          <w:rFonts w:ascii="Arno Pro Display" w:hAnsi="Arno Pro Display"/>
          <w:noProof/>
          <w:sz w:val="27"/>
          <w:szCs w:val="21"/>
        </w:rPr>
        <w:t>from the</w:t>
      </w:r>
      <w:r w:rsidR="00171C44" w:rsidRPr="008A0AC8">
        <w:rPr>
          <w:rFonts w:ascii="Arno Pro Display" w:hAnsi="Arno Pro Display"/>
          <w:noProof/>
          <w:sz w:val="27"/>
          <w:szCs w:val="21"/>
        </w:rPr>
        <w:t xml:space="preserve"> same age group and therefore the difference</w:t>
      </w:r>
      <w:r w:rsidR="00E919CF" w:rsidRPr="008A0AC8">
        <w:rPr>
          <w:rFonts w:ascii="Arno Pro Display" w:hAnsi="Arno Pro Display"/>
          <w:noProof/>
          <w:sz w:val="27"/>
          <w:szCs w:val="21"/>
        </w:rPr>
        <w:t>s</w:t>
      </w:r>
      <w:r w:rsidR="00171C44" w:rsidRPr="008A0AC8">
        <w:rPr>
          <w:rFonts w:ascii="Arno Pro Display" w:hAnsi="Arno Pro Display"/>
          <w:noProof/>
          <w:sz w:val="27"/>
          <w:szCs w:val="21"/>
        </w:rPr>
        <w:t xml:space="preserve"> </w:t>
      </w:r>
      <w:r w:rsidR="00E919CF" w:rsidRPr="008A0AC8">
        <w:rPr>
          <w:rFonts w:ascii="Arno Pro Display" w:hAnsi="Arno Pro Display"/>
          <w:noProof/>
          <w:sz w:val="27"/>
          <w:szCs w:val="21"/>
        </w:rPr>
        <w:t>are</w:t>
      </w:r>
      <w:r w:rsidR="00171C44" w:rsidRPr="008A0AC8">
        <w:rPr>
          <w:rFonts w:ascii="Arno Pro Display" w:hAnsi="Arno Pro Display"/>
          <w:noProof/>
          <w:sz w:val="27"/>
          <w:szCs w:val="21"/>
        </w:rPr>
        <w:t xml:space="preserve"> unlikely </w:t>
      </w:r>
      <w:r w:rsidR="00F56DA1" w:rsidRPr="008A0AC8">
        <w:rPr>
          <w:rFonts w:ascii="Arno Pro Display" w:hAnsi="Arno Pro Display"/>
          <w:noProof/>
          <w:sz w:val="27"/>
          <w:szCs w:val="21"/>
        </w:rPr>
        <w:t xml:space="preserve">to be </w:t>
      </w:r>
      <w:r w:rsidR="00171C44" w:rsidRPr="008A0AC8">
        <w:rPr>
          <w:rFonts w:ascii="Arno Pro Display" w:hAnsi="Arno Pro Display"/>
          <w:noProof/>
          <w:sz w:val="27"/>
          <w:szCs w:val="21"/>
        </w:rPr>
        <w:t xml:space="preserve">due to </w:t>
      </w:r>
      <w:r w:rsidR="00170219" w:rsidRPr="008A0AC8">
        <w:rPr>
          <w:rFonts w:ascii="Arno Pro Display" w:hAnsi="Arno Pro Display"/>
          <w:noProof/>
          <w:sz w:val="27"/>
          <w:szCs w:val="21"/>
        </w:rPr>
        <w:t xml:space="preserve">them </w:t>
      </w:r>
      <w:r w:rsidR="004142A4" w:rsidRPr="008A0AC8">
        <w:rPr>
          <w:rFonts w:ascii="Arno Pro Display" w:hAnsi="Arno Pro Display"/>
          <w:noProof/>
          <w:sz w:val="27"/>
          <w:szCs w:val="21"/>
        </w:rPr>
        <w:t>belonging to</w:t>
      </w:r>
      <w:r w:rsidR="001F5DF0" w:rsidRPr="008A0AC8">
        <w:rPr>
          <w:rFonts w:ascii="Arno Pro Display" w:hAnsi="Arno Pro Display"/>
          <w:noProof/>
          <w:sz w:val="27"/>
          <w:szCs w:val="21"/>
        </w:rPr>
        <w:t xml:space="preserve"> different phases of the bilingual </w:t>
      </w:r>
      <w:r w:rsidR="002B20E9" w:rsidRPr="008A0AC8">
        <w:rPr>
          <w:rFonts w:ascii="Arno Pro Display" w:hAnsi="Arno Pro Display"/>
          <w:noProof/>
          <w:sz w:val="27"/>
          <w:szCs w:val="21"/>
        </w:rPr>
        <w:t xml:space="preserve">education </w:t>
      </w:r>
      <w:r w:rsidR="001F5DF0" w:rsidRPr="008A0AC8">
        <w:rPr>
          <w:rFonts w:ascii="Arno Pro Display" w:hAnsi="Arno Pro Display"/>
          <w:noProof/>
          <w:sz w:val="27"/>
          <w:szCs w:val="21"/>
        </w:rPr>
        <w:t>policy</w:t>
      </w:r>
      <w:r w:rsidR="00C04DAD" w:rsidRPr="008A0AC8">
        <w:rPr>
          <w:rFonts w:ascii="Arno Pro Display" w:hAnsi="Arno Pro Display"/>
          <w:noProof/>
          <w:sz w:val="27"/>
          <w:szCs w:val="21"/>
        </w:rPr>
        <w:t xml:space="preserve"> </w:t>
      </w:r>
      <w:r w:rsidR="002174E3" w:rsidRPr="008A0AC8">
        <w:rPr>
          <w:rFonts w:ascii="Arno Pro Display" w:hAnsi="Arno Pro Display"/>
          <w:noProof/>
          <w:sz w:val="27"/>
          <w:szCs w:val="21"/>
        </w:rPr>
        <w:t xml:space="preserve">or </w:t>
      </w:r>
      <w:r w:rsidR="00B21CE9" w:rsidRPr="008A0AC8">
        <w:rPr>
          <w:rFonts w:ascii="Arno Pro Display" w:hAnsi="Arno Pro Display"/>
          <w:noProof/>
          <w:sz w:val="27"/>
          <w:szCs w:val="21"/>
        </w:rPr>
        <w:t xml:space="preserve">exhibiting </w:t>
      </w:r>
      <w:r w:rsidR="002174E3" w:rsidRPr="008A0AC8">
        <w:rPr>
          <w:rFonts w:ascii="Arno Pro Display" w:hAnsi="Arno Pro Display"/>
          <w:noProof/>
          <w:sz w:val="27"/>
          <w:szCs w:val="21"/>
        </w:rPr>
        <w:t>age-graded language variation</w:t>
      </w:r>
      <w:r w:rsidR="00A37036" w:rsidRPr="008A0AC8">
        <w:rPr>
          <w:rFonts w:ascii="Arno Pro Display" w:hAnsi="Arno Pro Display"/>
          <w:noProof/>
          <w:sz w:val="27"/>
          <w:szCs w:val="21"/>
        </w:rPr>
        <w:t xml:space="preserve">, nor </w:t>
      </w:r>
      <w:r w:rsidR="008C7F9E" w:rsidRPr="008A0AC8">
        <w:rPr>
          <w:rFonts w:ascii="Arno Pro Display" w:hAnsi="Arno Pro Display"/>
          <w:noProof/>
          <w:sz w:val="27"/>
          <w:szCs w:val="21"/>
        </w:rPr>
        <w:t xml:space="preserve">are they a result of </w:t>
      </w:r>
      <w:r w:rsidR="00B32717" w:rsidRPr="008A0AC8">
        <w:rPr>
          <w:rFonts w:ascii="Arno Pro Display" w:hAnsi="Arno Pro Display"/>
          <w:noProof/>
          <w:sz w:val="27"/>
          <w:szCs w:val="21"/>
        </w:rPr>
        <w:t xml:space="preserve">differences in </w:t>
      </w:r>
      <w:r w:rsidR="00574EFB" w:rsidRPr="008A0AC8">
        <w:rPr>
          <w:rFonts w:ascii="Arno Pro Display" w:hAnsi="Arno Pro Display"/>
          <w:noProof/>
          <w:sz w:val="27"/>
          <w:szCs w:val="21"/>
        </w:rPr>
        <w:t>length of</w:t>
      </w:r>
      <w:r w:rsidR="00CC55F3" w:rsidRPr="008A0AC8">
        <w:rPr>
          <w:rFonts w:ascii="Arno Pro Display" w:hAnsi="Arno Pro Display"/>
          <w:noProof/>
          <w:sz w:val="27"/>
          <w:szCs w:val="21"/>
        </w:rPr>
        <w:t xml:space="preserve"> </w:t>
      </w:r>
      <w:r w:rsidR="008D3DE7" w:rsidRPr="008A0AC8">
        <w:rPr>
          <w:rFonts w:ascii="Arno Pro Display" w:hAnsi="Arno Pro Display"/>
          <w:noProof/>
          <w:sz w:val="27"/>
          <w:szCs w:val="21"/>
        </w:rPr>
        <w:t>exposure to English.</w:t>
      </w:r>
      <w:r w:rsidR="00E978BE" w:rsidRPr="008A0AC8">
        <w:rPr>
          <w:rFonts w:ascii="Arno Pro Display" w:hAnsi="Arno Pro Display"/>
          <w:noProof/>
          <w:sz w:val="27"/>
          <w:szCs w:val="21"/>
        </w:rPr>
        <w:t xml:space="preserve"> </w:t>
      </w:r>
      <w:r w:rsidR="00483152" w:rsidRPr="008A0AC8">
        <w:rPr>
          <w:rFonts w:ascii="Arno Pro Display" w:hAnsi="Arno Pro Display"/>
          <w:noProof/>
          <w:sz w:val="27"/>
          <w:szCs w:val="21"/>
        </w:rPr>
        <w:t xml:space="preserve">The effect of age that is observed here </w:t>
      </w:r>
      <w:r w:rsidR="00090AC2" w:rsidRPr="008A0AC8">
        <w:rPr>
          <w:rFonts w:ascii="Arno Pro Display" w:hAnsi="Arno Pro Display"/>
          <w:noProof/>
          <w:sz w:val="27"/>
          <w:szCs w:val="21"/>
        </w:rPr>
        <w:t>may be contributed by factors at a more micro-level</w:t>
      </w:r>
      <w:r w:rsidR="00090AC2" w:rsidRPr="008A0AC8">
        <w:rPr>
          <w:rFonts w:ascii="Arno Pro Display" w:hAnsi="Arno Pro Display"/>
          <w:noProof/>
          <w:sz w:val="27"/>
          <w:szCs w:val="21"/>
          <w:lang w:val="x-none"/>
        </w:rPr>
        <w:t xml:space="preserve"> that were </w:t>
      </w:r>
      <w:r w:rsidR="00DF0B42" w:rsidRPr="008A0AC8">
        <w:rPr>
          <w:rFonts w:ascii="Arno Pro Display" w:hAnsi="Arno Pro Display"/>
          <w:noProof/>
          <w:sz w:val="27"/>
          <w:szCs w:val="21"/>
          <w:lang w:val="x-none"/>
        </w:rPr>
        <w:t xml:space="preserve">not </w:t>
      </w:r>
      <w:r w:rsidR="00090AC2" w:rsidRPr="008A0AC8">
        <w:rPr>
          <w:rFonts w:ascii="Arno Pro Display" w:hAnsi="Arno Pro Display"/>
          <w:noProof/>
          <w:sz w:val="27"/>
          <w:szCs w:val="21"/>
          <w:lang w:val="x-none"/>
        </w:rPr>
        <w:t xml:space="preserve">considered in the analysis. For example, </w:t>
      </w:r>
      <w:r w:rsidR="00AE2B07" w:rsidRPr="008A0AC8">
        <w:rPr>
          <w:rFonts w:ascii="Arno Pro Display" w:hAnsi="Arno Pro Display"/>
          <w:noProof/>
          <w:sz w:val="27"/>
          <w:szCs w:val="21"/>
        </w:rPr>
        <w:t xml:space="preserve">a </w:t>
      </w:r>
      <w:r w:rsidR="001A7E6C" w:rsidRPr="008A0AC8">
        <w:rPr>
          <w:rFonts w:ascii="Arno Pro Display" w:hAnsi="Arno Pro Display"/>
          <w:noProof/>
          <w:sz w:val="27"/>
          <w:szCs w:val="21"/>
        </w:rPr>
        <w:t xml:space="preserve">factor </w:t>
      </w:r>
      <w:r w:rsidR="00CB3F6A" w:rsidRPr="008A0AC8">
        <w:rPr>
          <w:rFonts w:ascii="Arno Pro Display" w:hAnsi="Arno Pro Display"/>
          <w:noProof/>
          <w:sz w:val="27"/>
          <w:szCs w:val="21"/>
        </w:rPr>
        <w:t xml:space="preserve">in this study </w:t>
      </w:r>
      <w:r w:rsidR="00C3249B" w:rsidRPr="008A0AC8">
        <w:rPr>
          <w:rFonts w:ascii="Arno Pro Display" w:hAnsi="Arno Pro Display"/>
          <w:noProof/>
          <w:sz w:val="27"/>
          <w:szCs w:val="21"/>
        </w:rPr>
        <w:t xml:space="preserve">that </w:t>
      </w:r>
      <w:r w:rsidR="00BD1F6A" w:rsidRPr="008A0AC8">
        <w:rPr>
          <w:rFonts w:ascii="Arno Pro Display" w:hAnsi="Arno Pro Display"/>
          <w:noProof/>
          <w:sz w:val="27"/>
          <w:szCs w:val="21"/>
        </w:rPr>
        <w:t>correlated with age</w:t>
      </w:r>
      <w:r w:rsidR="00833FB3" w:rsidRPr="008A0AC8">
        <w:rPr>
          <w:rFonts w:ascii="Arno Pro Display" w:hAnsi="Arno Pro Display"/>
          <w:noProof/>
          <w:sz w:val="27"/>
          <w:szCs w:val="21"/>
        </w:rPr>
        <w:t xml:space="preserve"> that may offer some explanation</w:t>
      </w:r>
      <w:r w:rsidR="00BD1F6A" w:rsidRPr="008A0AC8">
        <w:rPr>
          <w:rFonts w:ascii="Arno Pro Display" w:hAnsi="Arno Pro Display"/>
          <w:noProof/>
          <w:sz w:val="27"/>
          <w:szCs w:val="21"/>
        </w:rPr>
        <w:t>, interestingly, is their seniority in their jobs</w:t>
      </w:r>
      <w:r w:rsidR="00B4559F" w:rsidRPr="008A0AC8">
        <w:rPr>
          <w:rFonts w:ascii="Arno Pro Display" w:hAnsi="Arno Pro Display"/>
          <w:noProof/>
          <w:sz w:val="27"/>
          <w:szCs w:val="21"/>
        </w:rPr>
        <w:t>.</w:t>
      </w:r>
      <w:r w:rsidR="005401E8" w:rsidRPr="008A0AC8">
        <w:rPr>
          <w:rFonts w:ascii="Arno Pro Display" w:hAnsi="Arno Pro Display"/>
          <w:noProof/>
          <w:sz w:val="27"/>
          <w:szCs w:val="21"/>
        </w:rPr>
        <w:t xml:space="preserve"> </w:t>
      </w:r>
      <w:r w:rsidR="005719D5" w:rsidRPr="008A0AC8">
        <w:rPr>
          <w:rFonts w:ascii="Arno Pro Display" w:hAnsi="Arno Pro Display"/>
          <w:noProof/>
          <w:sz w:val="27"/>
          <w:szCs w:val="21"/>
        </w:rPr>
        <w:t>All s</w:t>
      </w:r>
      <w:r w:rsidR="0008418C" w:rsidRPr="008A0AC8">
        <w:rPr>
          <w:rFonts w:ascii="Arno Pro Display" w:hAnsi="Arno Pro Display"/>
          <w:noProof/>
          <w:sz w:val="27"/>
          <w:szCs w:val="21"/>
        </w:rPr>
        <w:t xml:space="preserve">ix </w:t>
      </w:r>
      <w:r w:rsidR="005719D5" w:rsidRPr="008A0AC8">
        <w:rPr>
          <w:rFonts w:ascii="Arno Pro Display" w:hAnsi="Arno Pro Display"/>
          <w:noProof/>
          <w:sz w:val="27"/>
          <w:szCs w:val="21"/>
        </w:rPr>
        <w:t xml:space="preserve">of the oldest </w:t>
      </w:r>
      <w:r w:rsidR="0008418C" w:rsidRPr="008A0AC8">
        <w:rPr>
          <w:rFonts w:ascii="Arno Pro Display" w:hAnsi="Arno Pro Display"/>
          <w:noProof/>
          <w:sz w:val="27"/>
          <w:szCs w:val="21"/>
        </w:rPr>
        <w:t>mothers</w:t>
      </w:r>
      <w:r w:rsidR="005719D5" w:rsidRPr="008A0AC8">
        <w:rPr>
          <w:rFonts w:ascii="Arno Pro Display" w:hAnsi="Arno Pro Display"/>
          <w:noProof/>
          <w:sz w:val="27"/>
          <w:szCs w:val="21"/>
        </w:rPr>
        <w:t xml:space="preserve">, </w:t>
      </w:r>
      <w:r w:rsidR="0008418C" w:rsidRPr="008A0AC8">
        <w:rPr>
          <w:rFonts w:ascii="Arno Pro Display" w:hAnsi="Arno Pro Display"/>
          <w:noProof/>
          <w:sz w:val="27"/>
          <w:szCs w:val="21"/>
        </w:rPr>
        <w:t>who were above 35 years old</w:t>
      </w:r>
      <w:r w:rsidR="005719D5" w:rsidRPr="008A0AC8">
        <w:rPr>
          <w:rFonts w:ascii="Arno Pro Display" w:hAnsi="Arno Pro Display"/>
          <w:noProof/>
          <w:sz w:val="27"/>
          <w:szCs w:val="21"/>
        </w:rPr>
        <w:t>,</w:t>
      </w:r>
      <w:r w:rsidR="005401E8" w:rsidRPr="008A0AC8">
        <w:rPr>
          <w:rFonts w:ascii="Arno Pro Display" w:hAnsi="Arno Pro Display"/>
          <w:noProof/>
          <w:sz w:val="27"/>
          <w:szCs w:val="21"/>
        </w:rPr>
        <w:t xml:space="preserve"> held </w:t>
      </w:r>
      <w:r w:rsidR="00B63024" w:rsidRPr="008A0AC8">
        <w:rPr>
          <w:rFonts w:ascii="Arno Pro Display" w:hAnsi="Arno Pro Display"/>
          <w:noProof/>
          <w:sz w:val="27"/>
          <w:szCs w:val="21"/>
        </w:rPr>
        <w:t xml:space="preserve">managerial </w:t>
      </w:r>
      <w:r w:rsidR="0095601D" w:rsidRPr="008A0AC8">
        <w:rPr>
          <w:rFonts w:ascii="Arno Pro Display" w:hAnsi="Arno Pro Display"/>
          <w:noProof/>
          <w:sz w:val="27"/>
          <w:szCs w:val="21"/>
        </w:rPr>
        <w:t>positions in the middle to upper management</w:t>
      </w:r>
      <w:r w:rsidR="0054067B" w:rsidRPr="008A0AC8">
        <w:rPr>
          <w:rFonts w:ascii="Arno Pro Display" w:hAnsi="Arno Pro Display"/>
          <w:noProof/>
          <w:sz w:val="27"/>
          <w:szCs w:val="21"/>
        </w:rPr>
        <w:t xml:space="preserve"> that also </w:t>
      </w:r>
      <w:r w:rsidR="0045229B" w:rsidRPr="008A0AC8">
        <w:rPr>
          <w:rFonts w:ascii="Arno Pro Display" w:hAnsi="Arno Pro Display"/>
          <w:noProof/>
          <w:sz w:val="27"/>
          <w:szCs w:val="21"/>
        </w:rPr>
        <w:t>involved frequent interactions with clients</w:t>
      </w:r>
      <w:r w:rsidR="00CF4ADB" w:rsidRPr="008A0AC8">
        <w:rPr>
          <w:rFonts w:ascii="Arno Pro Display" w:hAnsi="Arno Pro Display"/>
          <w:noProof/>
          <w:sz w:val="27"/>
          <w:szCs w:val="21"/>
        </w:rPr>
        <w:t xml:space="preserve">. Of the six, </w:t>
      </w:r>
      <w:r w:rsidR="008523B5" w:rsidRPr="008A0AC8">
        <w:rPr>
          <w:rFonts w:ascii="Arno Pro Display" w:hAnsi="Arno Pro Display"/>
          <w:noProof/>
          <w:sz w:val="27"/>
          <w:szCs w:val="21"/>
        </w:rPr>
        <w:t>five belonged</w:t>
      </w:r>
      <w:r w:rsidR="004B0E27" w:rsidRPr="008A0AC8">
        <w:rPr>
          <w:rFonts w:ascii="Arno Pro Display" w:hAnsi="Arno Pro Display"/>
          <w:noProof/>
          <w:sz w:val="27"/>
          <w:szCs w:val="21"/>
        </w:rPr>
        <w:t xml:space="preserve"> </w:t>
      </w:r>
      <w:r w:rsidR="008523B5" w:rsidRPr="008A0AC8">
        <w:rPr>
          <w:rFonts w:ascii="Arno Pro Display" w:hAnsi="Arno Pro Display"/>
          <w:noProof/>
          <w:sz w:val="27"/>
          <w:szCs w:val="21"/>
        </w:rPr>
        <w:t>to</w:t>
      </w:r>
      <w:r w:rsidR="004B0E27" w:rsidRPr="008A0AC8">
        <w:rPr>
          <w:rFonts w:ascii="Arno Pro Display" w:hAnsi="Arno Pro Display"/>
          <w:noProof/>
          <w:sz w:val="27"/>
          <w:szCs w:val="21"/>
        </w:rPr>
        <w:t xml:space="preserve"> the (H) group. </w:t>
      </w:r>
      <w:r w:rsidR="00545458" w:rsidRPr="008A0AC8">
        <w:rPr>
          <w:rFonts w:ascii="Arno Pro Display" w:hAnsi="Arno Pro Display"/>
          <w:noProof/>
          <w:sz w:val="27"/>
          <w:szCs w:val="21"/>
        </w:rPr>
        <w:t>T</w:t>
      </w:r>
      <w:r w:rsidR="009F7218" w:rsidRPr="008A0AC8">
        <w:rPr>
          <w:rFonts w:ascii="Arno Pro Display" w:hAnsi="Arno Pro Display"/>
          <w:noProof/>
          <w:sz w:val="27"/>
          <w:szCs w:val="21"/>
        </w:rPr>
        <w:t xml:space="preserve">he communicative </w:t>
      </w:r>
      <w:r w:rsidR="00101BDD" w:rsidRPr="008A0AC8">
        <w:rPr>
          <w:rFonts w:ascii="Arno Pro Display" w:hAnsi="Arno Pro Display"/>
          <w:noProof/>
          <w:sz w:val="27"/>
          <w:szCs w:val="21"/>
        </w:rPr>
        <w:t xml:space="preserve">demands </w:t>
      </w:r>
      <w:r w:rsidR="00FB2E55" w:rsidRPr="008A0AC8">
        <w:rPr>
          <w:rFonts w:ascii="Arno Pro Display" w:hAnsi="Arno Pro Display"/>
          <w:noProof/>
          <w:sz w:val="27"/>
          <w:szCs w:val="21"/>
        </w:rPr>
        <w:t>of their job</w:t>
      </w:r>
      <w:r w:rsidR="005B2566" w:rsidRPr="008A0AC8">
        <w:rPr>
          <w:rFonts w:ascii="Arno Pro Display" w:hAnsi="Arno Pro Display"/>
          <w:noProof/>
          <w:sz w:val="27"/>
          <w:szCs w:val="21"/>
        </w:rPr>
        <w:t xml:space="preserve">s </w:t>
      </w:r>
      <w:r w:rsidR="00790653" w:rsidRPr="008A0AC8">
        <w:rPr>
          <w:rFonts w:ascii="Arno Pro Display" w:hAnsi="Arno Pro Display"/>
          <w:noProof/>
          <w:sz w:val="27"/>
          <w:szCs w:val="21"/>
        </w:rPr>
        <w:t>may</w:t>
      </w:r>
      <w:r w:rsidR="00545458" w:rsidRPr="008A0AC8">
        <w:rPr>
          <w:rFonts w:ascii="Arno Pro Display" w:hAnsi="Arno Pro Display"/>
          <w:noProof/>
          <w:sz w:val="27"/>
          <w:szCs w:val="21"/>
        </w:rPr>
        <w:t xml:space="preserve"> perhaps</w:t>
      </w:r>
      <w:r w:rsidR="00790653" w:rsidRPr="008A0AC8">
        <w:rPr>
          <w:rFonts w:ascii="Arno Pro Display" w:hAnsi="Arno Pro Display"/>
          <w:noProof/>
          <w:sz w:val="27"/>
          <w:szCs w:val="21"/>
        </w:rPr>
        <w:t xml:space="preserve"> have </w:t>
      </w:r>
      <w:r w:rsidR="0045229B" w:rsidRPr="008A0AC8">
        <w:rPr>
          <w:rFonts w:ascii="Arno Pro Display" w:hAnsi="Arno Pro Display"/>
          <w:noProof/>
          <w:sz w:val="27"/>
          <w:szCs w:val="21"/>
        </w:rPr>
        <w:t>made them</w:t>
      </w:r>
      <w:r w:rsidR="00790653" w:rsidRPr="008A0AC8">
        <w:rPr>
          <w:rFonts w:ascii="Arno Pro Display" w:hAnsi="Arno Pro Display"/>
          <w:noProof/>
          <w:sz w:val="27"/>
          <w:szCs w:val="21"/>
        </w:rPr>
        <w:t xml:space="preserve"> more aware of their speech features, and may have</w:t>
      </w:r>
      <w:r w:rsidR="00A60B0A" w:rsidRPr="008A0AC8">
        <w:rPr>
          <w:rFonts w:ascii="Arno Pro Display" w:hAnsi="Arno Pro Display"/>
          <w:noProof/>
          <w:sz w:val="27"/>
          <w:szCs w:val="21"/>
        </w:rPr>
        <w:t xml:space="preserve"> also</w:t>
      </w:r>
      <w:r w:rsidR="00790653" w:rsidRPr="008A0AC8">
        <w:rPr>
          <w:rFonts w:ascii="Arno Pro Display" w:hAnsi="Arno Pro Display"/>
          <w:noProof/>
          <w:sz w:val="27"/>
          <w:szCs w:val="21"/>
        </w:rPr>
        <w:t xml:space="preserve"> </w:t>
      </w:r>
      <w:r w:rsidR="00FF7D37" w:rsidRPr="008A0AC8">
        <w:rPr>
          <w:rFonts w:ascii="Arno Pro Display" w:hAnsi="Arno Pro Display"/>
          <w:noProof/>
          <w:sz w:val="27"/>
          <w:szCs w:val="21"/>
        </w:rPr>
        <w:t xml:space="preserve">motivated </w:t>
      </w:r>
      <w:r w:rsidR="00790653" w:rsidRPr="008A0AC8">
        <w:rPr>
          <w:rFonts w:ascii="Arno Pro Display" w:hAnsi="Arno Pro Display"/>
          <w:noProof/>
          <w:sz w:val="27"/>
          <w:szCs w:val="21"/>
        </w:rPr>
        <w:t>them to adopt phonetic features</w:t>
      </w:r>
      <w:r w:rsidR="000152F1" w:rsidRPr="008A0AC8">
        <w:rPr>
          <w:rFonts w:ascii="Arno Pro Display" w:hAnsi="Arno Pro Display"/>
          <w:noProof/>
          <w:sz w:val="27"/>
          <w:szCs w:val="21"/>
        </w:rPr>
        <w:t xml:space="preserve"> of exonormative standards</w:t>
      </w:r>
      <w:r w:rsidR="00790653" w:rsidRPr="008A0AC8">
        <w:rPr>
          <w:rFonts w:ascii="Arno Pro Display" w:hAnsi="Arno Pro Display"/>
          <w:noProof/>
          <w:sz w:val="27"/>
          <w:szCs w:val="21"/>
        </w:rPr>
        <w:t xml:space="preserve"> </w:t>
      </w:r>
      <w:r w:rsidR="00BD1F6A" w:rsidRPr="008A0AC8">
        <w:rPr>
          <w:rFonts w:ascii="Arno Pro Display" w:hAnsi="Arno Pro Display"/>
          <w:noProof/>
          <w:sz w:val="27"/>
          <w:szCs w:val="21"/>
        </w:rPr>
        <w:t xml:space="preserve">that index positive meanings and stances that are crucial for their roles, </w:t>
      </w:r>
      <w:r w:rsidR="00271992" w:rsidRPr="008A0AC8">
        <w:rPr>
          <w:rFonts w:ascii="Arno Pro Display" w:hAnsi="Arno Pro Display"/>
          <w:noProof/>
          <w:sz w:val="27"/>
          <w:szCs w:val="21"/>
        </w:rPr>
        <w:t>such as standardness, education, or attention to detail</w:t>
      </w:r>
      <w:r w:rsidR="00695078" w:rsidRPr="008A0AC8">
        <w:rPr>
          <w:rFonts w:ascii="Arno Pro Display" w:hAnsi="Arno Pro Display"/>
          <w:noProof/>
          <w:sz w:val="27"/>
          <w:szCs w:val="21"/>
        </w:rPr>
        <w:t>.</w:t>
      </w:r>
      <w:r w:rsidR="00F52299" w:rsidRPr="008A0AC8">
        <w:rPr>
          <w:rFonts w:ascii="Arno Pro Display" w:hAnsi="Arno Pro Display"/>
          <w:noProof/>
          <w:sz w:val="27"/>
          <w:szCs w:val="21"/>
        </w:rPr>
        <w:t xml:space="preserve"> </w:t>
      </w:r>
      <w:r w:rsidR="008D0A46" w:rsidRPr="008A0AC8">
        <w:rPr>
          <w:rFonts w:ascii="Arno Pro Display" w:hAnsi="Arno Pro Display"/>
          <w:noProof/>
          <w:sz w:val="27"/>
          <w:szCs w:val="21"/>
        </w:rPr>
        <w:t xml:space="preserve">The other language-external factor, </w:t>
      </w:r>
      <w:r w:rsidR="0044256F" w:rsidRPr="008A0AC8">
        <w:rPr>
          <w:rFonts w:ascii="Arno Pro Display" w:hAnsi="Arno Pro Display"/>
          <w:noProof/>
          <w:sz w:val="27"/>
          <w:szCs w:val="21"/>
        </w:rPr>
        <w:t xml:space="preserve">language dominance as measured by the </w:t>
      </w:r>
      <w:r w:rsidR="00581F25" w:rsidRPr="008A0AC8">
        <w:rPr>
          <w:rFonts w:ascii="Arno Pro Display" w:hAnsi="Arno Pro Display"/>
          <w:noProof/>
          <w:sz w:val="27"/>
          <w:szCs w:val="21"/>
        </w:rPr>
        <w:t>BLP</w:t>
      </w:r>
      <w:r w:rsidR="006E7492" w:rsidRPr="008A0AC8">
        <w:rPr>
          <w:rFonts w:ascii="Arno Pro Display" w:hAnsi="Arno Pro Display"/>
          <w:noProof/>
          <w:sz w:val="27"/>
          <w:szCs w:val="21"/>
        </w:rPr>
        <w:t>, was not</w:t>
      </w:r>
      <w:r w:rsidR="006929F2" w:rsidRPr="008A0AC8">
        <w:rPr>
          <w:rFonts w:ascii="Arno Pro Display" w:hAnsi="Arno Pro Display"/>
          <w:noProof/>
          <w:sz w:val="27"/>
          <w:szCs w:val="21"/>
        </w:rPr>
        <w:t xml:space="preserve"> found to be</w:t>
      </w:r>
      <w:r w:rsidR="00D4596D" w:rsidRPr="008A0AC8">
        <w:rPr>
          <w:rFonts w:ascii="Arno Pro Display" w:hAnsi="Arno Pro Display"/>
          <w:noProof/>
          <w:sz w:val="27"/>
          <w:szCs w:val="21"/>
        </w:rPr>
        <w:t xml:space="preserve"> </w:t>
      </w:r>
      <w:r w:rsidR="006E7492" w:rsidRPr="008A0AC8">
        <w:rPr>
          <w:rFonts w:ascii="Arno Pro Display" w:hAnsi="Arno Pro Display"/>
          <w:noProof/>
          <w:sz w:val="27"/>
          <w:szCs w:val="21"/>
        </w:rPr>
        <w:t>significant predictor of stop re</w:t>
      </w:r>
      <w:r w:rsidR="00D416EE" w:rsidRPr="008A0AC8">
        <w:rPr>
          <w:rFonts w:ascii="Arno Pro Display" w:hAnsi="Arno Pro Display"/>
          <w:noProof/>
          <w:sz w:val="27"/>
          <w:szCs w:val="21"/>
        </w:rPr>
        <w:t>le</w:t>
      </w:r>
      <w:r w:rsidR="006E7492" w:rsidRPr="008A0AC8">
        <w:rPr>
          <w:rFonts w:ascii="Arno Pro Display" w:hAnsi="Arno Pro Display"/>
          <w:noProof/>
          <w:sz w:val="27"/>
          <w:szCs w:val="21"/>
        </w:rPr>
        <w:t xml:space="preserve">ase, </w:t>
      </w:r>
      <w:r w:rsidR="00581F25" w:rsidRPr="008A0AC8">
        <w:rPr>
          <w:rFonts w:ascii="Arno Pro Display" w:hAnsi="Arno Pro Display"/>
          <w:noProof/>
          <w:sz w:val="27"/>
          <w:szCs w:val="21"/>
        </w:rPr>
        <w:t>nor</w:t>
      </w:r>
      <w:r w:rsidR="006E7492" w:rsidRPr="008A0AC8">
        <w:rPr>
          <w:rFonts w:ascii="Arno Pro Display" w:hAnsi="Arno Pro Display"/>
          <w:noProof/>
          <w:sz w:val="27"/>
          <w:szCs w:val="21"/>
        </w:rPr>
        <w:t xml:space="preserve"> were</w:t>
      </w:r>
      <w:r w:rsidR="00581F25" w:rsidRPr="008A0AC8">
        <w:rPr>
          <w:rFonts w:ascii="Arno Pro Display" w:hAnsi="Arno Pro Display"/>
          <w:noProof/>
          <w:sz w:val="27"/>
          <w:szCs w:val="21"/>
        </w:rPr>
        <w:t xml:space="preserve"> </w:t>
      </w:r>
      <w:r w:rsidR="00CA5DAB" w:rsidRPr="008A0AC8">
        <w:rPr>
          <w:rFonts w:ascii="Arno Pro Display" w:hAnsi="Arno Pro Display"/>
          <w:noProof/>
          <w:sz w:val="27"/>
          <w:szCs w:val="21"/>
        </w:rPr>
        <w:t xml:space="preserve">the </w:t>
      </w:r>
      <w:r w:rsidR="00581F25" w:rsidRPr="008A0AC8">
        <w:rPr>
          <w:rFonts w:ascii="Arno Pro Display" w:hAnsi="Arno Pro Display"/>
          <w:noProof/>
          <w:sz w:val="27"/>
          <w:szCs w:val="21"/>
        </w:rPr>
        <w:t>individual component scores</w:t>
      </w:r>
      <w:r w:rsidR="006E7492" w:rsidRPr="008A0AC8">
        <w:rPr>
          <w:rFonts w:ascii="Arno Pro Display" w:hAnsi="Arno Pro Display"/>
          <w:noProof/>
          <w:sz w:val="27"/>
          <w:szCs w:val="21"/>
        </w:rPr>
        <w:t xml:space="preserve">. </w:t>
      </w:r>
      <w:r w:rsidR="002C473C" w:rsidRPr="008A0AC8">
        <w:rPr>
          <w:rFonts w:ascii="Arno Pro Display" w:hAnsi="Arno Pro Display"/>
          <w:noProof/>
          <w:sz w:val="27"/>
          <w:szCs w:val="21"/>
        </w:rPr>
        <w:t xml:space="preserve">However, </w:t>
      </w:r>
      <w:r w:rsidR="003B59A5" w:rsidRPr="008A0AC8">
        <w:rPr>
          <w:rFonts w:ascii="Arno Pro Display" w:hAnsi="Arno Pro Display"/>
          <w:noProof/>
          <w:sz w:val="27"/>
          <w:szCs w:val="21"/>
        </w:rPr>
        <w:t>inspection of individual questions</w:t>
      </w:r>
      <w:r w:rsidR="004A6E95" w:rsidRPr="008A0AC8">
        <w:rPr>
          <w:rFonts w:ascii="Arno Pro Display" w:hAnsi="Arno Pro Display"/>
          <w:noProof/>
          <w:sz w:val="27"/>
          <w:szCs w:val="21"/>
        </w:rPr>
        <w:t xml:space="preserve"> </w:t>
      </w:r>
      <w:r w:rsidR="005742B9" w:rsidRPr="008A0AC8">
        <w:rPr>
          <w:rFonts w:ascii="Arno Pro Display" w:hAnsi="Arno Pro Display"/>
          <w:noProof/>
          <w:sz w:val="27"/>
          <w:szCs w:val="21"/>
        </w:rPr>
        <w:t>in</w:t>
      </w:r>
      <w:r w:rsidR="003B59A5" w:rsidRPr="008A0AC8">
        <w:rPr>
          <w:rFonts w:ascii="Arno Pro Display" w:hAnsi="Arno Pro Display"/>
          <w:noProof/>
          <w:sz w:val="27"/>
          <w:szCs w:val="21"/>
        </w:rPr>
        <w:t xml:space="preserve"> the BLP revealed </w:t>
      </w:r>
      <w:r w:rsidR="00282BBA" w:rsidRPr="008A0AC8">
        <w:rPr>
          <w:rFonts w:ascii="Arno Pro Display" w:hAnsi="Arno Pro Display"/>
          <w:noProof/>
          <w:sz w:val="27"/>
          <w:szCs w:val="21"/>
        </w:rPr>
        <w:t>some</w:t>
      </w:r>
      <w:r w:rsidR="0004384D" w:rsidRPr="008A0AC8">
        <w:rPr>
          <w:rFonts w:ascii="Arno Pro Display" w:hAnsi="Arno Pro Display"/>
          <w:noProof/>
          <w:sz w:val="27"/>
          <w:szCs w:val="21"/>
        </w:rPr>
        <w:t xml:space="preserve"> </w:t>
      </w:r>
      <w:r w:rsidR="00282BBA" w:rsidRPr="008A0AC8">
        <w:rPr>
          <w:rFonts w:ascii="Arno Pro Display" w:hAnsi="Arno Pro Display"/>
          <w:noProof/>
          <w:sz w:val="27"/>
          <w:szCs w:val="21"/>
        </w:rPr>
        <w:t xml:space="preserve">differences </w:t>
      </w:r>
      <w:r w:rsidR="005742B9" w:rsidRPr="008A0AC8">
        <w:rPr>
          <w:rFonts w:ascii="Arno Pro Display" w:hAnsi="Arno Pro Display"/>
          <w:noProof/>
          <w:sz w:val="27"/>
          <w:szCs w:val="21"/>
        </w:rPr>
        <w:t>in their language hi</w:t>
      </w:r>
      <w:r w:rsidR="00166F9E" w:rsidRPr="008A0AC8">
        <w:rPr>
          <w:rFonts w:ascii="Arno Pro Display" w:hAnsi="Arno Pro Display"/>
          <w:noProof/>
          <w:sz w:val="27"/>
          <w:szCs w:val="21"/>
        </w:rPr>
        <w:t>s</w:t>
      </w:r>
      <w:r w:rsidR="005742B9" w:rsidRPr="008A0AC8">
        <w:rPr>
          <w:rFonts w:ascii="Arno Pro Display" w:hAnsi="Arno Pro Display"/>
          <w:noProof/>
          <w:sz w:val="27"/>
          <w:szCs w:val="21"/>
        </w:rPr>
        <w:t>t</w:t>
      </w:r>
      <w:r w:rsidR="00166F9E" w:rsidRPr="008A0AC8">
        <w:rPr>
          <w:rFonts w:ascii="Arno Pro Display" w:hAnsi="Arno Pro Display"/>
          <w:noProof/>
          <w:sz w:val="27"/>
          <w:szCs w:val="21"/>
        </w:rPr>
        <w:t>o</w:t>
      </w:r>
      <w:r w:rsidR="005742B9" w:rsidRPr="008A0AC8">
        <w:rPr>
          <w:rFonts w:ascii="Arno Pro Display" w:hAnsi="Arno Pro Display"/>
          <w:noProof/>
          <w:sz w:val="27"/>
          <w:szCs w:val="21"/>
        </w:rPr>
        <w:t xml:space="preserve">ry </w:t>
      </w:r>
      <w:r w:rsidR="00282BBA" w:rsidRPr="008A0AC8">
        <w:rPr>
          <w:rFonts w:ascii="Arno Pro Display" w:hAnsi="Arno Pro Display"/>
          <w:noProof/>
          <w:sz w:val="27"/>
          <w:szCs w:val="21"/>
        </w:rPr>
        <w:t>that could be explored</w:t>
      </w:r>
      <w:r w:rsidR="007D02F2" w:rsidRPr="008A0AC8">
        <w:rPr>
          <w:rFonts w:ascii="Arno Pro Display" w:hAnsi="Arno Pro Display"/>
          <w:noProof/>
          <w:sz w:val="27"/>
          <w:szCs w:val="21"/>
        </w:rPr>
        <w:t xml:space="preserve"> in future studies. </w:t>
      </w:r>
      <w:r w:rsidR="00C85376" w:rsidRPr="008A0AC8">
        <w:rPr>
          <w:rFonts w:ascii="Arno Pro Display" w:hAnsi="Arno Pro Display"/>
          <w:noProof/>
          <w:sz w:val="27"/>
          <w:szCs w:val="21"/>
        </w:rPr>
        <w:t>It was</w:t>
      </w:r>
      <w:r w:rsidR="00A16EEB" w:rsidRPr="008A0AC8">
        <w:rPr>
          <w:rFonts w:ascii="Arno Pro Display" w:hAnsi="Arno Pro Display"/>
          <w:noProof/>
          <w:sz w:val="27"/>
          <w:szCs w:val="21"/>
        </w:rPr>
        <w:t xml:space="preserve"> mentioned</w:t>
      </w:r>
      <w:r w:rsidR="000A497E" w:rsidRPr="008A0AC8">
        <w:rPr>
          <w:rFonts w:ascii="Arno Pro Display" w:hAnsi="Arno Pro Display"/>
          <w:noProof/>
          <w:sz w:val="27"/>
          <w:szCs w:val="21"/>
        </w:rPr>
        <w:t xml:space="preserve"> previously</w:t>
      </w:r>
      <w:r w:rsidR="00A16EEB" w:rsidRPr="008A0AC8">
        <w:rPr>
          <w:rFonts w:ascii="Arno Pro Display" w:hAnsi="Arno Pro Display"/>
          <w:noProof/>
          <w:sz w:val="27"/>
          <w:szCs w:val="21"/>
        </w:rPr>
        <w:t xml:space="preserve"> that</w:t>
      </w:r>
      <w:r w:rsidR="00884C37" w:rsidRPr="008A0AC8">
        <w:rPr>
          <w:rFonts w:ascii="Arno Pro Display" w:hAnsi="Arno Pro Display"/>
          <w:noProof/>
          <w:sz w:val="27"/>
          <w:szCs w:val="21"/>
        </w:rPr>
        <w:t xml:space="preserve">, due </w:t>
      </w:r>
      <w:r w:rsidR="00954BBD" w:rsidRPr="008A0AC8">
        <w:rPr>
          <w:rFonts w:ascii="Arno Pro Display" w:hAnsi="Arno Pro Display"/>
          <w:noProof/>
          <w:sz w:val="27"/>
          <w:szCs w:val="21"/>
        </w:rPr>
        <w:t xml:space="preserve">to </w:t>
      </w:r>
      <w:r w:rsidR="00884C37" w:rsidRPr="008A0AC8">
        <w:rPr>
          <w:rFonts w:ascii="Arno Pro Display" w:hAnsi="Arno Pro Display"/>
          <w:noProof/>
          <w:sz w:val="27"/>
          <w:szCs w:val="21"/>
        </w:rPr>
        <w:t>language shifts,</w:t>
      </w:r>
      <w:r w:rsidR="00CB4D45" w:rsidRPr="008A0AC8">
        <w:rPr>
          <w:rFonts w:ascii="Arno Pro Display" w:hAnsi="Arno Pro Display"/>
          <w:noProof/>
          <w:sz w:val="27"/>
          <w:szCs w:val="21"/>
        </w:rPr>
        <w:t xml:space="preserve"> </w:t>
      </w:r>
      <w:r w:rsidR="00884C37" w:rsidRPr="008A0AC8">
        <w:rPr>
          <w:rFonts w:ascii="Arno Pro Display" w:hAnsi="Arno Pro Display"/>
          <w:noProof/>
          <w:sz w:val="27"/>
          <w:szCs w:val="21"/>
        </w:rPr>
        <w:t xml:space="preserve">previous generations </w:t>
      </w:r>
      <w:r w:rsidR="00AF5257" w:rsidRPr="008A0AC8">
        <w:rPr>
          <w:rFonts w:ascii="Arno Pro Display" w:hAnsi="Arno Pro Display"/>
          <w:noProof/>
          <w:sz w:val="27"/>
          <w:szCs w:val="21"/>
        </w:rPr>
        <w:t>of Singaporeans differed considerably in their language backgrounds, and thus the input that later generations received may differ in both quantitative and qualitative ways.</w:t>
      </w:r>
      <w:r w:rsidR="008715A4" w:rsidRPr="008A0AC8">
        <w:rPr>
          <w:rFonts w:ascii="Arno Pro Display" w:hAnsi="Arno Pro Display"/>
          <w:noProof/>
          <w:sz w:val="27"/>
          <w:szCs w:val="21"/>
        </w:rPr>
        <w:t xml:space="preserve"> </w:t>
      </w:r>
      <w:r w:rsidR="006B5FF7" w:rsidRPr="008A0AC8">
        <w:rPr>
          <w:rFonts w:ascii="Arno Pro Display" w:hAnsi="Arno Pro Display"/>
          <w:noProof/>
          <w:sz w:val="27"/>
          <w:szCs w:val="21"/>
        </w:rPr>
        <w:t xml:space="preserve">The responses in the BLP may </w:t>
      </w:r>
      <w:r w:rsidR="00A21240" w:rsidRPr="008A0AC8">
        <w:rPr>
          <w:rFonts w:ascii="Arno Pro Display" w:hAnsi="Arno Pro Display"/>
          <w:noProof/>
          <w:sz w:val="27"/>
          <w:szCs w:val="21"/>
        </w:rPr>
        <w:t xml:space="preserve">suggest </w:t>
      </w:r>
      <w:r w:rsidR="00D9205C" w:rsidRPr="008A0AC8">
        <w:rPr>
          <w:rFonts w:ascii="Arno Pro Display" w:hAnsi="Arno Pro Display"/>
          <w:noProof/>
          <w:sz w:val="27"/>
          <w:szCs w:val="21"/>
        </w:rPr>
        <w:t xml:space="preserve">that (H) mothers were raised in </w:t>
      </w:r>
      <w:r w:rsidR="00396122" w:rsidRPr="008A0AC8">
        <w:rPr>
          <w:rFonts w:ascii="Arno Pro Display" w:hAnsi="Arno Pro Display"/>
          <w:noProof/>
          <w:sz w:val="27"/>
          <w:szCs w:val="21"/>
        </w:rPr>
        <w:t xml:space="preserve">a </w:t>
      </w:r>
      <w:r w:rsidR="00D9205C" w:rsidRPr="008A0AC8">
        <w:rPr>
          <w:rFonts w:ascii="Arno Pro Display" w:hAnsi="Arno Pro Display"/>
          <w:noProof/>
          <w:sz w:val="27"/>
          <w:szCs w:val="21"/>
        </w:rPr>
        <w:t xml:space="preserve">more English dominant </w:t>
      </w:r>
      <w:r w:rsidR="00396122" w:rsidRPr="008A0AC8">
        <w:rPr>
          <w:rFonts w:ascii="Arno Pro Display" w:hAnsi="Arno Pro Display"/>
          <w:noProof/>
          <w:sz w:val="27"/>
          <w:szCs w:val="21"/>
        </w:rPr>
        <w:t>environment</w:t>
      </w:r>
      <w:r w:rsidR="001738D8" w:rsidRPr="008A0AC8">
        <w:rPr>
          <w:rFonts w:ascii="Arno Pro Display" w:hAnsi="Arno Pro Display"/>
          <w:noProof/>
          <w:sz w:val="27"/>
          <w:szCs w:val="21"/>
        </w:rPr>
        <w:t>; t</w:t>
      </w:r>
      <w:r w:rsidR="005172CD" w:rsidRPr="008A0AC8">
        <w:rPr>
          <w:rFonts w:ascii="Arno Pro Display" w:hAnsi="Arno Pro Display"/>
          <w:noProof/>
          <w:sz w:val="27"/>
          <w:szCs w:val="21"/>
        </w:rPr>
        <w:t xml:space="preserve">hree (H) mothers only started learning Mandarin after 3;0, and four of them only started to feel comfortable using Mandarin </w:t>
      </w:r>
      <w:r w:rsidR="002B58CF" w:rsidRPr="008A0AC8">
        <w:rPr>
          <w:rFonts w:ascii="Arno Pro Display" w:hAnsi="Arno Pro Display"/>
          <w:noProof/>
          <w:sz w:val="27"/>
          <w:szCs w:val="21"/>
        </w:rPr>
        <w:t xml:space="preserve">in their </w:t>
      </w:r>
      <w:r w:rsidR="005172CD" w:rsidRPr="008A0AC8">
        <w:rPr>
          <w:rFonts w:ascii="Arno Pro Display" w:hAnsi="Arno Pro Display"/>
          <w:noProof/>
          <w:sz w:val="27"/>
          <w:szCs w:val="21"/>
        </w:rPr>
        <w:t>teenage years</w:t>
      </w:r>
      <w:r w:rsidR="00636F37" w:rsidRPr="008A0AC8">
        <w:rPr>
          <w:rFonts w:ascii="Arno Pro Display" w:hAnsi="Arno Pro Display"/>
          <w:noProof/>
          <w:sz w:val="27"/>
          <w:szCs w:val="21"/>
        </w:rPr>
        <w:t xml:space="preserve">. </w:t>
      </w:r>
    </w:p>
    <w:p w14:paraId="5A487E6F" w14:textId="1B133383" w:rsidR="00057F88" w:rsidRPr="008A0AC8" w:rsidRDefault="00572E92" w:rsidP="008A0AC8">
      <w:pPr>
        <w:spacing w:line="288" w:lineRule="auto"/>
        <w:ind w:firstLine="720"/>
        <w:rPr>
          <w:rFonts w:ascii="Arno Pro Display" w:hAnsi="Arno Pro Display"/>
          <w:sz w:val="27"/>
          <w:szCs w:val="21"/>
        </w:rPr>
      </w:pPr>
      <w:r w:rsidRPr="008A0AC8">
        <w:rPr>
          <w:rFonts w:ascii="Arno Pro Display" w:hAnsi="Arno Pro Display"/>
          <w:sz w:val="27"/>
          <w:szCs w:val="21"/>
        </w:rPr>
        <w:lastRenderedPageBreak/>
        <w:t xml:space="preserve">The </w:t>
      </w:r>
      <w:r w:rsidR="00272243" w:rsidRPr="008A0AC8">
        <w:rPr>
          <w:rFonts w:ascii="Arno Pro Display" w:hAnsi="Arno Pro Display"/>
          <w:sz w:val="27"/>
          <w:szCs w:val="21"/>
        </w:rPr>
        <w:t>final hypothesis</w:t>
      </w:r>
      <w:r w:rsidRPr="008A0AC8">
        <w:rPr>
          <w:rFonts w:ascii="Arno Pro Display" w:hAnsi="Arno Pro Display"/>
          <w:sz w:val="27"/>
          <w:szCs w:val="21"/>
        </w:rPr>
        <w:t xml:space="preserve"> of the study</w:t>
      </w:r>
      <w:r w:rsidR="00272243" w:rsidRPr="008A0AC8">
        <w:rPr>
          <w:rFonts w:ascii="Arno Pro Display" w:hAnsi="Arno Pro Display"/>
          <w:sz w:val="27"/>
          <w:szCs w:val="21"/>
        </w:rPr>
        <w:t xml:space="preserve"> tested </w:t>
      </w:r>
      <w:r w:rsidRPr="008A0AC8">
        <w:rPr>
          <w:rFonts w:ascii="Arno Pro Display" w:hAnsi="Arno Pro Display"/>
          <w:sz w:val="27"/>
          <w:szCs w:val="21"/>
        </w:rPr>
        <w:t xml:space="preserve">the effects of such qualitative differences in the </w:t>
      </w:r>
      <w:r w:rsidR="00BC7C1D" w:rsidRPr="008A0AC8">
        <w:rPr>
          <w:rFonts w:ascii="Arno Pro Display" w:hAnsi="Arno Pro Display"/>
          <w:sz w:val="27"/>
          <w:szCs w:val="21"/>
        </w:rPr>
        <w:t>maternal input</w:t>
      </w:r>
      <w:r w:rsidRPr="008A0AC8">
        <w:rPr>
          <w:rFonts w:ascii="Arno Pro Display" w:hAnsi="Arno Pro Display"/>
          <w:sz w:val="27"/>
          <w:szCs w:val="21"/>
        </w:rPr>
        <w:t xml:space="preserve"> on their children’s production. The analysis revealed a very strong statistically significant positive input</w:t>
      </w:r>
      <w:r w:rsidR="006064F5" w:rsidRPr="008A0AC8">
        <w:rPr>
          <w:rFonts w:ascii="Arno Pro Display" w:hAnsi="Arno Pro Display"/>
          <w:sz w:val="27"/>
          <w:szCs w:val="21"/>
        </w:rPr>
        <w:t>–</w:t>
      </w:r>
      <w:r w:rsidRPr="008A0AC8">
        <w:rPr>
          <w:rFonts w:ascii="Arno Pro Display" w:hAnsi="Arno Pro Display"/>
          <w:sz w:val="27"/>
          <w:szCs w:val="21"/>
        </w:rPr>
        <w:t>production relationship</w:t>
      </w:r>
      <w:r w:rsidR="003F369F" w:rsidRPr="008A0AC8">
        <w:rPr>
          <w:rFonts w:ascii="Arno Pro Display" w:hAnsi="Arno Pro Display"/>
          <w:sz w:val="27"/>
          <w:szCs w:val="21"/>
        </w:rPr>
        <w:t xml:space="preserve">, even after effects of </w:t>
      </w:r>
      <w:proofErr w:type="spellStart"/>
      <w:r w:rsidR="003F369F" w:rsidRPr="008A0AC8">
        <w:rPr>
          <w:rFonts w:ascii="Arno Pro Display" w:hAnsi="Arno Pro Display"/>
          <w:sz w:val="27"/>
          <w:szCs w:val="21"/>
        </w:rPr>
        <w:t>PoA</w:t>
      </w:r>
      <w:proofErr w:type="spellEnd"/>
      <w:r w:rsidR="003F369F" w:rsidRPr="008A0AC8">
        <w:rPr>
          <w:rFonts w:ascii="Arno Pro Display" w:hAnsi="Arno Pro Display"/>
          <w:sz w:val="27"/>
          <w:szCs w:val="21"/>
        </w:rPr>
        <w:t xml:space="preserve"> and phonetic environment were considered</w:t>
      </w:r>
      <w:r w:rsidR="000B487F" w:rsidRPr="008A0AC8">
        <w:rPr>
          <w:rFonts w:ascii="Arno Pro Display" w:hAnsi="Arno Pro Display"/>
          <w:sz w:val="27"/>
          <w:szCs w:val="21"/>
        </w:rPr>
        <w:t>;</w:t>
      </w:r>
      <w:r w:rsidRPr="008A0AC8">
        <w:rPr>
          <w:rFonts w:ascii="Arno Pro Display" w:hAnsi="Arno Pro Display"/>
          <w:sz w:val="27"/>
          <w:szCs w:val="21"/>
        </w:rPr>
        <w:t xml:space="preserve"> mothers who released coda stops to a lesser degree also had children who tended to not release their stops, and the same was true for mothers who released their stops to a higher degree</w:t>
      </w:r>
      <w:r w:rsidR="000758E1" w:rsidRPr="008A0AC8">
        <w:rPr>
          <w:rFonts w:ascii="Arno Pro Display" w:hAnsi="Arno Pro Display"/>
          <w:sz w:val="27"/>
          <w:szCs w:val="21"/>
        </w:rPr>
        <w:t>.</w:t>
      </w:r>
      <w:r w:rsidRPr="008A0AC8">
        <w:rPr>
          <w:rFonts w:ascii="Arno Pro Display" w:hAnsi="Arno Pro Display"/>
          <w:sz w:val="27"/>
          <w:szCs w:val="21"/>
        </w:rPr>
        <w:t xml:space="preserve"> </w:t>
      </w:r>
      <w:r w:rsidR="002E7E35" w:rsidRPr="008A0AC8">
        <w:rPr>
          <w:rFonts w:ascii="Arno Pro Display" w:hAnsi="Arno Pro Display"/>
          <w:sz w:val="27"/>
          <w:szCs w:val="21"/>
        </w:rPr>
        <w:t xml:space="preserve">The variation </w:t>
      </w:r>
      <w:r w:rsidR="00636F37" w:rsidRPr="008A0AC8">
        <w:rPr>
          <w:rFonts w:ascii="Arno Pro Display" w:hAnsi="Arno Pro Display"/>
          <w:sz w:val="27"/>
          <w:szCs w:val="21"/>
        </w:rPr>
        <w:t xml:space="preserve">observed </w:t>
      </w:r>
      <w:r w:rsidR="00AD39B7" w:rsidRPr="008A0AC8">
        <w:rPr>
          <w:rFonts w:ascii="Arno Pro Display" w:hAnsi="Arno Pro Display"/>
          <w:sz w:val="27"/>
          <w:szCs w:val="21"/>
        </w:rPr>
        <w:t>is unlikely</w:t>
      </w:r>
      <w:r w:rsidR="00961E67" w:rsidRPr="008A0AC8">
        <w:rPr>
          <w:rFonts w:ascii="Arno Pro Display" w:hAnsi="Arno Pro Display"/>
          <w:sz w:val="27"/>
          <w:szCs w:val="21"/>
        </w:rPr>
        <w:t xml:space="preserve"> to be</w:t>
      </w:r>
      <w:r w:rsidR="00AD39B7" w:rsidRPr="008A0AC8">
        <w:rPr>
          <w:rFonts w:ascii="Arno Pro Display" w:hAnsi="Arno Pro Display"/>
          <w:sz w:val="27"/>
          <w:szCs w:val="21"/>
        </w:rPr>
        <w:t xml:space="preserve"> due to age-related effects</w:t>
      </w:r>
      <w:r w:rsidR="00E64744" w:rsidRPr="008A0AC8">
        <w:rPr>
          <w:rFonts w:ascii="Arno Pro Display" w:hAnsi="Arno Pro Display"/>
          <w:sz w:val="27"/>
          <w:szCs w:val="21"/>
        </w:rPr>
        <w:t xml:space="preserve">, as supported by the </w:t>
      </w:r>
      <w:r w:rsidR="00162A43" w:rsidRPr="008A0AC8">
        <w:rPr>
          <w:rFonts w:ascii="Arno Pro Display" w:hAnsi="Arno Pro Display"/>
          <w:sz w:val="27"/>
          <w:szCs w:val="21"/>
        </w:rPr>
        <w:t xml:space="preserve">regression </w:t>
      </w:r>
      <w:r w:rsidR="00E64744" w:rsidRPr="008A0AC8">
        <w:rPr>
          <w:rFonts w:ascii="Arno Pro Display" w:hAnsi="Arno Pro Display"/>
          <w:sz w:val="27"/>
          <w:szCs w:val="21"/>
        </w:rPr>
        <w:t>analysis</w:t>
      </w:r>
      <w:r w:rsidR="00B94779" w:rsidRPr="008A0AC8">
        <w:rPr>
          <w:rFonts w:ascii="Arno Pro Display" w:hAnsi="Arno Pro Display"/>
          <w:sz w:val="27"/>
          <w:szCs w:val="21"/>
        </w:rPr>
        <w:t>. C</w:t>
      </w:r>
      <w:r w:rsidR="00AD39B7" w:rsidRPr="008A0AC8">
        <w:rPr>
          <w:rFonts w:ascii="Arno Pro Display" w:hAnsi="Arno Pro Display"/>
          <w:sz w:val="27"/>
          <w:szCs w:val="21"/>
        </w:rPr>
        <w:t xml:space="preserve">hildren as young as 1;6 have been found to exhibit adult-like </w:t>
      </w:r>
      <w:r w:rsidR="00B94779" w:rsidRPr="008A0AC8">
        <w:rPr>
          <w:rFonts w:ascii="Arno Pro Display" w:hAnsi="Arno Pro Display"/>
          <w:sz w:val="27"/>
          <w:szCs w:val="21"/>
        </w:rPr>
        <w:t>cues in coda stop production</w:t>
      </w:r>
      <w:r w:rsidR="001E06AF" w:rsidRPr="008A0AC8">
        <w:rPr>
          <w:rFonts w:ascii="Arno Pro Display" w:hAnsi="Arno Pro Display"/>
          <w:sz w:val="27"/>
          <w:szCs w:val="21"/>
        </w:rPr>
        <w:t>, and by 2;6</w:t>
      </w:r>
      <w:r w:rsidR="0009441A" w:rsidRPr="008A0AC8">
        <w:rPr>
          <w:rFonts w:ascii="Arno Pro Display" w:hAnsi="Arno Pro Display"/>
          <w:sz w:val="27"/>
          <w:szCs w:val="21"/>
        </w:rPr>
        <w:t>,</w:t>
      </w:r>
      <w:r w:rsidR="001E06AF" w:rsidRPr="008A0AC8">
        <w:rPr>
          <w:rFonts w:ascii="Arno Pro Display" w:hAnsi="Arno Pro Display"/>
          <w:sz w:val="27"/>
          <w:szCs w:val="21"/>
        </w:rPr>
        <w:t xml:space="preserve"> </w:t>
      </w:r>
      <w:r w:rsidR="0009441A" w:rsidRPr="008A0AC8">
        <w:rPr>
          <w:rFonts w:ascii="Arno Pro Display" w:hAnsi="Arno Pro Display"/>
          <w:sz w:val="27"/>
          <w:szCs w:val="21"/>
        </w:rPr>
        <w:t>production</w:t>
      </w:r>
      <w:r w:rsidR="001E06AF" w:rsidRPr="008A0AC8">
        <w:rPr>
          <w:rFonts w:ascii="Arno Pro Display" w:hAnsi="Arno Pro Display"/>
          <w:sz w:val="27"/>
          <w:szCs w:val="21"/>
        </w:rPr>
        <w:t xml:space="preserve"> patterns </w:t>
      </w:r>
      <w:r w:rsidR="0009441A" w:rsidRPr="008A0AC8">
        <w:rPr>
          <w:rFonts w:ascii="Arno Pro Display" w:hAnsi="Arno Pro Display"/>
          <w:sz w:val="27"/>
          <w:szCs w:val="21"/>
        </w:rPr>
        <w:t xml:space="preserve">closely </w:t>
      </w:r>
      <w:r w:rsidR="001E06AF" w:rsidRPr="008A0AC8">
        <w:rPr>
          <w:rFonts w:ascii="Arno Pro Display" w:hAnsi="Arno Pro Display"/>
          <w:sz w:val="27"/>
          <w:szCs w:val="21"/>
        </w:rPr>
        <w:t>approximate those of the adults</w:t>
      </w:r>
      <w:r w:rsidR="007118A6" w:rsidRPr="008A0AC8">
        <w:rPr>
          <w:rFonts w:ascii="Arno Pro Display" w:hAnsi="Arno Pro Display"/>
          <w:sz w:val="27"/>
          <w:szCs w:val="21"/>
        </w:rPr>
        <w:t xml:space="preserve"> (e.g. Demuth et al., 2009; Song et al.</w:t>
      </w:r>
      <w:r w:rsidR="002A5156" w:rsidRPr="008A0AC8">
        <w:rPr>
          <w:rFonts w:ascii="Arno Pro Display" w:hAnsi="Arno Pro Display"/>
          <w:sz w:val="27"/>
          <w:szCs w:val="21"/>
        </w:rPr>
        <w:t xml:space="preserve">, </w:t>
      </w:r>
      <w:r w:rsidR="007118A6" w:rsidRPr="008A0AC8">
        <w:rPr>
          <w:rFonts w:ascii="Arno Pro Display" w:hAnsi="Arno Pro Display"/>
          <w:sz w:val="27"/>
          <w:szCs w:val="21"/>
        </w:rPr>
        <w:t>2012)</w:t>
      </w:r>
      <w:r w:rsidR="00B94779" w:rsidRPr="008A0AC8">
        <w:rPr>
          <w:rFonts w:ascii="Arno Pro Display" w:hAnsi="Arno Pro Display"/>
          <w:sz w:val="27"/>
          <w:szCs w:val="21"/>
        </w:rPr>
        <w:t xml:space="preserve">. </w:t>
      </w:r>
      <w:r w:rsidR="00912BAE" w:rsidRPr="008A0AC8">
        <w:rPr>
          <w:rFonts w:ascii="Arno Pro Display" w:hAnsi="Arno Pro Display"/>
          <w:sz w:val="27"/>
          <w:szCs w:val="21"/>
        </w:rPr>
        <w:t>That children C18 and C55</w:t>
      </w:r>
      <w:r w:rsidR="00C311CC" w:rsidRPr="008A0AC8">
        <w:rPr>
          <w:rFonts w:ascii="Arno Pro Display" w:hAnsi="Arno Pro Display"/>
          <w:sz w:val="27"/>
          <w:szCs w:val="21"/>
        </w:rPr>
        <w:t>, who were</w:t>
      </w:r>
      <w:r w:rsidR="008A1C4B" w:rsidRPr="008A0AC8">
        <w:rPr>
          <w:rFonts w:ascii="Arno Pro Display" w:hAnsi="Arno Pro Display"/>
          <w:sz w:val="27"/>
          <w:szCs w:val="21"/>
        </w:rPr>
        <w:t xml:space="preserve"> 2;8 and</w:t>
      </w:r>
      <w:r w:rsidR="00C311CC" w:rsidRPr="008A0AC8">
        <w:rPr>
          <w:rFonts w:ascii="Arno Pro Display" w:hAnsi="Arno Pro Display"/>
          <w:sz w:val="27"/>
          <w:szCs w:val="21"/>
        </w:rPr>
        <w:t xml:space="preserve"> the youngest in the </w:t>
      </w:r>
      <w:r w:rsidR="00D37F2C" w:rsidRPr="008A0AC8">
        <w:rPr>
          <w:rFonts w:ascii="Arno Pro Display" w:hAnsi="Arno Pro Display"/>
          <w:sz w:val="27"/>
          <w:szCs w:val="21"/>
        </w:rPr>
        <w:t>group</w:t>
      </w:r>
      <w:r w:rsidR="00C311CC" w:rsidRPr="008A0AC8">
        <w:rPr>
          <w:rFonts w:ascii="Arno Pro Display" w:hAnsi="Arno Pro Display"/>
          <w:sz w:val="27"/>
          <w:szCs w:val="21"/>
        </w:rPr>
        <w:t>,</w:t>
      </w:r>
      <w:r w:rsidR="00912BAE" w:rsidRPr="008A0AC8">
        <w:rPr>
          <w:rFonts w:ascii="Arno Pro Display" w:hAnsi="Arno Pro Display"/>
          <w:sz w:val="27"/>
          <w:szCs w:val="21"/>
        </w:rPr>
        <w:t xml:space="preserve"> released their stops</w:t>
      </w:r>
      <w:r w:rsidR="00B23912" w:rsidRPr="008A0AC8">
        <w:rPr>
          <w:rFonts w:ascii="Arno Pro Display" w:hAnsi="Arno Pro Display"/>
          <w:sz w:val="27"/>
          <w:szCs w:val="21"/>
        </w:rPr>
        <w:t xml:space="preserve"> </w:t>
      </w:r>
      <w:r w:rsidR="00912BAE" w:rsidRPr="008A0AC8">
        <w:rPr>
          <w:rFonts w:ascii="Arno Pro Display" w:hAnsi="Arno Pro Display"/>
          <w:sz w:val="27"/>
          <w:szCs w:val="21"/>
        </w:rPr>
        <w:t>frequently</w:t>
      </w:r>
      <w:r w:rsidR="00B23912" w:rsidRPr="008A0AC8">
        <w:rPr>
          <w:rFonts w:ascii="Arno Pro Display" w:hAnsi="Arno Pro Display"/>
          <w:sz w:val="27"/>
          <w:szCs w:val="21"/>
        </w:rPr>
        <w:t xml:space="preserve"> </w:t>
      </w:r>
      <w:r w:rsidR="00912BAE" w:rsidRPr="008A0AC8">
        <w:rPr>
          <w:rFonts w:ascii="Arno Pro Display" w:hAnsi="Arno Pro Display"/>
          <w:sz w:val="27"/>
          <w:szCs w:val="21"/>
        </w:rPr>
        <w:t xml:space="preserve">suggests that the </w:t>
      </w:r>
      <w:proofErr w:type="spellStart"/>
      <w:r w:rsidR="00912BAE" w:rsidRPr="008A0AC8">
        <w:rPr>
          <w:rFonts w:ascii="Arno Pro Display" w:hAnsi="Arno Pro Display"/>
          <w:sz w:val="27"/>
          <w:szCs w:val="21"/>
        </w:rPr>
        <w:t>nonrelease</w:t>
      </w:r>
      <w:proofErr w:type="spellEnd"/>
      <w:r w:rsidR="00912BAE" w:rsidRPr="008A0AC8">
        <w:rPr>
          <w:rFonts w:ascii="Arno Pro Display" w:hAnsi="Arno Pro Display"/>
          <w:sz w:val="27"/>
          <w:szCs w:val="21"/>
        </w:rPr>
        <w:t xml:space="preserve"> of stops of </w:t>
      </w:r>
      <w:r w:rsidR="00631B09" w:rsidRPr="008A0AC8">
        <w:rPr>
          <w:rFonts w:ascii="Arno Pro Display" w:hAnsi="Arno Pro Display"/>
          <w:sz w:val="27"/>
          <w:szCs w:val="21"/>
        </w:rPr>
        <w:t>other</w:t>
      </w:r>
      <w:r w:rsidR="00912BAE" w:rsidRPr="008A0AC8">
        <w:rPr>
          <w:rFonts w:ascii="Arno Pro Display" w:hAnsi="Arno Pro Display"/>
          <w:sz w:val="27"/>
          <w:szCs w:val="21"/>
        </w:rPr>
        <w:t xml:space="preserve"> children in this study w</w:t>
      </w:r>
      <w:r w:rsidR="00524FE1" w:rsidRPr="008A0AC8">
        <w:rPr>
          <w:rFonts w:ascii="Arno Pro Display" w:hAnsi="Arno Pro Display"/>
          <w:sz w:val="27"/>
          <w:szCs w:val="21"/>
        </w:rPr>
        <w:t>as</w:t>
      </w:r>
      <w:r w:rsidR="00912BAE" w:rsidRPr="008A0AC8">
        <w:rPr>
          <w:rFonts w:ascii="Arno Pro Display" w:hAnsi="Arno Pro Display"/>
          <w:sz w:val="27"/>
          <w:szCs w:val="21"/>
        </w:rPr>
        <w:t xml:space="preserve"> </w:t>
      </w:r>
      <w:r w:rsidR="00524FE1" w:rsidRPr="008A0AC8">
        <w:rPr>
          <w:rFonts w:ascii="Arno Pro Display" w:hAnsi="Arno Pro Display"/>
          <w:sz w:val="27"/>
          <w:szCs w:val="21"/>
        </w:rPr>
        <w:t>unlikely</w:t>
      </w:r>
      <w:r w:rsidR="00961E67" w:rsidRPr="008A0AC8">
        <w:rPr>
          <w:rFonts w:ascii="Arno Pro Display" w:hAnsi="Arno Pro Display"/>
          <w:sz w:val="27"/>
          <w:szCs w:val="21"/>
        </w:rPr>
        <w:t xml:space="preserve"> to be</w:t>
      </w:r>
      <w:r w:rsidR="00912BAE" w:rsidRPr="008A0AC8">
        <w:rPr>
          <w:rFonts w:ascii="Arno Pro Display" w:hAnsi="Arno Pro Display"/>
          <w:sz w:val="27"/>
          <w:szCs w:val="21"/>
        </w:rPr>
        <w:t xml:space="preserve"> </w:t>
      </w:r>
      <w:r w:rsidR="00961E67" w:rsidRPr="008A0AC8">
        <w:rPr>
          <w:rFonts w:ascii="Arno Pro Display" w:hAnsi="Arno Pro Display"/>
          <w:sz w:val="27"/>
          <w:szCs w:val="21"/>
        </w:rPr>
        <w:t>a result of</w:t>
      </w:r>
      <w:r w:rsidR="008F3884" w:rsidRPr="008A0AC8">
        <w:rPr>
          <w:rFonts w:ascii="Arno Pro Display" w:hAnsi="Arno Pro Display"/>
          <w:sz w:val="27"/>
          <w:szCs w:val="21"/>
        </w:rPr>
        <w:t xml:space="preserve"> biological</w:t>
      </w:r>
      <w:r w:rsidR="00186E3F" w:rsidRPr="008A0AC8">
        <w:rPr>
          <w:rFonts w:ascii="Arno Pro Display" w:hAnsi="Arno Pro Display"/>
          <w:sz w:val="27"/>
          <w:szCs w:val="21"/>
        </w:rPr>
        <w:t xml:space="preserve"> or physiological</w:t>
      </w:r>
      <w:r w:rsidR="008F3884" w:rsidRPr="008A0AC8">
        <w:rPr>
          <w:rFonts w:ascii="Arno Pro Display" w:hAnsi="Arno Pro Display"/>
          <w:sz w:val="27"/>
          <w:szCs w:val="21"/>
        </w:rPr>
        <w:t xml:space="preserve"> </w:t>
      </w:r>
      <w:r w:rsidR="00C81081" w:rsidRPr="008A0AC8">
        <w:rPr>
          <w:rFonts w:ascii="Arno Pro Display" w:hAnsi="Arno Pro Display"/>
          <w:sz w:val="27"/>
          <w:szCs w:val="21"/>
        </w:rPr>
        <w:t>constraints</w:t>
      </w:r>
      <w:r w:rsidR="00912BAE" w:rsidRPr="008A0AC8">
        <w:rPr>
          <w:rFonts w:ascii="Arno Pro Display" w:hAnsi="Arno Pro Display"/>
          <w:sz w:val="27"/>
          <w:szCs w:val="21"/>
        </w:rPr>
        <w:t xml:space="preserve">. </w:t>
      </w:r>
      <w:r w:rsidR="00F1215D" w:rsidRPr="008A0AC8">
        <w:rPr>
          <w:rFonts w:ascii="Arno Pro Display" w:hAnsi="Arno Pro Display"/>
          <w:sz w:val="27"/>
          <w:szCs w:val="21"/>
        </w:rPr>
        <w:t xml:space="preserve">Similarly, </w:t>
      </w:r>
      <w:r w:rsidR="00057F88" w:rsidRPr="008A0AC8">
        <w:rPr>
          <w:rFonts w:ascii="Arno Pro Display" w:hAnsi="Arno Pro Display"/>
          <w:sz w:val="27"/>
          <w:szCs w:val="21"/>
        </w:rPr>
        <w:t>older children who released their stops less frequently</w:t>
      </w:r>
      <w:r w:rsidR="00231B2C" w:rsidRPr="008A0AC8">
        <w:rPr>
          <w:rFonts w:ascii="Arno Pro Display" w:hAnsi="Arno Pro Display"/>
          <w:sz w:val="27"/>
          <w:szCs w:val="21"/>
        </w:rPr>
        <w:t xml:space="preserve"> than others</w:t>
      </w:r>
      <w:r w:rsidR="00057F88" w:rsidRPr="008A0AC8">
        <w:rPr>
          <w:rFonts w:ascii="Arno Pro Display" w:hAnsi="Arno Pro Display"/>
          <w:sz w:val="27"/>
          <w:szCs w:val="21"/>
        </w:rPr>
        <w:t>, such as C74, C30 and C35</w:t>
      </w:r>
      <w:r w:rsidR="00571378" w:rsidRPr="008A0AC8">
        <w:rPr>
          <w:rFonts w:ascii="Arno Pro Display" w:hAnsi="Arno Pro Display"/>
          <w:sz w:val="27"/>
          <w:szCs w:val="21"/>
        </w:rPr>
        <w:t xml:space="preserve">, </w:t>
      </w:r>
      <w:r w:rsidR="00B23912" w:rsidRPr="008A0AC8">
        <w:rPr>
          <w:rFonts w:ascii="Arno Pro Display" w:hAnsi="Arno Pro Display"/>
          <w:sz w:val="27"/>
          <w:szCs w:val="21"/>
        </w:rPr>
        <w:t xml:space="preserve">show that the </w:t>
      </w:r>
      <w:proofErr w:type="spellStart"/>
      <w:r w:rsidR="00B23912" w:rsidRPr="008A0AC8">
        <w:rPr>
          <w:rFonts w:ascii="Arno Pro Display" w:hAnsi="Arno Pro Display"/>
          <w:sz w:val="27"/>
          <w:szCs w:val="21"/>
        </w:rPr>
        <w:t>nonrelease</w:t>
      </w:r>
      <w:proofErr w:type="spellEnd"/>
      <w:r w:rsidR="00B23912" w:rsidRPr="008A0AC8">
        <w:rPr>
          <w:rFonts w:ascii="Arno Pro Display" w:hAnsi="Arno Pro Display"/>
          <w:sz w:val="27"/>
          <w:szCs w:val="21"/>
        </w:rPr>
        <w:t xml:space="preserve"> of stops </w:t>
      </w:r>
      <w:r w:rsidR="001548BD" w:rsidRPr="008A0AC8">
        <w:rPr>
          <w:rFonts w:ascii="Arno Pro Display" w:hAnsi="Arno Pro Display"/>
          <w:sz w:val="27"/>
          <w:szCs w:val="21"/>
        </w:rPr>
        <w:t>wa</w:t>
      </w:r>
      <w:r w:rsidR="008B507F" w:rsidRPr="008A0AC8">
        <w:rPr>
          <w:rFonts w:ascii="Arno Pro Display" w:hAnsi="Arno Pro Display"/>
          <w:sz w:val="27"/>
          <w:szCs w:val="21"/>
        </w:rPr>
        <w:t>s unlikely</w:t>
      </w:r>
      <w:r w:rsidR="00961E67" w:rsidRPr="008A0AC8">
        <w:rPr>
          <w:rFonts w:ascii="Arno Pro Display" w:hAnsi="Arno Pro Display"/>
          <w:sz w:val="27"/>
          <w:szCs w:val="21"/>
        </w:rPr>
        <w:t xml:space="preserve"> to be</w:t>
      </w:r>
      <w:r w:rsidR="008B507F" w:rsidRPr="008A0AC8">
        <w:rPr>
          <w:rFonts w:ascii="Arno Pro Display" w:hAnsi="Arno Pro Display"/>
          <w:sz w:val="27"/>
          <w:szCs w:val="21"/>
        </w:rPr>
        <w:t xml:space="preserve"> due to </w:t>
      </w:r>
      <w:r w:rsidR="008F3884" w:rsidRPr="008A0AC8">
        <w:rPr>
          <w:rFonts w:ascii="Arno Pro Display" w:hAnsi="Arno Pro Display"/>
          <w:sz w:val="27"/>
          <w:szCs w:val="21"/>
        </w:rPr>
        <w:t xml:space="preserve">developmental </w:t>
      </w:r>
      <w:r w:rsidR="00172949" w:rsidRPr="008A0AC8">
        <w:rPr>
          <w:rFonts w:ascii="Arno Pro Display" w:hAnsi="Arno Pro Display"/>
          <w:sz w:val="27"/>
          <w:szCs w:val="21"/>
        </w:rPr>
        <w:t>delay</w:t>
      </w:r>
      <w:r w:rsidR="008F3884" w:rsidRPr="008A0AC8">
        <w:rPr>
          <w:rFonts w:ascii="Arno Pro Display" w:hAnsi="Arno Pro Display"/>
          <w:sz w:val="27"/>
          <w:szCs w:val="21"/>
        </w:rPr>
        <w:t xml:space="preserve"> or</w:t>
      </w:r>
      <w:r w:rsidR="00B23912" w:rsidRPr="008A0AC8">
        <w:rPr>
          <w:rFonts w:ascii="Arno Pro Display" w:hAnsi="Arno Pro Display"/>
          <w:sz w:val="27"/>
          <w:szCs w:val="21"/>
        </w:rPr>
        <w:t xml:space="preserve"> </w:t>
      </w:r>
      <w:r w:rsidR="00873F63" w:rsidRPr="008A0AC8">
        <w:rPr>
          <w:rFonts w:ascii="Arno Pro Display" w:hAnsi="Arno Pro Display"/>
          <w:sz w:val="27"/>
          <w:szCs w:val="21"/>
        </w:rPr>
        <w:t xml:space="preserve">differences in </w:t>
      </w:r>
      <w:r w:rsidR="004E38DA" w:rsidRPr="008A0AC8">
        <w:rPr>
          <w:rFonts w:ascii="Arno Pro Display" w:hAnsi="Arno Pro Display"/>
          <w:sz w:val="27"/>
          <w:szCs w:val="21"/>
        </w:rPr>
        <w:t xml:space="preserve">the </w:t>
      </w:r>
      <w:r w:rsidR="00D65631" w:rsidRPr="008A0AC8">
        <w:rPr>
          <w:rFonts w:ascii="Arno Pro Display" w:hAnsi="Arno Pro Display"/>
          <w:sz w:val="27"/>
          <w:szCs w:val="21"/>
        </w:rPr>
        <w:t>length of exposure to English input</w:t>
      </w:r>
      <w:r w:rsidR="006C130F" w:rsidRPr="008A0AC8">
        <w:rPr>
          <w:rFonts w:ascii="Arno Pro Display" w:hAnsi="Arno Pro Display"/>
          <w:sz w:val="27"/>
          <w:szCs w:val="21"/>
        </w:rPr>
        <w:t>.</w:t>
      </w:r>
      <w:r w:rsidR="008C5827" w:rsidRPr="008A0AC8">
        <w:rPr>
          <w:rFonts w:ascii="Arno Pro Display" w:hAnsi="Arno Pro Display"/>
          <w:sz w:val="27"/>
          <w:szCs w:val="21"/>
        </w:rPr>
        <w:t xml:space="preserve"> </w:t>
      </w:r>
      <w:r w:rsidR="00A53AB0" w:rsidRPr="008A0AC8">
        <w:rPr>
          <w:rFonts w:ascii="Arno Pro Display" w:hAnsi="Arno Pro Display"/>
          <w:sz w:val="27"/>
          <w:szCs w:val="21"/>
        </w:rPr>
        <w:t>Language dominance is also an unlikely determinant</w:t>
      </w:r>
      <w:r w:rsidR="008C5827" w:rsidRPr="008A0AC8">
        <w:rPr>
          <w:rFonts w:ascii="Arno Pro Display" w:hAnsi="Arno Pro Display"/>
          <w:sz w:val="27"/>
          <w:szCs w:val="21"/>
        </w:rPr>
        <w:t xml:space="preserve">, as children in this study were </w:t>
      </w:r>
      <w:r w:rsidR="00605348" w:rsidRPr="008A0AC8">
        <w:rPr>
          <w:rFonts w:ascii="Arno Pro Display" w:hAnsi="Arno Pro Display"/>
          <w:sz w:val="27"/>
          <w:szCs w:val="21"/>
        </w:rPr>
        <w:t xml:space="preserve">all highly English dominant and </w:t>
      </w:r>
      <w:r w:rsidR="008C5827" w:rsidRPr="008A0AC8">
        <w:rPr>
          <w:rFonts w:ascii="Arno Pro Display" w:hAnsi="Arno Pro Display"/>
          <w:sz w:val="27"/>
          <w:szCs w:val="21"/>
        </w:rPr>
        <w:t>matched in their amount of English use</w:t>
      </w:r>
      <w:r w:rsidR="00605348" w:rsidRPr="008A0AC8">
        <w:rPr>
          <w:rFonts w:ascii="Arno Pro Display" w:hAnsi="Arno Pro Display"/>
          <w:sz w:val="27"/>
          <w:szCs w:val="21"/>
        </w:rPr>
        <w:t xml:space="preserve">. </w:t>
      </w:r>
      <w:r w:rsidR="006A01A0" w:rsidRPr="008A0AC8">
        <w:rPr>
          <w:rFonts w:ascii="Arno Pro Display" w:hAnsi="Arno Pro Display"/>
          <w:sz w:val="27"/>
          <w:szCs w:val="21"/>
        </w:rPr>
        <w:t>In addition, e</w:t>
      </w:r>
      <w:r w:rsidR="000C29BA" w:rsidRPr="008A0AC8">
        <w:rPr>
          <w:rFonts w:ascii="Arno Pro Display" w:hAnsi="Arno Pro Display"/>
          <w:sz w:val="27"/>
          <w:szCs w:val="21"/>
        </w:rPr>
        <w:t>ffects of CLI</w:t>
      </w:r>
      <w:r w:rsidR="003536D5" w:rsidRPr="008A0AC8">
        <w:rPr>
          <w:rFonts w:ascii="Arno Pro Display" w:hAnsi="Arno Pro Display"/>
          <w:sz w:val="27"/>
          <w:szCs w:val="21"/>
        </w:rPr>
        <w:t xml:space="preserve"> are not expected</w:t>
      </w:r>
      <w:r w:rsidR="009510AB" w:rsidRPr="008A0AC8">
        <w:rPr>
          <w:rFonts w:ascii="Arno Pro Display" w:hAnsi="Arno Pro Display"/>
          <w:sz w:val="27"/>
          <w:szCs w:val="21"/>
        </w:rPr>
        <w:t xml:space="preserve">, </w:t>
      </w:r>
      <w:r w:rsidR="00605348" w:rsidRPr="008A0AC8">
        <w:rPr>
          <w:rFonts w:ascii="Arno Pro Display" w:hAnsi="Arno Pro Display"/>
          <w:sz w:val="27"/>
          <w:szCs w:val="21"/>
        </w:rPr>
        <w:t>as</w:t>
      </w:r>
      <w:r w:rsidR="00B80259" w:rsidRPr="008A0AC8">
        <w:rPr>
          <w:rFonts w:ascii="Arno Pro Display" w:hAnsi="Arno Pro Display"/>
          <w:sz w:val="27"/>
          <w:szCs w:val="21"/>
        </w:rPr>
        <w:t xml:space="preserve"> </w:t>
      </w:r>
      <w:r w:rsidR="00901192" w:rsidRPr="008A0AC8">
        <w:rPr>
          <w:rFonts w:ascii="Arno Pro Display" w:hAnsi="Arno Pro Display"/>
          <w:sz w:val="27"/>
          <w:szCs w:val="21"/>
        </w:rPr>
        <w:t xml:space="preserve">Mandarin lacks coda </w:t>
      </w:r>
      <w:r w:rsidR="00F56DA1" w:rsidRPr="008A0AC8">
        <w:rPr>
          <w:rFonts w:ascii="Arno Pro Display" w:hAnsi="Arno Pro Display"/>
          <w:sz w:val="27"/>
          <w:szCs w:val="21"/>
        </w:rPr>
        <w:t xml:space="preserve">oral </w:t>
      </w:r>
      <w:r w:rsidR="00901192" w:rsidRPr="008A0AC8">
        <w:rPr>
          <w:rFonts w:ascii="Arno Pro Display" w:hAnsi="Arno Pro Display"/>
          <w:sz w:val="27"/>
          <w:szCs w:val="21"/>
        </w:rPr>
        <w:t>stops</w:t>
      </w:r>
      <w:r w:rsidR="00605348" w:rsidRPr="008A0AC8">
        <w:rPr>
          <w:rFonts w:ascii="Arno Pro Display" w:hAnsi="Arno Pro Display"/>
          <w:sz w:val="27"/>
          <w:szCs w:val="21"/>
        </w:rPr>
        <w:t xml:space="preserve">, and </w:t>
      </w:r>
      <w:r w:rsidR="005D2E71" w:rsidRPr="008A0AC8">
        <w:rPr>
          <w:rFonts w:ascii="Arno Pro Display" w:hAnsi="Arno Pro Display"/>
          <w:sz w:val="27"/>
          <w:szCs w:val="21"/>
        </w:rPr>
        <w:t xml:space="preserve">previous studies have shown that </w:t>
      </w:r>
      <w:r w:rsidR="00852172" w:rsidRPr="008A0AC8">
        <w:rPr>
          <w:rFonts w:ascii="Arno Pro Display" w:hAnsi="Arno Pro Display"/>
          <w:sz w:val="27"/>
          <w:szCs w:val="21"/>
        </w:rPr>
        <w:t xml:space="preserve">both </w:t>
      </w:r>
      <w:r w:rsidR="005D2E71" w:rsidRPr="008A0AC8">
        <w:rPr>
          <w:rFonts w:ascii="Arno Pro Display" w:hAnsi="Arno Pro Display"/>
          <w:sz w:val="27"/>
          <w:szCs w:val="21"/>
        </w:rPr>
        <w:t xml:space="preserve">early and late L2 English learners were able to produce English </w:t>
      </w:r>
      <w:r w:rsidR="001A4DEB" w:rsidRPr="008A0AC8">
        <w:rPr>
          <w:rFonts w:ascii="Arno Pro Display" w:hAnsi="Arno Pro Display"/>
          <w:sz w:val="27"/>
          <w:szCs w:val="21"/>
        </w:rPr>
        <w:t xml:space="preserve">singleton </w:t>
      </w:r>
      <w:r w:rsidR="005D2E71" w:rsidRPr="008A0AC8">
        <w:rPr>
          <w:rFonts w:ascii="Arno Pro Display" w:hAnsi="Arno Pro Display"/>
          <w:sz w:val="27"/>
          <w:szCs w:val="21"/>
        </w:rPr>
        <w:t>coda stops without much difficult</w:t>
      </w:r>
      <w:r w:rsidR="007D22FE" w:rsidRPr="008A0AC8">
        <w:rPr>
          <w:rFonts w:ascii="Arno Pro Display" w:hAnsi="Arno Pro Display"/>
          <w:sz w:val="27"/>
          <w:szCs w:val="21"/>
        </w:rPr>
        <w:t xml:space="preserve">ies </w:t>
      </w:r>
      <w:r w:rsidR="005D2E71" w:rsidRPr="008A0AC8">
        <w:rPr>
          <w:rFonts w:ascii="Arno Pro Display" w:hAnsi="Arno Pro Display"/>
          <w:sz w:val="27"/>
          <w:szCs w:val="21"/>
        </w:rPr>
        <w:t xml:space="preserve">(e.g. </w:t>
      </w:r>
      <w:r w:rsidR="00940A45" w:rsidRPr="008A0AC8">
        <w:rPr>
          <w:rFonts w:ascii="Arno Pro Display" w:hAnsi="Arno Pro Display"/>
          <w:sz w:val="27"/>
          <w:szCs w:val="21"/>
          <w:lang w:val="en-GB"/>
        </w:rPr>
        <w:t xml:space="preserve">Xu </w:t>
      </w:r>
      <w:proofErr w:type="spellStart"/>
      <w:r w:rsidR="00940A45" w:rsidRPr="008A0AC8">
        <w:rPr>
          <w:rFonts w:ascii="Arno Pro Display" w:hAnsi="Arno Pro Display"/>
          <w:sz w:val="27"/>
          <w:szCs w:val="21"/>
          <w:lang w:val="en-GB"/>
        </w:rPr>
        <w:t>Rattanasone</w:t>
      </w:r>
      <w:proofErr w:type="spellEnd"/>
      <w:r w:rsidR="005D2E71" w:rsidRPr="008A0AC8">
        <w:rPr>
          <w:rFonts w:ascii="Arno Pro Display" w:hAnsi="Arno Pro Display"/>
          <w:noProof/>
          <w:sz w:val="27"/>
          <w:szCs w:val="21"/>
        </w:rPr>
        <w:t xml:space="preserve"> &amp; Demuth, 2014; </w:t>
      </w:r>
      <w:r w:rsidR="005D2E71" w:rsidRPr="008A0AC8">
        <w:rPr>
          <w:rFonts w:ascii="Arno Pro Display" w:hAnsi="Arno Pro Display"/>
          <w:sz w:val="27"/>
          <w:szCs w:val="21"/>
        </w:rPr>
        <w:t>Xu &amp; Demuth, 2012)</w:t>
      </w:r>
      <w:r w:rsidR="00D1594C" w:rsidRPr="008A0AC8">
        <w:rPr>
          <w:rFonts w:ascii="Arno Pro Display" w:hAnsi="Arno Pro Display"/>
          <w:sz w:val="27"/>
          <w:szCs w:val="21"/>
        </w:rPr>
        <w:t>. Other language-external or lexical effects, such as SES and vocabulary sizes</w:t>
      </w:r>
      <w:r w:rsidR="00EC372F" w:rsidRPr="008A0AC8">
        <w:rPr>
          <w:rFonts w:ascii="Arno Pro Display" w:hAnsi="Arno Pro Display"/>
          <w:sz w:val="27"/>
          <w:szCs w:val="21"/>
        </w:rPr>
        <w:t xml:space="preserve">, were also </w:t>
      </w:r>
      <w:r w:rsidR="00526964" w:rsidRPr="008A0AC8">
        <w:rPr>
          <w:rFonts w:ascii="Arno Pro Display" w:hAnsi="Arno Pro Display"/>
          <w:sz w:val="27"/>
          <w:szCs w:val="21"/>
        </w:rPr>
        <w:t>non-</w:t>
      </w:r>
      <w:r w:rsidR="00EC372F" w:rsidRPr="008A0AC8">
        <w:rPr>
          <w:rFonts w:ascii="Arno Pro Display" w:hAnsi="Arno Pro Display"/>
          <w:sz w:val="27"/>
          <w:szCs w:val="21"/>
        </w:rPr>
        <w:t xml:space="preserve">significant predictors. </w:t>
      </w:r>
      <w:r w:rsidR="00285D87" w:rsidRPr="008A0AC8">
        <w:rPr>
          <w:rFonts w:ascii="Arno Pro Display" w:hAnsi="Arno Pro Display"/>
          <w:sz w:val="27"/>
          <w:szCs w:val="21"/>
        </w:rPr>
        <w:t xml:space="preserve">The findings </w:t>
      </w:r>
      <w:r w:rsidR="003C7B81" w:rsidRPr="008A0AC8">
        <w:rPr>
          <w:rFonts w:ascii="Arno Pro Display" w:hAnsi="Arno Pro Display"/>
          <w:sz w:val="27"/>
          <w:szCs w:val="21"/>
        </w:rPr>
        <w:t xml:space="preserve">therefore </w:t>
      </w:r>
      <w:r w:rsidR="00285D87" w:rsidRPr="008A0AC8">
        <w:rPr>
          <w:rFonts w:ascii="Arno Pro Display" w:hAnsi="Arno Pro Display"/>
          <w:sz w:val="27"/>
          <w:szCs w:val="21"/>
        </w:rPr>
        <w:t>strongly suggest</w:t>
      </w:r>
      <w:r w:rsidR="00CD0EAC" w:rsidRPr="008A0AC8">
        <w:rPr>
          <w:rFonts w:ascii="Arno Pro Display" w:hAnsi="Arno Pro Display"/>
          <w:sz w:val="27"/>
          <w:szCs w:val="21"/>
        </w:rPr>
        <w:t xml:space="preserve"> that</w:t>
      </w:r>
      <w:r w:rsidR="00F25E11" w:rsidRPr="008A0AC8">
        <w:rPr>
          <w:rFonts w:ascii="Arno Pro Display" w:hAnsi="Arno Pro Display"/>
          <w:sz w:val="27"/>
          <w:szCs w:val="21"/>
        </w:rPr>
        <w:t xml:space="preserve"> t</w:t>
      </w:r>
      <w:r w:rsidR="00B35094" w:rsidRPr="008A0AC8">
        <w:rPr>
          <w:rFonts w:ascii="Arno Pro Display" w:hAnsi="Arno Pro Display"/>
          <w:sz w:val="27"/>
          <w:szCs w:val="21"/>
        </w:rPr>
        <w:t>he</w:t>
      </w:r>
      <w:r w:rsidR="00A873F3" w:rsidRPr="008A0AC8">
        <w:rPr>
          <w:rFonts w:ascii="Arno Pro Display" w:hAnsi="Arno Pro Display"/>
          <w:sz w:val="27"/>
          <w:szCs w:val="21"/>
        </w:rPr>
        <w:t xml:space="preserve"> main </w:t>
      </w:r>
      <w:r w:rsidR="003F740F" w:rsidRPr="008A0AC8">
        <w:rPr>
          <w:rFonts w:ascii="Arno Pro Display" w:hAnsi="Arno Pro Display"/>
          <w:sz w:val="27"/>
          <w:szCs w:val="21"/>
        </w:rPr>
        <w:t xml:space="preserve">contributor </w:t>
      </w:r>
      <w:r w:rsidR="00C01C7E" w:rsidRPr="008A0AC8">
        <w:rPr>
          <w:rFonts w:ascii="Arno Pro Display" w:hAnsi="Arno Pro Display"/>
          <w:sz w:val="27"/>
          <w:szCs w:val="21"/>
        </w:rPr>
        <w:t>of</w:t>
      </w:r>
      <w:r w:rsidR="003F740F" w:rsidRPr="008A0AC8">
        <w:rPr>
          <w:rFonts w:ascii="Arno Pro Display" w:hAnsi="Arno Pro Display"/>
          <w:sz w:val="27"/>
          <w:szCs w:val="21"/>
        </w:rPr>
        <w:t xml:space="preserve"> the</w:t>
      </w:r>
      <w:r w:rsidR="00B35094" w:rsidRPr="008A0AC8">
        <w:rPr>
          <w:rFonts w:ascii="Arno Pro Display" w:hAnsi="Arno Pro Display"/>
          <w:sz w:val="27"/>
          <w:szCs w:val="21"/>
        </w:rPr>
        <w:t xml:space="preserve"> variation </w:t>
      </w:r>
      <w:r w:rsidR="00F211E0" w:rsidRPr="008A0AC8">
        <w:rPr>
          <w:rFonts w:ascii="Arno Pro Display" w:hAnsi="Arno Pro Display"/>
          <w:sz w:val="27"/>
          <w:szCs w:val="21"/>
        </w:rPr>
        <w:t xml:space="preserve">observed in the children </w:t>
      </w:r>
      <w:r w:rsidR="00042866" w:rsidRPr="008A0AC8">
        <w:rPr>
          <w:rFonts w:ascii="Arno Pro Display" w:hAnsi="Arno Pro Display"/>
          <w:sz w:val="27"/>
          <w:szCs w:val="21"/>
        </w:rPr>
        <w:t>was</w:t>
      </w:r>
      <w:r w:rsidR="00C01C7E" w:rsidRPr="008A0AC8">
        <w:rPr>
          <w:rFonts w:ascii="Arno Pro Display" w:hAnsi="Arno Pro Display"/>
          <w:sz w:val="27"/>
          <w:szCs w:val="21"/>
        </w:rPr>
        <w:t xml:space="preserve"> </w:t>
      </w:r>
      <w:r w:rsidR="00026672" w:rsidRPr="008A0AC8">
        <w:rPr>
          <w:rFonts w:ascii="Arno Pro Display" w:hAnsi="Arno Pro Display"/>
          <w:sz w:val="27"/>
          <w:szCs w:val="21"/>
        </w:rPr>
        <w:t xml:space="preserve">the </w:t>
      </w:r>
      <w:r w:rsidR="00334DC1" w:rsidRPr="008A0AC8">
        <w:rPr>
          <w:rFonts w:ascii="Arno Pro Display" w:hAnsi="Arno Pro Display"/>
          <w:sz w:val="27"/>
          <w:szCs w:val="21"/>
        </w:rPr>
        <w:t xml:space="preserve">qualitative differences in </w:t>
      </w:r>
      <w:r w:rsidR="00597F79" w:rsidRPr="008A0AC8">
        <w:rPr>
          <w:rFonts w:ascii="Arno Pro Display" w:hAnsi="Arno Pro Display"/>
          <w:sz w:val="27"/>
          <w:szCs w:val="21"/>
        </w:rPr>
        <w:t xml:space="preserve">the </w:t>
      </w:r>
      <w:r w:rsidR="008B1462" w:rsidRPr="008A0AC8">
        <w:rPr>
          <w:rFonts w:ascii="Arno Pro Display" w:hAnsi="Arno Pro Display"/>
          <w:sz w:val="27"/>
          <w:szCs w:val="21"/>
        </w:rPr>
        <w:t>maternal</w:t>
      </w:r>
      <w:r w:rsidR="00B35094" w:rsidRPr="008A0AC8">
        <w:rPr>
          <w:rFonts w:ascii="Arno Pro Display" w:hAnsi="Arno Pro Display"/>
          <w:sz w:val="27"/>
          <w:szCs w:val="21"/>
        </w:rPr>
        <w:t xml:space="preserve"> inpu</w:t>
      </w:r>
      <w:r w:rsidR="00377523" w:rsidRPr="008A0AC8">
        <w:rPr>
          <w:rFonts w:ascii="Arno Pro Display" w:hAnsi="Arno Pro Display"/>
          <w:sz w:val="27"/>
          <w:szCs w:val="21"/>
        </w:rPr>
        <w:t>t</w:t>
      </w:r>
      <w:r w:rsidR="00E87242" w:rsidRPr="008A0AC8">
        <w:rPr>
          <w:rFonts w:ascii="Arno Pro Display" w:hAnsi="Arno Pro Display"/>
          <w:sz w:val="27"/>
          <w:szCs w:val="21"/>
        </w:rPr>
        <w:t xml:space="preserve">, corroborating </w:t>
      </w:r>
      <w:r w:rsidR="008D1BE1" w:rsidRPr="008A0AC8">
        <w:rPr>
          <w:rFonts w:ascii="Arno Pro Display" w:hAnsi="Arno Pro Display"/>
          <w:sz w:val="27"/>
          <w:szCs w:val="21"/>
        </w:rPr>
        <w:t>the strong input</w:t>
      </w:r>
      <w:r w:rsidR="006064F5" w:rsidRPr="008A0AC8">
        <w:rPr>
          <w:rFonts w:ascii="Arno Pro Display" w:hAnsi="Arno Pro Display"/>
          <w:sz w:val="27"/>
          <w:szCs w:val="21"/>
        </w:rPr>
        <w:t>–</w:t>
      </w:r>
      <w:r w:rsidR="008D1BE1" w:rsidRPr="008A0AC8">
        <w:rPr>
          <w:rFonts w:ascii="Arno Pro Display" w:hAnsi="Arno Pro Display"/>
          <w:sz w:val="27"/>
          <w:szCs w:val="21"/>
        </w:rPr>
        <w:t>production relation</w:t>
      </w:r>
      <w:r w:rsidR="007E7F8E" w:rsidRPr="008A0AC8">
        <w:rPr>
          <w:rFonts w:ascii="Arno Pro Display" w:hAnsi="Arno Pro Display"/>
          <w:sz w:val="27"/>
          <w:szCs w:val="21"/>
        </w:rPr>
        <w:t>ship</w:t>
      </w:r>
      <w:r w:rsidR="008D1BE1" w:rsidRPr="008A0AC8">
        <w:rPr>
          <w:rFonts w:ascii="Arno Pro Display" w:hAnsi="Arno Pro Display"/>
          <w:sz w:val="27"/>
          <w:szCs w:val="21"/>
        </w:rPr>
        <w:t xml:space="preserve"> attested in previous studies</w:t>
      </w:r>
      <w:r w:rsidR="00E87242" w:rsidRPr="008A0AC8">
        <w:rPr>
          <w:rFonts w:ascii="Arno Pro Display" w:hAnsi="Arno Pro Display"/>
          <w:sz w:val="27"/>
          <w:szCs w:val="21"/>
        </w:rPr>
        <w:t xml:space="preserve"> (e.g. </w:t>
      </w:r>
      <w:proofErr w:type="spellStart"/>
      <w:r w:rsidR="00E87242" w:rsidRPr="008A0AC8">
        <w:rPr>
          <w:rFonts w:ascii="Arno Pro Display" w:hAnsi="Arno Pro Display"/>
          <w:sz w:val="27"/>
          <w:szCs w:val="21"/>
        </w:rPr>
        <w:t>Stoehr</w:t>
      </w:r>
      <w:proofErr w:type="spellEnd"/>
      <w:r w:rsidR="004273ED" w:rsidRPr="008A0AC8">
        <w:rPr>
          <w:rFonts w:ascii="Arno Pro Display" w:hAnsi="Arno Pro Display"/>
          <w:sz w:val="27"/>
          <w:szCs w:val="21"/>
        </w:rPr>
        <w:t>,</w:t>
      </w:r>
      <w:r w:rsidR="00E87242" w:rsidRPr="008A0AC8">
        <w:rPr>
          <w:rFonts w:ascii="Arno Pro Display" w:hAnsi="Arno Pro Display"/>
          <w:sz w:val="27"/>
          <w:szCs w:val="21"/>
        </w:rPr>
        <w:t xml:space="preserve"> et al., 2019)</w:t>
      </w:r>
      <w:r w:rsidR="005B2A11" w:rsidRPr="008A0AC8">
        <w:rPr>
          <w:rFonts w:ascii="Arno Pro Display" w:hAnsi="Arno Pro Display"/>
          <w:sz w:val="27"/>
          <w:szCs w:val="21"/>
        </w:rPr>
        <w:t xml:space="preserve">. </w:t>
      </w:r>
    </w:p>
    <w:p w14:paraId="0C5C4935" w14:textId="21D95B7C" w:rsidR="003C0AA3" w:rsidRPr="008A0AC8" w:rsidRDefault="003C0AA3" w:rsidP="008A0AC8">
      <w:pPr>
        <w:spacing w:line="288" w:lineRule="auto"/>
        <w:ind w:firstLine="720"/>
        <w:rPr>
          <w:rFonts w:ascii="Arno Pro Display" w:hAnsi="Arno Pro Display"/>
          <w:sz w:val="27"/>
          <w:szCs w:val="21"/>
        </w:rPr>
      </w:pPr>
      <w:r w:rsidRPr="008A0AC8">
        <w:rPr>
          <w:rFonts w:ascii="Arno Pro Display" w:hAnsi="Arno Pro Display"/>
          <w:sz w:val="27"/>
          <w:szCs w:val="21"/>
        </w:rPr>
        <w:t xml:space="preserve">The findings </w:t>
      </w:r>
      <w:r w:rsidR="00454E99" w:rsidRPr="008A0AC8">
        <w:rPr>
          <w:rFonts w:ascii="Arno Pro Display" w:hAnsi="Arno Pro Display"/>
          <w:sz w:val="27"/>
          <w:szCs w:val="21"/>
        </w:rPr>
        <w:t>of</w:t>
      </w:r>
      <w:r w:rsidRPr="008A0AC8">
        <w:rPr>
          <w:rFonts w:ascii="Arno Pro Display" w:hAnsi="Arno Pro Display"/>
          <w:sz w:val="27"/>
          <w:szCs w:val="21"/>
        </w:rPr>
        <w:t xml:space="preserve"> this study lend support to acquisition theories that focus on the role of the input. Previous studies have shown that infants are sensitive to within-category variation and that fine-grained distinctions are retained</w:t>
      </w:r>
      <w:r w:rsidR="006D2A42" w:rsidRPr="008A0AC8">
        <w:rPr>
          <w:rFonts w:ascii="Arno Pro Display" w:hAnsi="Arno Pro Display"/>
          <w:sz w:val="27"/>
          <w:szCs w:val="21"/>
        </w:rPr>
        <w:t xml:space="preserve">, </w:t>
      </w:r>
      <w:r w:rsidR="0009718A" w:rsidRPr="008A0AC8">
        <w:rPr>
          <w:rFonts w:ascii="Arno Pro Display" w:hAnsi="Arno Pro Display"/>
          <w:sz w:val="27"/>
          <w:szCs w:val="21"/>
        </w:rPr>
        <w:t>based on</w:t>
      </w:r>
      <w:r w:rsidRPr="008A0AC8">
        <w:rPr>
          <w:rFonts w:ascii="Arno Pro Display" w:hAnsi="Arno Pro Display"/>
          <w:sz w:val="27"/>
          <w:szCs w:val="21"/>
        </w:rPr>
        <w:t xml:space="preserve"> their speech perception (e.g. </w:t>
      </w:r>
      <w:proofErr w:type="spellStart"/>
      <w:r w:rsidRPr="008A0AC8">
        <w:rPr>
          <w:rFonts w:ascii="Arno Pro Display" w:hAnsi="Arno Pro Display"/>
          <w:sz w:val="27"/>
          <w:szCs w:val="21"/>
        </w:rPr>
        <w:t>Cristià</w:t>
      </w:r>
      <w:proofErr w:type="spellEnd"/>
      <w:r w:rsidRPr="008A0AC8">
        <w:rPr>
          <w:rFonts w:ascii="Arno Pro Display" w:hAnsi="Arno Pro Display"/>
          <w:sz w:val="27"/>
          <w:szCs w:val="21"/>
        </w:rPr>
        <w:t xml:space="preserve">, 2011; McMurray &amp; </w:t>
      </w:r>
      <w:proofErr w:type="spellStart"/>
      <w:r w:rsidRPr="008A0AC8">
        <w:rPr>
          <w:rFonts w:ascii="Arno Pro Display" w:hAnsi="Arno Pro Display"/>
          <w:sz w:val="27"/>
          <w:szCs w:val="21"/>
        </w:rPr>
        <w:t>Aslin</w:t>
      </w:r>
      <w:proofErr w:type="spellEnd"/>
      <w:r w:rsidRPr="008A0AC8">
        <w:rPr>
          <w:rFonts w:ascii="Arno Pro Display" w:hAnsi="Arno Pro Display"/>
          <w:sz w:val="27"/>
          <w:szCs w:val="21"/>
        </w:rPr>
        <w:t xml:space="preserve">, 2005), </w:t>
      </w:r>
      <w:r w:rsidR="003563D7" w:rsidRPr="008A0AC8">
        <w:rPr>
          <w:rFonts w:ascii="Arno Pro Display" w:hAnsi="Arno Pro Display"/>
          <w:sz w:val="27"/>
          <w:szCs w:val="21"/>
        </w:rPr>
        <w:t>suggesting</w:t>
      </w:r>
      <w:r w:rsidRPr="008A0AC8">
        <w:rPr>
          <w:rFonts w:ascii="Arno Pro Display" w:hAnsi="Arno Pro Display"/>
          <w:sz w:val="27"/>
          <w:szCs w:val="21"/>
        </w:rPr>
        <w:t xml:space="preserve"> that the variation in acoustic realisations that are irrelevant to category membership </w:t>
      </w:r>
      <w:r w:rsidR="00311013" w:rsidRPr="008A0AC8">
        <w:rPr>
          <w:rFonts w:ascii="Arno Pro Display" w:hAnsi="Arno Pro Display"/>
          <w:sz w:val="27"/>
          <w:szCs w:val="21"/>
        </w:rPr>
        <w:t xml:space="preserve">is </w:t>
      </w:r>
      <w:r w:rsidRPr="008A0AC8">
        <w:rPr>
          <w:rFonts w:ascii="Arno Pro Display" w:hAnsi="Arno Pro Display"/>
          <w:sz w:val="27"/>
          <w:szCs w:val="21"/>
        </w:rPr>
        <w:t xml:space="preserve">not ignored in the acquisition process, contrary to the assumption of more traditional theories of language acquisition. Given that children in this study acquired the same phonemes and phonological rules but differed in the </w:t>
      </w:r>
      <w:r w:rsidR="00F25E11" w:rsidRPr="008A0AC8">
        <w:rPr>
          <w:rFonts w:ascii="Arno Pro Display" w:hAnsi="Arno Pro Display"/>
          <w:sz w:val="27"/>
          <w:szCs w:val="21"/>
        </w:rPr>
        <w:t xml:space="preserve">phonetic </w:t>
      </w:r>
      <w:r w:rsidRPr="008A0AC8">
        <w:rPr>
          <w:rFonts w:ascii="Arno Pro Display" w:hAnsi="Arno Pro Display"/>
          <w:sz w:val="27"/>
          <w:szCs w:val="21"/>
        </w:rPr>
        <w:t xml:space="preserve">implementation based on their </w:t>
      </w:r>
      <w:r w:rsidR="00F25E11" w:rsidRPr="008A0AC8">
        <w:rPr>
          <w:rFonts w:ascii="Arno Pro Display" w:hAnsi="Arno Pro Display"/>
          <w:sz w:val="27"/>
          <w:szCs w:val="21"/>
        </w:rPr>
        <w:t>mother</w:t>
      </w:r>
      <w:r w:rsidRPr="008A0AC8">
        <w:rPr>
          <w:rFonts w:ascii="Arno Pro Display" w:hAnsi="Arno Pro Display"/>
          <w:sz w:val="27"/>
          <w:szCs w:val="21"/>
        </w:rPr>
        <w:t>’</w:t>
      </w:r>
      <w:r w:rsidR="00F25E11" w:rsidRPr="008A0AC8">
        <w:rPr>
          <w:rFonts w:ascii="Arno Pro Display" w:hAnsi="Arno Pro Display"/>
          <w:sz w:val="27"/>
          <w:szCs w:val="21"/>
        </w:rPr>
        <w:t>s</w:t>
      </w:r>
      <w:r w:rsidRPr="008A0AC8">
        <w:rPr>
          <w:rFonts w:ascii="Arno Pro Display" w:hAnsi="Arno Pro Display"/>
          <w:sz w:val="27"/>
          <w:szCs w:val="21"/>
        </w:rPr>
        <w:t xml:space="preserve"> production, the findings suggest that young children are indeed sensitive to fine acoustic properties that are nonphonemic, and further these properties are also reflected in their production, suggesting that the source of input matters.</w:t>
      </w:r>
      <w:r w:rsidR="0014596E" w:rsidRPr="008A0AC8">
        <w:rPr>
          <w:rFonts w:ascii="Arno Pro Display" w:hAnsi="Arno Pro Display"/>
          <w:sz w:val="27"/>
          <w:szCs w:val="21"/>
        </w:rPr>
        <w:t xml:space="preserve"> </w:t>
      </w:r>
    </w:p>
    <w:p w14:paraId="3DE599F5" w14:textId="4AABF7CA" w:rsidR="00353E61" w:rsidRPr="008A0AC8" w:rsidRDefault="004B6E4A" w:rsidP="008A0AC8">
      <w:pPr>
        <w:spacing w:line="288" w:lineRule="auto"/>
        <w:ind w:firstLine="720"/>
        <w:rPr>
          <w:rFonts w:ascii="Arno Pro Display" w:hAnsi="Arno Pro Display"/>
          <w:noProof/>
          <w:sz w:val="27"/>
          <w:szCs w:val="21"/>
        </w:rPr>
      </w:pPr>
      <w:r w:rsidRPr="008A0AC8">
        <w:rPr>
          <w:rFonts w:ascii="Arno Pro Display" w:hAnsi="Arno Pro Display"/>
          <w:sz w:val="27"/>
          <w:szCs w:val="21"/>
        </w:rPr>
        <w:t>One question that arises is</w:t>
      </w:r>
      <w:r w:rsidR="00D24B74" w:rsidRPr="008A0AC8">
        <w:rPr>
          <w:rFonts w:ascii="Arno Pro Display" w:hAnsi="Arno Pro Display"/>
          <w:sz w:val="27"/>
          <w:szCs w:val="21"/>
        </w:rPr>
        <w:t xml:space="preserve"> </w:t>
      </w:r>
      <w:r w:rsidR="00502F9B" w:rsidRPr="008A0AC8">
        <w:rPr>
          <w:rFonts w:ascii="Arno Pro Display" w:hAnsi="Arno Pro Display"/>
          <w:sz w:val="27"/>
          <w:szCs w:val="21"/>
        </w:rPr>
        <w:t xml:space="preserve">how </w:t>
      </w:r>
      <w:r w:rsidR="007D7C32" w:rsidRPr="008A0AC8">
        <w:rPr>
          <w:rFonts w:ascii="Arno Pro Display" w:hAnsi="Arno Pro Display"/>
          <w:sz w:val="27"/>
          <w:szCs w:val="21"/>
        </w:rPr>
        <w:t xml:space="preserve">variability in other </w:t>
      </w:r>
      <w:r w:rsidR="00AD73B9" w:rsidRPr="008A0AC8">
        <w:rPr>
          <w:rFonts w:ascii="Arno Pro Display" w:hAnsi="Arno Pro Display"/>
          <w:sz w:val="27"/>
          <w:szCs w:val="21"/>
        </w:rPr>
        <w:t>sources of input such as</w:t>
      </w:r>
      <w:r w:rsidR="00CE50C7" w:rsidRPr="008A0AC8">
        <w:rPr>
          <w:rFonts w:ascii="Arno Pro Display" w:hAnsi="Arno Pro Display"/>
          <w:sz w:val="27"/>
          <w:szCs w:val="21"/>
        </w:rPr>
        <w:t xml:space="preserve"> t</w:t>
      </w:r>
      <w:r w:rsidR="00A84A31" w:rsidRPr="008A0AC8">
        <w:rPr>
          <w:rFonts w:ascii="Arno Pro Display" w:hAnsi="Arno Pro Display"/>
          <w:sz w:val="27"/>
          <w:szCs w:val="21"/>
        </w:rPr>
        <w:t>hat</w:t>
      </w:r>
      <w:r w:rsidR="00AD73B9" w:rsidRPr="008A0AC8">
        <w:rPr>
          <w:rFonts w:ascii="Arno Pro Display" w:hAnsi="Arno Pro Display"/>
          <w:sz w:val="27"/>
          <w:szCs w:val="21"/>
        </w:rPr>
        <w:t xml:space="preserve"> </w:t>
      </w:r>
      <w:r w:rsidR="0073162D" w:rsidRPr="008A0AC8">
        <w:rPr>
          <w:rFonts w:ascii="Arno Pro Display" w:hAnsi="Arno Pro Display"/>
          <w:sz w:val="27"/>
          <w:szCs w:val="21"/>
        </w:rPr>
        <w:t>of</w:t>
      </w:r>
      <w:r w:rsidR="00AD73B9" w:rsidRPr="008A0AC8">
        <w:rPr>
          <w:rFonts w:ascii="Arno Pro Display" w:hAnsi="Arno Pro Display"/>
          <w:sz w:val="27"/>
          <w:szCs w:val="21"/>
        </w:rPr>
        <w:t xml:space="preserve"> </w:t>
      </w:r>
      <w:r w:rsidR="00B5338C" w:rsidRPr="008A0AC8">
        <w:rPr>
          <w:rFonts w:ascii="Arno Pro Display" w:hAnsi="Arno Pro Display"/>
          <w:sz w:val="27"/>
          <w:szCs w:val="21"/>
        </w:rPr>
        <w:t xml:space="preserve">their </w:t>
      </w:r>
      <w:r w:rsidR="00AD73B9" w:rsidRPr="008A0AC8">
        <w:rPr>
          <w:rFonts w:ascii="Arno Pro Display" w:hAnsi="Arno Pro Display"/>
          <w:sz w:val="27"/>
          <w:szCs w:val="21"/>
        </w:rPr>
        <w:t>father</w:t>
      </w:r>
      <w:r w:rsidR="00215B17" w:rsidRPr="008A0AC8">
        <w:rPr>
          <w:rFonts w:ascii="Arno Pro Display" w:hAnsi="Arno Pro Display"/>
          <w:sz w:val="27"/>
          <w:szCs w:val="21"/>
        </w:rPr>
        <w:t xml:space="preserve">, </w:t>
      </w:r>
      <w:r w:rsidR="00AD73B9" w:rsidRPr="008A0AC8">
        <w:rPr>
          <w:rFonts w:ascii="Arno Pro Display" w:hAnsi="Arno Pro Display"/>
          <w:sz w:val="27"/>
          <w:szCs w:val="21"/>
        </w:rPr>
        <w:t>peers</w:t>
      </w:r>
      <w:r w:rsidR="00215B17" w:rsidRPr="008A0AC8">
        <w:rPr>
          <w:rFonts w:ascii="Arno Pro Display" w:hAnsi="Arno Pro Display"/>
          <w:sz w:val="27"/>
          <w:szCs w:val="21"/>
        </w:rPr>
        <w:t xml:space="preserve"> and other significant adults</w:t>
      </w:r>
      <w:r w:rsidR="00502F9B" w:rsidRPr="008A0AC8">
        <w:rPr>
          <w:rFonts w:ascii="Arno Pro Display" w:hAnsi="Arno Pro Display"/>
          <w:sz w:val="27"/>
          <w:szCs w:val="21"/>
        </w:rPr>
        <w:t xml:space="preserve"> may have an influence </w:t>
      </w:r>
      <w:r w:rsidR="008A10C1" w:rsidRPr="008A0AC8">
        <w:rPr>
          <w:rFonts w:ascii="Arno Pro Display" w:hAnsi="Arno Pro Display"/>
          <w:sz w:val="27"/>
          <w:szCs w:val="21"/>
        </w:rPr>
        <w:t xml:space="preserve">on </w:t>
      </w:r>
      <w:r w:rsidR="00502F9B" w:rsidRPr="008A0AC8">
        <w:rPr>
          <w:rFonts w:ascii="Arno Pro Display" w:hAnsi="Arno Pro Display"/>
          <w:sz w:val="27"/>
          <w:szCs w:val="21"/>
        </w:rPr>
        <w:t>the phonological acquisition</w:t>
      </w:r>
      <w:r w:rsidR="008A10C1" w:rsidRPr="008A0AC8">
        <w:rPr>
          <w:rFonts w:ascii="Arno Pro Display" w:hAnsi="Arno Pro Display"/>
          <w:sz w:val="27"/>
          <w:szCs w:val="21"/>
        </w:rPr>
        <w:t xml:space="preserve"> in children</w:t>
      </w:r>
      <w:r w:rsidR="00AD73B9" w:rsidRPr="008A0AC8">
        <w:rPr>
          <w:rFonts w:ascii="Arno Pro Display" w:hAnsi="Arno Pro Display"/>
          <w:sz w:val="27"/>
          <w:szCs w:val="21"/>
        </w:rPr>
        <w:t xml:space="preserve">, </w:t>
      </w:r>
      <w:r w:rsidR="001365C3" w:rsidRPr="008A0AC8">
        <w:rPr>
          <w:rFonts w:ascii="Arno Pro Display" w:hAnsi="Arno Pro Display"/>
          <w:sz w:val="27"/>
          <w:szCs w:val="21"/>
        </w:rPr>
        <w:t>and how</w:t>
      </w:r>
      <w:r w:rsidR="00705E62" w:rsidRPr="008A0AC8">
        <w:rPr>
          <w:rFonts w:ascii="Arno Pro Display" w:hAnsi="Arno Pro Display"/>
          <w:sz w:val="27"/>
          <w:szCs w:val="21"/>
        </w:rPr>
        <w:t xml:space="preserve"> they</w:t>
      </w:r>
      <w:r w:rsidR="001365C3" w:rsidRPr="008A0AC8">
        <w:rPr>
          <w:rFonts w:ascii="Arno Pro Display" w:hAnsi="Arno Pro Display"/>
          <w:sz w:val="27"/>
          <w:szCs w:val="21"/>
        </w:rPr>
        <w:t xml:space="preserve"> negotiate variable input. </w:t>
      </w:r>
      <w:r w:rsidR="004A5F03" w:rsidRPr="008A0AC8">
        <w:rPr>
          <w:rFonts w:ascii="Arno Pro Display" w:hAnsi="Arno Pro Display"/>
          <w:sz w:val="27"/>
          <w:szCs w:val="21"/>
        </w:rPr>
        <w:t xml:space="preserve">Variation at the societal level is commonplace in </w:t>
      </w:r>
      <w:r w:rsidR="004A5F03" w:rsidRPr="008A0AC8">
        <w:rPr>
          <w:rFonts w:ascii="Arno Pro Display" w:hAnsi="Arno Pro Display"/>
          <w:sz w:val="27"/>
          <w:szCs w:val="21"/>
        </w:rPr>
        <w:lastRenderedPageBreak/>
        <w:t xml:space="preserve">multilingual contexts. In the case of Singapore, apart from the inter-ethnic and intra-ethnic variation that exists in the speech of peers and other significant adults such as teachers in </w:t>
      </w:r>
      <w:r w:rsidR="00BA66AB" w:rsidRPr="008A0AC8">
        <w:rPr>
          <w:rFonts w:ascii="Arno Pro Display" w:hAnsi="Arno Pro Display"/>
          <w:sz w:val="27"/>
          <w:szCs w:val="21"/>
        </w:rPr>
        <w:t xml:space="preserve">the </w:t>
      </w:r>
      <w:r w:rsidR="004158C1" w:rsidRPr="008A0AC8">
        <w:rPr>
          <w:rFonts w:ascii="Arno Pro Display" w:hAnsi="Arno Pro Display"/>
          <w:sz w:val="27"/>
          <w:szCs w:val="21"/>
        </w:rPr>
        <w:t xml:space="preserve">child </w:t>
      </w:r>
      <w:r w:rsidR="004A5F03" w:rsidRPr="008A0AC8">
        <w:rPr>
          <w:rFonts w:ascii="Arno Pro Display" w:hAnsi="Arno Pro Display"/>
          <w:sz w:val="27"/>
          <w:szCs w:val="21"/>
        </w:rPr>
        <w:t>care or nursery, children also hear foreign accents from the consumption of media</w:t>
      </w:r>
      <w:r w:rsidR="00AD73B9" w:rsidRPr="008A0AC8">
        <w:rPr>
          <w:rFonts w:ascii="Arno Pro Display" w:hAnsi="Arno Pro Display"/>
          <w:sz w:val="27"/>
          <w:szCs w:val="21"/>
        </w:rPr>
        <w:t>.</w:t>
      </w:r>
      <w:r w:rsidR="00353E61" w:rsidRPr="008A0AC8">
        <w:rPr>
          <w:rFonts w:ascii="Arno Pro Display" w:hAnsi="Arno Pro Display"/>
          <w:sz w:val="27"/>
          <w:szCs w:val="21"/>
        </w:rPr>
        <w:t xml:space="preserve"> Previous studies have shown that it is important to consider the relative significance of the various models of input to the children. Parents are the primary sources of input in the formative years, a</w:t>
      </w:r>
      <w:r w:rsidR="00353E61" w:rsidRPr="008A0AC8">
        <w:rPr>
          <w:rFonts w:ascii="Arno Pro Display" w:hAnsi="Arno Pro Display"/>
          <w:noProof/>
          <w:sz w:val="27"/>
          <w:szCs w:val="21"/>
        </w:rPr>
        <w:t xml:space="preserve">nd thus in this study we see strong correspondences between properties of the input and properties of the children’s output. </w:t>
      </w:r>
      <w:r w:rsidR="00FF7527" w:rsidRPr="008A0AC8">
        <w:rPr>
          <w:rFonts w:ascii="Arno Pro Display" w:hAnsi="Arno Pro Display"/>
          <w:noProof/>
          <w:sz w:val="27"/>
          <w:szCs w:val="21"/>
        </w:rPr>
        <w:t>In mixed-dialects environments, children may adopt accent features</w:t>
      </w:r>
      <w:r w:rsidR="00781395" w:rsidRPr="008A0AC8">
        <w:rPr>
          <w:rFonts w:ascii="Arno Pro Display" w:hAnsi="Arno Pro Display"/>
          <w:noProof/>
          <w:sz w:val="27"/>
          <w:szCs w:val="21"/>
        </w:rPr>
        <w:t xml:space="preserve"> of </w:t>
      </w:r>
      <w:r w:rsidR="00FF7527" w:rsidRPr="008A0AC8">
        <w:rPr>
          <w:rFonts w:ascii="Arno Pro Display" w:hAnsi="Arno Pro Display"/>
          <w:noProof/>
          <w:sz w:val="27"/>
          <w:szCs w:val="21"/>
        </w:rPr>
        <w:t>both fathers and mothers</w:t>
      </w:r>
      <w:r w:rsidR="00484A44" w:rsidRPr="008A0AC8">
        <w:rPr>
          <w:rFonts w:ascii="Arno Pro Display" w:hAnsi="Arno Pro Display"/>
          <w:noProof/>
          <w:sz w:val="27"/>
          <w:szCs w:val="21"/>
        </w:rPr>
        <w:t xml:space="preserve"> (e.g. </w:t>
      </w:r>
      <w:r w:rsidR="001B1BAE" w:rsidRPr="008A0AC8">
        <w:rPr>
          <w:rFonts w:ascii="Arno Pro Display" w:hAnsi="Arno Pro Display"/>
          <w:noProof/>
          <w:sz w:val="27"/>
          <w:szCs w:val="21"/>
        </w:rPr>
        <w:t>Thomas and Scobbie</w:t>
      </w:r>
      <w:r w:rsidR="00484A44" w:rsidRPr="008A0AC8">
        <w:rPr>
          <w:rFonts w:ascii="Arno Pro Display" w:hAnsi="Arno Pro Display"/>
          <w:noProof/>
          <w:sz w:val="27"/>
          <w:szCs w:val="21"/>
        </w:rPr>
        <w:t xml:space="preserve">, 2015). </w:t>
      </w:r>
      <w:r w:rsidR="00353E61" w:rsidRPr="008A0AC8">
        <w:rPr>
          <w:rFonts w:ascii="Arno Pro Display" w:hAnsi="Arno Pro Display"/>
          <w:noProof/>
          <w:sz w:val="27"/>
          <w:szCs w:val="21"/>
        </w:rPr>
        <w:t>However, this input</w:t>
      </w:r>
      <w:r w:rsidR="006064F5" w:rsidRPr="008A0AC8">
        <w:rPr>
          <w:rFonts w:ascii="Arno Pro Display" w:hAnsi="Arno Pro Display"/>
          <w:sz w:val="27"/>
          <w:szCs w:val="21"/>
        </w:rPr>
        <w:t>–</w:t>
      </w:r>
      <w:r w:rsidR="00353E61" w:rsidRPr="008A0AC8">
        <w:rPr>
          <w:rFonts w:ascii="Arno Pro Display" w:hAnsi="Arno Pro Display"/>
          <w:noProof/>
          <w:sz w:val="27"/>
          <w:szCs w:val="21"/>
        </w:rPr>
        <w:t>production relation is often over</w:t>
      </w:r>
      <w:r w:rsidR="009B69DB" w:rsidRPr="008A0AC8">
        <w:rPr>
          <w:rFonts w:ascii="Arno Pro Display" w:hAnsi="Arno Pro Display"/>
          <w:noProof/>
          <w:sz w:val="27"/>
          <w:szCs w:val="21"/>
        </w:rPr>
        <w:t>r</w:t>
      </w:r>
      <w:r w:rsidR="00353E61" w:rsidRPr="008A0AC8">
        <w:rPr>
          <w:rFonts w:ascii="Arno Pro Display" w:hAnsi="Arno Pro Display"/>
          <w:noProof/>
          <w:sz w:val="27"/>
          <w:szCs w:val="21"/>
        </w:rPr>
        <w:t>idden by peer effects or community norms as children get older. In their adolescence, they</w:t>
      </w:r>
      <w:r w:rsidR="00353E61" w:rsidRPr="008A0AC8">
        <w:rPr>
          <w:rFonts w:ascii="Arno Pro Display" w:hAnsi="Arno Pro Display"/>
          <w:sz w:val="27"/>
          <w:szCs w:val="21"/>
        </w:rPr>
        <w:t xml:space="preserve"> gain a deeper awareness of sociocultural and appropriateness norms, and the speech models of their peers and the community become more significant</w:t>
      </w:r>
      <w:r w:rsidR="00353E61" w:rsidRPr="008A0AC8">
        <w:rPr>
          <w:rFonts w:ascii="Arno Pro Display" w:hAnsi="Arno Pro Display"/>
          <w:noProof/>
          <w:sz w:val="27"/>
          <w:szCs w:val="21"/>
        </w:rPr>
        <w:t xml:space="preserve"> to the children </w:t>
      </w:r>
      <w:r w:rsidR="00353E61" w:rsidRPr="008A0AC8">
        <w:rPr>
          <w:rFonts w:ascii="Arno Pro Display" w:hAnsi="Arno Pro Display"/>
          <w:sz w:val="27"/>
          <w:szCs w:val="21"/>
        </w:rPr>
        <w:t xml:space="preserve">(e.g. </w:t>
      </w:r>
      <w:r w:rsidR="00353E61" w:rsidRPr="008A0AC8">
        <w:rPr>
          <w:rFonts w:ascii="Arno Pro Display" w:hAnsi="Arno Pro Display"/>
          <w:noProof/>
          <w:sz w:val="27"/>
          <w:szCs w:val="21"/>
        </w:rPr>
        <w:t>Stanford, 2008)</w:t>
      </w:r>
      <w:r w:rsidR="00353E61" w:rsidRPr="008A0AC8">
        <w:rPr>
          <w:rFonts w:ascii="Arno Pro Display" w:hAnsi="Arno Pro Display"/>
          <w:sz w:val="27"/>
          <w:szCs w:val="21"/>
        </w:rPr>
        <w:t>. In situations where multi-</w:t>
      </w:r>
      <w:proofErr w:type="spellStart"/>
      <w:r w:rsidR="00353E61" w:rsidRPr="008A0AC8">
        <w:rPr>
          <w:rFonts w:ascii="Arno Pro Display" w:hAnsi="Arno Pro Display"/>
          <w:sz w:val="27"/>
          <w:szCs w:val="21"/>
        </w:rPr>
        <w:t>lingualism</w:t>
      </w:r>
      <w:proofErr w:type="spellEnd"/>
      <w:r w:rsidR="00353E61" w:rsidRPr="008A0AC8">
        <w:rPr>
          <w:rFonts w:ascii="Arno Pro Display" w:hAnsi="Arno Pro Display"/>
          <w:sz w:val="27"/>
          <w:szCs w:val="21"/>
        </w:rPr>
        <w:t xml:space="preserve"> or multi-</w:t>
      </w:r>
      <w:proofErr w:type="spellStart"/>
      <w:r w:rsidR="00353E61" w:rsidRPr="008A0AC8">
        <w:rPr>
          <w:rFonts w:ascii="Arno Pro Display" w:hAnsi="Arno Pro Display"/>
          <w:sz w:val="27"/>
          <w:szCs w:val="21"/>
        </w:rPr>
        <w:t>dialectism</w:t>
      </w:r>
      <w:proofErr w:type="spellEnd"/>
      <w:r w:rsidR="00353E61" w:rsidRPr="008A0AC8">
        <w:rPr>
          <w:rFonts w:ascii="Arno Pro Display" w:hAnsi="Arno Pro Display"/>
          <w:sz w:val="27"/>
          <w:szCs w:val="21"/>
        </w:rPr>
        <w:t xml:space="preserve"> is the norm, however, the individual may choose to retain their accent acquired from earlier models because of its value as a marker of a certain identity (e.g. </w:t>
      </w:r>
      <w:r w:rsidR="0023663D" w:rsidRPr="008A0AC8">
        <w:rPr>
          <w:rFonts w:ascii="Arno Pro Display" w:hAnsi="Arno Pro Display"/>
          <w:sz w:val="27"/>
          <w:szCs w:val="21"/>
        </w:rPr>
        <w:t xml:space="preserve">Sharma, 2011; </w:t>
      </w:r>
      <w:r w:rsidR="00353E61" w:rsidRPr="008A0AC8">
        <w:rPr>
          <w:rFonts w:ascii="Arno Pro Display" w:hAnsi="Arno Pro Display"/>
          <w:noProof/>
          <w:sz w:val="27"/>
          <w:szCs w:val="21"/>
        </w:rPr>
        <w:t>Sim, 2019)</w:t>
      </w:r>
      <w:r w:rsidR="00353E61" w:rsidRPr="008A0AC8">
        <w:rPr>
          <w:rFonts w:ascii="Arno Pro Display" w:hAnsi="Arno Pro Display"/>
          <w:sz w:val="27"/>
          <w:szCs w:val="21"/>
        </w:rPr>
        <w:t xml:space="preserve">. The study on the VOT production of two English-Italian-Spanish simultaneous trilingual sisters in the United States by </w:t>
      </w:r>
      <w:r w:rsidR="00353E61" w:rsidRPr="008A0AC8">
        <w:rPr>
          <w:rFonts w:ascii="Arno Pro Display" w:hAnsi="Arno Pro Display"/>
          <w:noProof/>
          <w:sz w:val="27"/>
          <w:szCs w:val="21"/>
        </w:rPr>
        <w:t>Mayr &amp; Montanari (2015)</w:t>
      </w:r>
      <w:r w:rsidR="00353E61" w:rsidRPr="008A0AC8">
        <w:rPr>
          <w:rFonts w:ascii="Arno Pro Display" w:hAnsi="Arno Pro Display"/>
          <w:sz w:val="27"/>
          <w:szCs w:val="21"/>
        </w:rPr>
        <w:t xml:space="preserve"> exemplifies this point. The two children heard English from their native English father and other native speakers from the larger native English-speaking community, Italian from their Italian-speaking mother and teachers and accented Italian from their English-dominant peers in the Italian school the two children attended, and Spanish from their monolingual nanny. Due to the </w:t>
      </w:r>
      <w:r w:rsidR="00847557" w:rsidRPr="008A0AC8">
        <w:rPr>
          <w:rFonts w:ascii="Arno Pro Display" w:hAnsi="Arno Pro Display"/>
          <w:sz w:val="27"/>
          <w:szCs w:val="21"/>
        </w:rPr>
        <w:t>‘</w:t>
      </w:r>
      <w:r w:rsidR="00353E61" w:rsidRPr="008A0AC8">
        <w:rPr>
          <w:rFonts w:ascii="Arno Pro Display" w:hAnsi="Arno Pro Display"/>
          <w:sz w:val="27"/>
          <w:szCs w:val="21"/>
        </w:rPr>
        <w:t>major language effect</w:t>
      </w:r>
      <w:r w:rsidR="00847557" w:rsidRPr="008A0AC8">
        <w:rPr>
          <w:rFonts w:ascii="Arno Pro Display" w:hAnsi="Arno Pro Display"/>
          <w:sz w:val="27"/>
          <w:szCs w:val="21"/>
        </w:rPr>
        <w:t>’</w:t>
      </w:r>
      <w:r w:rsidR="00353E61" w:rsidRPr="008A0AC8">
        <w:rPr>
          <w:rFonts w:ascii="Arno Pro Display" w:hAnsi="Arno Pro Display"/>
          <w:sz w:val="27"/>
          <w:szCs w:val="21"/>
        </w:rPr>
        <w:t>, their English production was target-like, but their VOTs in Italian were not, perhaps due to the accented speech of their English-dominant peers</w:t>
      </w:r>
      <w:r w:rsidR="00353E61" w:rsidRPr="008A0AC8">
        <w:rPr>
          <w:rFonts w:ascii="Arno Pro Display" w:hAnsi="Arno Pro Display"/>
          <w:sz w:val="27"/>
          <w:szCs w:val="21"/>
          <w:lang w:val="en-US"/>
        </w:rPr>
        <w:t xml:space="preserve">. </w:t>
      </w:r>
      <w:r w:rsidR="0022656C" w:rsidRPr="008A0AC8">
        <w:rPr>
          <w:rFonts w:ascii="Arno Pro Display" w:hAnsi="Arno Pro Display"/>
          <w:sz w:val="27"/>
          <w:szCs w:val="21"/>
          <w:lang w:val="en-US"/>
        </w:rPr>
        <w:t xml:space="preserve">The children </w:t>
      </w:r>
      <w:r w:rsidR="00353E61" w:rsidRPr="008A0AC8">
        <w:rPr>
          <w:rFonts w:ascii="Arno Pro Display" w:hAnsi="Arno Pro Display"/>
          <w:sz w:val="27"/>
          <w:szCs w:val="21"/>
          <w:lang w:val="en-US"/>
        </w:rPr>
        <w:t xml:space="preserve">produced Spanish VOTs </w:t>
      </w:r>
      <w:r w:rsidR="00BA66AB" w:rsidRPr="008A0AC8">
        <w:rPr>
          <w:rFonts w:ascii="Arno Pro Display" w:hAnsi="Arno Pro Display"/>
          <w:sz w:val="27"/>
          <w:szCs w:val="21"/>
          <w:lang w:val="en-US"/>
        </w:rPr>
        <w:t xml:space="preserve">that </w:t>
      </w:r>
      <w:r w:rsidR="00353E61" w:rsidRPr="008A0AC8">
        <w:rPr>
          <w:rFonts w:ascii="Arno Pro Display" w:hAnsi="Arno Pro Display"/>
          <w:sz w:val="27"/>
          <w:szCs w:val="21"/>
          <w:lang w:val="en-US"/>
        </w:rPr>
        <w:t xml:space="preserve">were similar to the adult model, as the nanny was their significant input model. Such studies on multiple accents or foreign accent and their social pressures and influence on child phonological acquisition are sparse, and this clearly is an avenue for future research. </w:t>
      </w:r>
    </w:p>
    <w:p w14:paraId="267867B1" w14:textId="01C4BAF6" w:rsidR="003C0AA3" w:rsidRPr="008A0AC8" w:rsidRDefault="003C0AA3" w:rsidP="008A0AC8">
      <w:pPr>
        <w:spacing w:line="288" w:lineRule="auto"/>
        <w:ind w:firstLine="720"/>
        <w:rPr>
          <w:rFonts w:ascii="Arno Pro Display" w:hAnsi="Arno Pro Display"/>
          <w:sz w:val="27"/>
          <w:szCs w:val="21"/>
        </w:rPr>
      </w:pPr>
      <w:r w:rsidRPr="008A0AC8">
        <w:rPr>
          <w:rFonts w:ascii="Arno Pro Display" w:hAnsi="Arno Pro Display"/>
          <w:sz w:val="27"/>
          <w:szCs w:val="21"/>
        </w:rPr>
        <w:t>Taken together,</w:t>
      </w:r>
      <w:r w:rsidR="00E51BA6" w:rsidRPr="008A0AC8">
        <w:rPr>
          <w:rFonts w:ascii="Arno Pro Display" w:hAnsi="Arno Pro Display"/>
          <w:sz w:val="27"/>
          <w:szCs w:val="21"/>
        </w:rPr>
        <w:t xml:space="preserve"> the considerable between-speaker variation</w:t>
      </w:r>
      <w:r w:rsidR="005C2ABB" w:rsidRPr="008A0AC8">
        <w:rPr>
          <w:rFonts w:ascii="Arno Pro Display" w:hAnsi="Arno Pro Display"/>
          <w:sz w:val="27"/>
          <w:szCs w:val="21"/>
        </w:rPr>
        <w:t>, as well as t</w:t>
      </w:r>
      <w:r w:rsidRPr="008A0AC8">
        <w:rPr>
          <w:rFonts w:ascii="Arno Pro Display" w:hAnsi="Arno Pro Display"/>
          <w:sz w:val="27"/>
          <w:szCs w:val="21"/>
        </w:rPr>
        <w:t>he strong input</w:t>
      </w:r>
      <w:r w:rsidR="006064F5" w:rsidRPr="008A0AC8">
        <w:rPr>
          <w:rFonts w:ascii="Arno Pro Display" w:hAnsi="Arno Pro Display"/>
          <w:sz w:val="27"/>
          <w:szCs w:val="21"/>
        </w:rPr>
        <w:t>–</w:t>
      </w:r>
      <w:r w:rsidRPr="008A0AC8">
        <w:rPr>
          <w:rFonts w:ascii="Arno Pro Display" w:hAnsi="Arno Pro Display"/>
          <w:sz w:val="27"/>
          <w:szCs w:val="21"/>
        </w:rPr>
        <w:t>production relationship attested in this study</w:t>
      </w:r>
      <w:r w:rsidR="005C2ABB" w:rsidRPr="008A0AC8">
        <w:rPr>
          <w:rFonts w:ascii="Arno Pro Display" w:hAnsi="Arno Pro Display"/>
          <w:sz w:val="27"/>
          <w:szCs w:val="21"/>
        </w:rPr>
        <w:t>,</w:t>
      </w:r>
      <w:r w:rsidR="00032CE8" w:rsidRPr="008A0AC8">
        <w:rPr>
          <w:rFonts w:ascii="Arno Pro Display" w:hAnsi="Arno Pro Display"/>
          <w:sz w:val="27"/>
          <w:szCs w:val="21"/>
        </w:rPr>
        <w:t xml:space="preserve"> </w:t>
      </w:r>
      <w:r w:rsidRPr="008A0AC8">
        <w:rPr>
          <w:rFonts w:ascii="Arno Pro Display" w:hAnsi="Arno Pro Display"/>
          <w:sz w:val="27"/>
          <w:szCs w:val="21"/>
        </w:rPr>
        <w:t xml:space="preserve">echo the conceptual and methodological implication that a complete, accurate depiction of child production cannot be achieved by averaging group behaviours. While this is especially so for studies on multilingual populations, one must be equally cautious to assume group homogeneity by virtue of the adults being </w:t>
      </w:r>
      <w:r w:rsidR="00847557" w:rsidRPr="008A0AC8">
        <w:rPr>
          <w:rFonts w:ascii="Arno Pro Display" w:hAnsi="Arno Pro Display"/>
          <w:sz w:val="27"/>
          <w:szCs w:val="21"/>
        </w:rPr>
        <w:t>‘</w:t>
      </w:r>
      <w:r w:rsidRPr="008A0AC8">
        <w:rPr>
          <w:rFonts w:ascii="Arno Pro Display" w:hAnsi="Arno Pro Display"/>
          <w:sz w:val="27"/>
          <w:szCs w:val="21"/>
        </w:rPr>
        <w:t>native</w:t>
      </w:r>
      <w:r w:rsidR="00847557" w:rsidRPr="008A0AC8">
        <w:rPr>
          <w:rFonts w:ascii="Arno Pro Display" w:hAnsi="Arno Pro Display"/>
          <w:sz w:val="27"/>
          <w:szCs w:val="21"/>
        </w:rPr>
        <w:t>’</w:t>
      </w:r>
      <w:r w:rsidRPr="008A0AC8">
        <w:rPr>
          <w:rFonts w:ascii="Arno Pro Display" w:hAnsi="Arno Pro Display"/>
          <w:sz w:val="27"/>
          <w:szCs w:val="21"/>
        </w:rPr>
        <w:t xml:space="preserve"> speakers, given that there can also be considerable individual variation (e.g. </w:t>
      </w:r>
      <w:proofErr w:type="spellStart"/>
      <w:r w:rsidRPr="008A0AC8">
        <w:rPr>
          <w:rFonts w:ascii="Arno Pro Display" w:hAnsi="Arno Pro Display"/>
          <w:sz w:val="27"/>
          <w:szCs w:val="21"/>
        </w:rPr>
        <w:t>Cristià</w:t>
      </w:r>
      <w:proofErr w:type="spellEnd"/>
      <w:r w:rsidRPr="008A0AC8">
        <w:rPr>
          <w:rFonts w:ascii="Arno Pro Display" w:hAnsi="Arno Pro Display"/>
          <w:sz w:val="27"/>
          <w:szCs w:val="21"/>
        </w:rPr>
        <w:t>, 201</w:t>
      </w:r>
      <w:r w:rsidR="001B5C3A" w:rsidRPr="008A0AC8">
        <w:rPr>
          <w:rFonts w:ascii="Arno Pro Display" w:hAnsi="Arno Pro Display"/>
          <w:sz w:val="27"/>
          <w:szCs w:val="21"/>
        </w:rPr>
        <w:t>0</w:t>
      </w:r>
      <w:r w:rsidRPr="008A0AC8">
        <w:rPr>
          <w:rFonts w:ascii="Arno Pro Display" w:hAnsi="Arno Pro Display"/>
          <w:sz w:val="27"/>
          <w:szCs w:val="21"/>
        </w:rPr>
        <w:t xml:space="preserve">). We propose that, at the very least, </w:t>
      </w:r>
      <w:r w:rsidR="0022656C" w:rsidRPr="008A0AC8">
        <w:rPr>
          <w:rFonts w:ascii="Arno Pro Display" w:hAnsi="Arno Pro Display"/>
          <w:sz w:val="27"/>
          <w:szCs w:val="21"/>
        </w:rPr>
        <w:t>child production studies should take the production patterns of the significant caregiver into account.</w:t>
      </w:r>
    </w:p>
    <w:p w14:paraId="43EF574E" w14:textId="59B30AA3" w:rsidR="00D24B74" w:rsidRPr="008A0AC8" w:rsidRDefault="003C0AA3" w:rsidP="008A0AC8">
      <w:pPr>
        <w:spacing w:line="288" w:lineRule="auto"/>
        <w:ind w:firstLine="720"/>
        <w:rPr>
          <w:rFonts w:ascii="Arno Pro Display" w:hAnsi="Arno Pro Display"/>
          <w:sz w:val="27"/>
          <w:szCs w:val="21"/>
        </w:rPr>
      </w:pPr>
      <w:r w:rsidRPr="008A0AC8">
        <w:rPr>
          <w:rFonts w:ascii="Arno Pro Display" w:hAnsi="Arno Pro Display"/>
          <w:sz w:val="27"/>
          <w:szCs w:val="21"/>
        </w:rPr>
        <w:t xml:space="preserve">To conclude, the variability in the stop release of mothers contributes to the understanding of </w:t>
      </w:r>
      <w:r w:rsidR="00044F54" w:rsidRPr="008A0AC8">
        <w:rPr>
          <w:rFonts w:ascii="Arno Pro Display" w:hAnsi="Arno Pro Display"/>
          <w:sz w:val="27"/>
          <w:szCs w:val="21"/>
        </w:rPr>
        <w:t>the complex linguistic environment in which children in multilingual contexts acquire their phonological representations</w:t>
      </w:r>
      <w:r w:rsidRPr="008A0AC8">
        <w:rPr>
          <w:rFonts w:ascii="Arno Pro Display" w:hAnsi="Arno Pro Display"/>
          <w:sz w:val="27"/>
          <w:szCs w:val="21"/>
        </w:rPr>
        <w:t xml:space="preserve">. Through the use of </w:t>
      </w:r>
      <w:r w:rsidR="00FA6C6F" w:rsidRPr="008A0AC8">
        <w:rPr>
          <w:rFonts w:ascii="Arno Pro Display" w:hAnsi="Arno Pro Display"/>
          <w:sz w:val="27"/>
          <w:szCs w:val="21"/>
        </w:rPr>
        <w:t>a</w:t>
      </w:r>
      <w:r w:rsidRPr="008A0AC8">
        <w:rPr>
          <w:rFonts w:ascii="Arno Pro Display" w:hAnsi="Arno Pro Display"/>
          <w:sz w:val="27"/>
          <w:szCs w:val="21"/>
        </w:rPr>
        <w:t xml:space="preserve"> variable property in Singapore </w:t>
      </w:r>
      <w:r w:rsidRPr="008A0AC8">
        <w:rPr>
          <w:rFonts w:ascii="Arno Pro Display" w:hAnsi="Arno Pro Display"/>
          <w:sz w:val="27"/>
          <w:szCs w:val="21"/>
        </w:rPr>
        <w:lastRenderedPageBreak/>
        <w:t xml:space="preserve">English, this study has demonstrated the direct role of maternal input in phonological development, and has shown that the input effects extend to specific phonetic details. More importantly, the findings </w:t>
      </w:r>
      <w:r w:rsidR="00E00576" w:rsidRPr="008A0AC8">
        <w:rPr>
          <w:rFonts w:ascii="Arno Pro Display" w:hAnsi="Arno Pro Display"/>
          <w:sz w:val="27"/>
          <w:szCs w:val="21"/>
        </w:rPr>
        <w:t>of this study show</w:t>
      </w:r>
      <w:r w:rsidRPr="008A0AC8">
        <w:rPr>
          <w:rFonts w:ascii="Arno Pro Display" w:hAnsi="Arno Pro Display"/>
          <w:sz w:val="27"/>
          <w:szCs w:val="21"/>
        </w:rPr>
        <w:t xml:space="preserve"> that </w:t>
      </w:r>
      <w:r w:rsidR="00C50B99" w:rsidRPr="008A0AC8">
        <w:rPr>
          <w:rFonts w:ascii="Arno Pro Display" w:hAnsi="Arno Pro Display"/>
          <w:sz w:val="27"/>
          <w:szCs w:val="21"/>
        </w:rPr>
        <w:t>variable production in children is not only due to differences in the quantity of input;</w:t>
      </w:r>
      <w:r w:rsidRPr="008A0AC8">
        <w:rPr>
          <w:rFonts w:ascii="Arno Pro Display" w:hAnsi="Arno Pro Display"/>
          <w:sz w:val="27"/>
          <w:szCs w:val="21"/>
        </w:rPr>
        <w:t xml:space="preserve"> qualitative aspects of the input also play a significant role.     </w:t>
      </w:r>
    </w:p>
    <w:p w14:paraId="0CF5E620" w14:textId="77777777" w:rsidR="00D24B74" w:rsidRPr="008A0AC8" w:rsidRDefault="00D24B74" w:rsidP="008A0AC8">
      <w:pPr>
        <w:spacing w:line="288" w:lineRule="auto"/>
        <w:ind w:firstLine="720"/>
        <w:rPr>
          <w:rFonts w:ascii="Arno Pro Display" w:hAnsi="Arno Pro Display"/>
          <w:sz w:val="27"/>
          <w:szCs w:val="21"/>
        </w:rPr>
      </w:pPr>
    </w:p>
    <w:p w14:paraId="5CA2F84C" w14:textId="77777777" w:rsidR="004F265B" w:rsidRPr="008A0AC8" w:rsidRDefault="004F265B" w:rsidP="008A0AC8">
      <w:pPr>
        <w:spacing w:line="288" w:lineRule="auto"/>
        <w:rPr>
          <w:rFonts w:ascii="Arno Pro Display" w:hAnsi="Arno Pro Display"/>
          <w:b/>
          <w:bCs/>
          <w:sz w:val="27"/>
          <w:szCs w:val="21"/>
        </w:rPr>
      </w:pPr>
    </w:p>
    <w:p w14:paraId="3E943FB9" w14:textId="05A11AF4" w:rsidR="00D05424" w:rsidRPr="008A0AC8" w:rsidRDefault="00822C3F" w:rsidP="008A0AC8">
      <w:pPr>
        <w:spacing w:line="288" w:lineRule="auto"/>
        <w:rPr>
          <w:rFonts w:ascii="Arno Pro Display" w:hAnsi="Arno Pro Display"/>
          <w:b/>
          <w:bCs/>
          <w:sz w:val="27"/>
          <w:szCs w:val="21"/>
        </w:rPr>
      </w:pPr>
      <w:r w:rsidRPr="008A0AC8">
        <w:rPr>
          <w:rFonts w:ascii="Arno Pro Display" w:hAnsi="Arno Pro Display"/>
          <w:b/>
          <w:bCs/>
          <w:sz w:val="27"/>
          <w:szCs w:val="21"/>
        </w:rPr>
        <w:t>References</w:t>
      </w:r>
    </w:p>
    <w:p w14:paraId="7829AC59" w14:textId="210A69C0" w:rsidR="004534FF" w:rsidRPr="008A0AC8" w:rsidRDefault="004534FF" w:rsidP="008A0AC8">
      <w:pPr>
        <w:spacing w:line="288" w:lineRule="auto"/>
        <w:rPr>
          <w:rFonts w:ascii="Arno Pro Display" w:hAnsi="Arno Pro Display"/>
          <w:b/>
          <w:bCs/>
          <w:sz w:val="27"/>
          <w:szCs w:val="21"/>
        </w:rPr>
      </w:pPr>
    </w:p>
    <w:p w14:paraId="1EF5FBE4"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Amengual</w:t>
      </w:r>
      <w:proofErr w:type="spellEnd"/>
      <w:r w:rsidRPr="008A0AC8">
        <w:rPr>
          <w:rFonts w:ascii="Arno Pro Display" w:hAnsi="Arno Pro Display"/>
          <w:sz w:val="27"/>
          <w:szCs w:val="21"/>
          <w:lang w:val="en-GB"/>
        </w:rPr>
        <w:t xml:space="preserve">, M. (2018). Asymmetrical interlingual influence in the production of Spanish and English laterals as a result of competing activation in bilingual language processing. </w:t>
      </w:r>
      <w:r w:rsidRPr="008A0AC8">
        <w:rPr>
          <w:rFonts w:ascii="Arno Pro Display" w:hAnsi="Arno Pro Display"/>
          <w:i/>
          <w:iCs/>
          <w:sz w:val="27"/>
          <w:szCs w:val="21"/>
          <w:lang w:val="en-GB"/>
        </w:rPr>
        <w:t>Journal of Phonetics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69</w:t>
      </w:r>
      <w:r w:rsidRPr="008A0AC8">
        <w:rPr>
          <w:rFonts w:ascii="Arno Pro Display" w:hAnsi="Arno Pro Display"/>
          <w:sz w:val="27"/>
          <w:szCs w:val="21"/>
          <w:lang w:val="en-GB"/>
        </w:rPr>
        <w:t>, 12–28. https://doi.org/10.1016/j.wocn.2018.04.002</w:t>
      </w:r>
    </w:p>
    <w:p w14:paraId="5DCD0EBA"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Amengual</w:t>
      </w:r>
      <w:proofErr w:type="spellEnd"/>
      <w:r w:rsidRPr="008A0AC8">
        <w:rPr>
          <w:rFonts w:ascii="Arno Pro Display" w:hAnsi="Arno Pro Display"/>
          <w:sz w:val="27"/>
          <w:szCs w:val="21"/>
          <w:lang w:val="en-GB"/>
        </w:rPr>
        <w:t xml:space="preserve">, M., &amp; Chamorro, P. (2015). The Effects of Language Dominance in the Perception and Production of the Galician Mid Vowel Contrasts. </w:t>
      </w:r>
      <w:proofErr w:type="spellStart"/>
      <w:r w:rsidRPr="008A0AC8">
        <w:rPr>
          <w:rFonts w:ascii="Arno Pro Display" w:hAnsi="Arno Pro Display"/>
          <w:i/>
          <w:iCs/>
          <w:sz w:val="27"/>
          <w:szCs w:val="21"/>
          <w:lang w:val="en-GB"/>
        </w:rPr>
        <w:t>Phonetica</w:t>
      </w:r>
      <w:proofErr w:type="spellEnd"/>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72</w:t>
      </w:r>
      <w:r w:rsidRPr="008A0AC8">
        <w:rPr>
          <w:rFonts w:ascii="Arno Pro Display" w:hAnsi="Arno Pro Display"/>
          <w:sz w:val="27"/>
          <w:szCs w:val="21"/>
          <w:lang w:val="en-GB"/>
        </w:rPr>
        <w:t>(4), 207–236. https://doi.org/10.1159/000439406</w:t>
      </w:r>
    </w:p>
    <w:p w14:paraId="1EBAD88E"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Ball, M. J., Müller, N., &amp; Munro, S. (2001). The acquisition of the Rhotic Consonants by Welsh-English bilingual children. </w:t>
      </w:r>
      <w:r w:rsidRPr="008A0AC8">
        <w:rPr>
          <w:rFonts w:ascii="Arno Pro Display" w:hAnsi="Arno Pro Display"/>
          <w:i/>
          <w:iCs/>
          <w:sz w:val="27"/>
          <w:szCs w:val="21"/>
          <w:lang w:val="en-GB"/>
        </w:rPr>
        <w:t>International Journal of Bilingualism</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5</w:t>
      </w:r>
      <w:r w:rsidRPr="008A0AC8">
        <w:rPr>
          <w:rFonts w:ascii="Arno Pro Display" w:hAnsi="Arno Pro Display"/>
          <w:sz w:val="27"/>
          <w:szCs w:val="21"/>
          <w:lang w:val="en-GB"/>
        </w:rPr>
        <w:t>(1), 71–86. https://doi.org/10.1177/13670069010050010401</w:t>
      </w:r>
    </w:p>
    <w:p w14:paraId="0112710B"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Bao, Z. (1998). The sounds of Singapore English. In J. A. Foley, T. Kandiah, Z. Bao, A. F. Gupta, L. </w:t>
      </w:r>
      <w:proofErr w:type="spellStart"/>
      <w:r w:rsidRPr="008A0AC8">
        <w:rPr>
          <w:rFonts w:ascii="Arno Pro Display" w:hAnsi="Arno Pro Display"/>
          <w:sz w:val="27"/>
          <w:szCs w:val="21"/>
          <w:lang w:val="en-GB"/>
        </w:rPr>
        <w:t>Alsagoff</w:t>
      </w:r>
      <w:proofErr w:type="spellEnd"/>
      <w:r w:rsidRPr="008A0AC8">
        <w:rPr>
          <w:rFonts w:ascii="Arno Pro Display" w:hAnsi="Arno Pro Display"/>
          <w:sz w:val="27"/>
          <w:szCs w:val="21"/>
          <w:lang w:val="en-GB"/>
        </w:rPr>
        <w:t xml:space="preserve">, C. L. Ho, … W. D. </w:t>
      </w:r>
      <w:proofErr w:type="spellStart"/>
      <w:r w:rsidRPr="008A0AC8">
        <w:rPr>
          <w:rFonts w:ascii="Arno Pro Display" w:hAnsi="Arno Pro Display"/>
          <w:sz w:val="27"/>
          <w:szCs w:val="21"/>
          <w:lang w:val="en-GB"/>
        </w:rPr>
        <w:t>Bokhorst-Heng</w:t>
      </w:r>
      <w:proofErr w:type="spellEnd"/>
      <w:r w:rsidRPr="008A0AC8">
        <w:rPr>
          <w:rFonts w:ascii="Arno Pro Display" w:hAnsi="Arno Pro Display"/>
          <w:sz w:val="27"/>
          <w:szCs w:val="21"/>
          <w:lang w:val="en-GB"/>
        </w:rPr>
        <w:t xml:space="preserve"> (Eds.), </w:t>
      </w:r>
      <w:r w:rsidRPr="008A0AC8">
        <w:rPr>
          <w:rFonts w:ascii="Arno Pro Display" w:hAnsi="Arno Pro Display"/>
          <w:i/>
          <w:iCs/>
          <w:sz w:val="27"/>
          <w:szCs w:val="21"/>
          <w:lang w:val="en-GB"/>
        </w:rPr>
        <w:t>English in new cultural contexts: Reflections from Singapore</w:t>
      </w:r>
      <w:r w:rsidRPr="008A0AC8">
        <w:rPr>
          <w:rFonts w:ascii="Arno Pro Display" w:hAnsi="Arno Pro Display"/>
          <w:sz w:val="27"/>
          <w:szCs w:val="21"/>
          <w:lang w:val="en-GB"/>
        </w:rPr>
        <w:t xml:space="preserve"> (pp. 152–174). Singapore: Oxford University Press.</w:t>
      </w:r>
    </w:p>
    <w:p w14:paraId="3B8761FA"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Bao, Z. (2003). Social stigma and grammatical autonomy in </w:t>
      </w:r>
      <w:proofErr w:type="spellStart"/>
      <w:r w:rsidRPr="008A0AC8">
        <w:rPr>
          <w:rFonts w:ascii="Arno Pro Display" w:hAnsi="Arno Pro Display"/>
          <w:sz w:val="27"/>
          <w:szCs w:val="21"/>
          <w:lang w:val="en-GB"/>
        </w:rPr>
        <w:t>nonnative</w:t>
      </w:r>
      <w:proofErr w:type="spellEnd"/>
      <w:r w:rsidRPr="008A0AC8">
        <w:rPr>
          <w:rFonts w:ascii="Arno Pro Display" w:hAnsi="Arno Pro Display"/>
          <w:sz w:val="27"/>
          <w:szCs w:val="21"/>
          <w:lang w:val="en-GB"/>
        </w:rPr>
        <w:t xml:space="preserve"> varieties of English. </w:t>
      </w:r>
      <w:r w:rsidRPr="008A0AC8">
        <w:rPr>
          <w:rFonts w:ascii="Arno Pro Display" w:hAnsi="Arno Pro Display"/>
          <w:i/>
          <w:iCs/>
          <w:sz w:val="27"/>
          <w:szCs w:val="21"/>
          <w:lang w:val="en-GB"/>
        </w:rPr>
        <w:t>Language in Society</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32</w:t>
      </w:r>
      <w:r w:rsidRPr="008A0AC8">
        <w:rPr>
          <w:rFonts w:ascii="Arno Pro Display" w:hAnsi="Arno Pro Display"/>
          <w:sz w:val="27"/>
          <w:szCs w:val="21"/>
          <w:lang w:val="en-GB"/>
        </w:rPr>
        <w:t>(1), 23–46. https://doi.org/10.1017/S0047404503321025</w:t>
      </w:r>
    </w:p>
    <w:p w14:paraId="53C68964"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Bates, D., </w:t>
      </w:r>
      <w:proofErr w:type="spellStart"/>
      <w:r w:rsidRPr="008A0AC8">
        <w:rPr>
          <w:rFonts w:ascii="Arno Pro Display" w:hAnsi="Arno Pro Display"/>
          <w:sz w:val="27"/>
          <w:szCs w:val="21"/>
          <w:lang w:val="en-GB"/>
        </w:rPr>
        <w:t>Mächler</w:t>
      </w:r>
      <w:proofErr w:type="spellEnd"/>
      <w:r w:rsidRPr="008A0AC8">
        <w:rPr>
          <w:rFonts w:ascii="Arno Pro Display" w:hAnsi="Arno Pro Display"/>
          <w:sz w:val="27"/>
          <w:szCs w:val="21"/>
          <w:lang w:val="en-GB"/>
        </w:rPr>
        <w:t xml:space="preserve">, M., </w:t>
      </w:r>
      <w:proofErr w:type="spellStart"/>
      <w:r w:rsidRPr="008A0AC8">
        <w:rPr>
          <w:rFonts w:ascii="Arno Pro Display" w:hAnsi="Arno Pro Display"/>
          <w:sz w:val="27"/>
          <w:szCs w:val="21"/>
          <w:lang w:val="en-GB"/>
        </w:rPr>
        <w:t>Bolker</w:t>
      </w:r>
      <w:proofErr w:type="spellEnd"/>
      <w:r w:rsidRPr="008A0AC8">
        <w:rPr>
          <w:rFonts w:ascii="Arno Pro Display" w:hAnsi="Arno Pro Display"/>
          <w:sz w:val="27"/>
          <w:szCs w:val="21"/>
          <w:lang w:val="en-GB"/>
        </w:rPr>
        <w:t xml:space="preserve">, B., &amp; Walker, S. (2015). Fitting Linear Mixed-Effects Models Using </w:t>
      </w:r>
      <w:r w:rsidRPr="008A0AC8">
        <w:rPr>
          <w:rFonts w:ascii="Arno Pro Display" w:hAnsi="Arno Pro Display"/>
          <w:b/>
          <w:bCs/>
          <w:sz w:val="27"/>
          <w:szCs w:val="21"/>
          <w:lang w:val="en-GB"/>
        </w:rPr>
        <w:t>lme4</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Journal of Statistical Software</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67</w:t>
      </w:r>
      <w:r w:rsidRPr="008A0AC8">
        <w:rPr>
          <w:rFonts w:ascii="Arno Pro Display" w:hAnsi="Arno Pro Display"/>
          <w:sz w:val="27"/>
          <w:szCs w:val="21"/>
          <w:lang w:val="en-GB"/>
        </w:rPr>
        <w:t>(1). https://doi.org/10.18637/jss.v067.i01</w:t>
      </w:r>
    </w:p>
    <w:p w14:paraId="029190E8"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Birdsong, D., </w:t>
      </w:r>
      <w:proofErr w:type="spellStart"/>
      <w:r w:rsidRPr="008A0AC8">
        <w:rPr>
          <w:rFonts w:ascii="Arno Pro Display" w:hAnsi="Arno Pro Display"/>
          <w:sz w:val="27"/>
          <w:szCs w:val="21"/>
          <w:lang w:val="en-GB"/>
        </w:rPr>
        <w:t>Gertken</w:t>
      </w:r>
      <w:proofErr w:type="spellEnd"/>
      <w:r w:rsidRPr="008A0AC8">
        <w:rPr>
          <w:rFonts w:ascii="Arno Pro Display" w:hAnsi="Arno Pro Display"/>
          <w:sz w:val="27"/>
          <w:szCs w:val="21"/>
          <w:lang w:val="en-GB"/>
        </w:rPr>
        <w:t xml:space="preserve">, L. M., &amp; </w:t>
      </w:r>
      <w:proofErr w:type="spellStart"/>
      <w:r w:rsidRPr="008A0AC8">
        <w:rPr>
          <w:rFonts w:ascii="Arno Pro Display" w:hAnsi="Arno Pro Display"/>
          <w:sz w:val="27"/>
          <w:szCs w:val="21"/>
          <w:lang w:val="en-GB"/>
        </w:rPr>
        <w:t>Amengual</w:t>
      </w:r>
      <w:proofErr w:type="spellEnd"/>
      <w:r w:rsidRPr="008A0AC8">
        <w:rPr>
          <w:rFonts w:ascii="Arno Pro Display" w:hAnsi="Arno Pro Display"/>
          <w:sz w:val="27"/>
          <w:szCs w:val="21"/>
          <w:lang w:val="en-GB"/>
        </w:rPr>
        <w:t xml:space="preserve">, M. (2012). </w:t>
      </w:r>
      <w:r w:rsidRPr="008A0AC8">
        <w:rPr>
          <w:rFonts w:ascii="Arno Pro Display" w:hAnsi="Arno Pro Display"/>
          <w:i/>
          <w:iCs/>
          <w:sz w:val="27"/>
          <w:szCs w:val="21"/>
          <w:lang w:val="en-GB"/>
        </w:rPr>
        <w:t>Bilingual Language Profile: An Easy-to-Use Instrument to Assess Bilingualism</w:t>
      </w:r>
      <w:r w:rsidRPr="008A0AC8">
        <w:rPr>
          <w:rFonts w:ascii="Arno Pro Display" w:hAnsi="Arno Pro Display"/>
          <w:sz w:val="27"/>
          <w:szCs w:val="21"/>
          <w:lang w:val="en-GB"/>
        </w:rPr>
        <w:t>. Retrieved from https://sites.la.utexas.edu/bilingual/</w:t>
      </w:r>
    </w:p>
    <w:p w14:paraId="2570C403"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Boersma, P., &amp; </w:t>
      </w:r>
      <w:proofErr w:type="spellStart"/>
      <w:r w:rsidRPr="008A0AC8">
        <w:rPr>
          <w:rFonts w:ascii="Arno Pro Display" w:hAnsi="Arno Pro Display"/>
          <w:sz w:val="27"/>
          <w:szCs w:val="21"/>
          <w:lang w:val="en-GB"/>
        </w:rPr>
        <w:t>Weenink</w:t>
      </w:r>
      <w:proofErr w:type="spellEnd"/>
      <w:r w:rsidRPr="008A0AC8">
        <w:rPr>
          <w:rFonts w:ascii="Arno Pro Display" w:hAnsi="Arno Pro Display"/>
          <w:sz w:val="27"/>
          <w:szCs w:val="21"/>
          <w:lang w:val="en-GB"/>
        </w:rPr>
        <w:t xml:space="preserve">, D. (2019). </w:t>
      </w:r>
      <w:proofErr w:type="spellStart"/>
      <w:r w:rsidRPr="008A0AC8">
        <w:rPr>
          <w:rFonts w:ascii="Arno Pro Display" w:hAnsi="Arno Pro Display"/>
          <w:sz w:val="27"/>
          <w:szCs w:val="21"/>
          <w:lang w:val="en-GB"/>
        </w:rPr>
        <w:t>Praat</w:t>
      </w:r>
      <w:proofErr w:type="spellEnd"/>
      <w:r w:rsidRPr="008A0AC8">
        <w:rPr>
          <w:rFonts w:ascii="Arno Pro Display" w:hAnsi="Arno Pro Display"/>
          <w:sz w:val="27"/>
          <w:szCs w:val="21"/>
          <w:lang w:val="en-GB"/>
        </w:rPr>
        <w:t>: Doing phonetics by computer (Version 6.0.45). Retrieved from http://www.praat.org/</w:t>
      </w:r>
    </w:p>
    <w:p w14:paraId="48E180B3"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Campbell, T. F., </w:t>
      </w:r>
      <w:proofErr w:type="spellStart"/>
      <w:r w:rsidRPr="008A0AC8">
        <w:rPr>
          <w:rFonts w:ascii="Arno Pro Display" w:hAnsi="Arno Pro Display"/>
          <w:sz w:val="27"/>
          <w:szCs w:val="21"/>
          <w:lang w:val="en-GB"/>
        </w:rPr>
        <w:t>Dollaghan</w:t>
      </w:r>
      <w:proofErr w:type="spellEnd"/>
      <w:r w:rsidRPr="008A0AC8">
        <w:rPr>
          <w:rFonts w:ascii="Arno Pro Display" w:hAnsi="Arno Pro Display"/>
          <w:sz w:val="27"/>
          <w:szCs w:val="21"/>
          <w:lang w:val="en-GB"/>
        </w:rPr>
        <w:t xml:space="preserve">, C. A., Rockette, H. E., Paradise, J. L., Feldman, H. M., </w:t>
      </w:r>
      <w:proofErr w:type="spellStart"/>
      <w:r w:rsidRPr="008A0AC8">
        <w:rPr>
          <w:rFonts w:ascii="Arno Pro Display" w:hAnsi="Arno Pro Display"/>
          <w:sz w:val="27"/>
          <w:szCs w:val="21"/>
          <w:lang w:val="en-GB"/>
        </w:rPr>
        <w:t>Shriberg</w:t>
      </w:r>
      <w:proofErr w:type="spellEnd"/>
      <w:r w:rsidRPr="008A0AC8">
        <w:rPr>
          <w:rFonts w:ascii="Arno Pro Display" w:hAnsi="Arno Pro Display"/>
          <w:sz w:val="27"/>
          <w:szCs w:val="21"/>
          <w:lang w:val="en-GB"/>
        </w:rPr>
        <w:t xml:space="preserve">, L. D., … </w:t>
      </w:r>
      <w:proofErr w:type="spellStart"/>
      <w:r w:rsidRPr="008A0AC8">
        <w:rPr>
          <w:rFonts w:ascii="Arno Pro Display" w:hAnsi="Arno Pro Display"/>
          <w:sz w:val="27"/>
          <w:szCs w:val="21"/>
          <w:lang w:val="en-GB"/>
        </w:rPr>
        <w:t>Kurs</w:t>
      </w:r>
      <w:proofErr w:type="spellEnd"/>
      <w:r w:rsidRPr="008A0AC8">
        <w:rPr>
          <w:rFonts w:ascii="Arno Pro Display" w:hAnsi="Arno Pro Display"/>
          <w:sz w:val="27"/>
          <w:szCs w:val="21"/>
          <w:lang w:val="en-GB"/>
        </w:rPr>
        <w:t xml:space="preserve">-Lasky, M. (2003). Risk factors for speech delay of unknown origin in 3-year-old children. </w:t>
      </w:r>
      <w:r w:rsidRPr="008A0AC8">
        <w:rPr>
          <w:rFonts w:ascii="Arno Pro Display" w:hAnsi="Arno Pro Display"/>
          <w:i/>
          <w:iCs/>
          <w:sz w:val="27"/>
          <w:szCs w:val="21"/>
          <w:lang w:val="en-GB"/>
        </w:rPr>
        <w:t>Child Development</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74</w:t>
      </w:r>
      <w:r w:rsidRPr="008A0AC8">
        <w:rPr>
          <w:rFonts w:ascii="Arno Pro Display" w:hAnsi="Arno Pro Display"/>
          <w:sz w:val="27"/>
          <w:szCs w:val="21"/>
          <w:lang w:val="en-GB"/>
        </w:rPr>
        <w:t>(2), 346–357. https://doi.org/10.1111/1467-8624.7402002</w:t>
      </w:r>
    </w:p>
    <w:p w14:paraId="0E131DCF"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Cristià</w:t>
      </w:r>
      <w:proofErr w:type="spellEnd"/>
      <w:r w:rsidRPr="008A0AC8">
        <w:rPr>
          <w:rFonts w:ascii="Arno Pro Display" w:hAnsi="Arno Pro Display"/>
          <w:sz w:val="27"/>
          <w:szCs w:val="21"/>
          <w:lang w:val="en-GB"/>
        </w:rPr>
        <w:t xml:space="preserve">, A. (2010). Phonetic enhancement of sibilants in infant-directed speech. </w:t>
      </w:r>
      <w:r w:rsidRPr="008A0AC8">
        <w:rPr>
          <w:rFonts w:ascii="Arno Pro Display" w:hAnsi="Arno Pro Display"/>
          <w:i/>
          <w:iCs/>
          <w:sz w:val="27"/>
          <w:szCs w:val="21"/>
          <w:lang w:val="en-GB"/>
        </w:rPr>
        <w:t>The Journal of the Acoustical Society of America</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128</w:t>
      </w:r>
      <w:r w:rsidRPr="008A0AC8">
        <w:rPr>
          <w:rFonts w:ascii="Arno Pro Display" w:hAnsi="Arno Pro Display"/>
          <w:sz w:val="27"/>
          <w:szCs w:val="21"/>
          <w:lang w:val="en-GB"/>
        </w:rPr>
        <w:t>(1), 424–434. https://doi.org/10.1121/1.3436529</w:t>
      </w:r>
    </w:p>
    <w:p w14:paraId="0E6B4C51"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lastRenderedPageBreak/>
        <w:t>Cristià</w:t>
      </w:r>
      <w:proofErr w:type="spellEnd"/>
      <w:r w:rsidRPr="008A0AC8">
        <w:rPr>
          <w:rFonts w:ascii="Arno Pro Display" w:hAnsi="Arno Pro Display"/>
          <w:sz w:val="27"/>
          <w:szCs w:val="21"/>
          <w:lang w:val="en-GB"/>
        </w:rPr>
        <w:t xml:space="preserve">, A. (2011). Fine-grained variation in caregivers’ /s/ predicts their infants’ /s/ category. </w:t>
      </w:r>
      <w:r w:rsidRPr="008A0AC8">
        <w:rPr>
          <w:rFonts w:ascii="Arno Pro Display" w:hAnsi="Arno Pro Display"/>
          <w:i/>
          <w:iCs/>
          <w:sz w:val="27"/>
          <w:szCs w:val="21"/>
          <w:lang w:val="en-GB"/>
        </w:rPr>
        <w:t>The Journal of the Acoustical Society of America</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129</w:t>
      </w:r>
      <w:r w:rsidRPr="008A0AC8">
        <w:rPr>
          <w:rFonts w:ascii="Arno Pro Display" w:hAnsi="Arno Pro Display"/>
          <w:sz w:val="27"/>
          <w:szCs w:val="21"/>
          <w:lang w:val="en-GB"/>
        </w:rPr>
        <w:t>(5), 3271–3280. https://doi.org/10.1121/1.3562562</w:t>
      </w:r>
    </w:p>
    <w:p w14:paraId="71188D49" w14:textId="77777777" w:rsidR="00B2199E"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Currie, C. E., </w:t>
      </w:r>
      <w:proofErr w:type="spellStart"/>
      <w:r w:rsidRPr="008A0AC8">
        <w:rPr>
          <w:rFonts w:ascii="Arno Pro Display" w:hAnsi="Arno Pro Display"/>
          <w:sz w:val="27"/>
          <w:szCs w:val="21"/>
          <w:lang w:val="en-GB"/>
        </w:rPr>
        <w:t>Molcho</w:t>
      </w:r>
      <w:proofErr w:type="spellEnd"/>
      <w:r w:rsidRPr="008A0AC8">
        <w:rPr>
          <w:rFonts w:ascii="Arno Pro Display" w:hAnsi="Arno Pro Display"/>
          <w:sz w:val="27"/>
          <w:szCs w:val="21"/>
          <w:lang w:val="en-GB"/>
        </w:rPr>
        <w:t xml:space="preserve">, M., Boyce, W., Holstein, B., </w:t>
      </w:r>
      <w:proofErr w:type="spellStart"/>
      <w:r w:rsidRPr="008A0AC8">
        <w:rPr>
          <w:rFonts w:ascii="Arno Pro Display" w:hAnsi="Arno Pro Display"/>
          <w:sz w:val="27"/>
          <w:szCs w:val="21"/>
          <w:lang w:val="en-GB"/>
        </w:rPr>
        <w:t>Torsheim</w:t>
      </w:r>
      <w:proofErr w:type="spellEnd"/>
      <w:r w:rsidRPr="008A0AC8">
        <w:rPr>
          <w:rFonts w:ascii="Arno Pro Display" w:hAnsi="Arno Pro Display"/>
          <w:sz w:val="27"/>
          <w:szCs w:val="21"/>
          <w:lang w:val="en-GB"/>
        </w:rPr>
        <w:t xml:space="preserve">, T., &amp; Richter, M. (2008). Researching health inequalities in adolescents: The development of the Health Behaviour in School-Aged Children (HBSC) Family Affluence Scale. </w:t>
      </w:r>
      <w:r w:rsidRPr="008A0AC8">
        <w:rPr>
          <w:rFonts w:ascii="Arno Pro Display" w:hAnsi="Arno Pro Display"/>
          <w:i/>
          <w:iCs/>
          <w:sz w:val="27"/>
          <w:szCs w:val="21"/>
          <w:lang w:val="en-GB"/>
        </w:rPr>
        <w:t>Social Science &amp; Medicine</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66</w:t>
      </w:r>
      <w:r w:rsidRPr="008A0AC8">
        <w:rPr>
          <w:rFonts w:ascii="Arno Pro Display" w:hAnsi="Arno Pro Display"/>
          <w:sz w:val="27"/>
          <w:szCs w:val="21"/>
          <w:lang w:val="en-GB"/>
        </w:rPr>
        <w:t xml:space="preserve">(6), 1429–1436. </w:t>
      </w:r>
      <w:hyperlink r:id="rId13" w:history="1">
        <w:r w:rsidR="00B2199E" w:rsidRPr="008A0AC8">
          <w:rPr>
            <w:rStyle w:val="Hyperlink"/>
            <w:rFonts w:ascii="Arno Pro Display" w:hAnsi="Arno Pro Display"/>
            <w:sz w:val="27"/>
            <w:szCs w:val="21"/>
          </w:rPr>
          <w:t>https://doi.org/10.1016/j.socscimed.2007.11.024</w:t>
        </w:r>
      </w:hyperlink>
    </w:p>
    <w:p w14:paraId="55EB8A50" w14:textId="43652B14" w:rsidR="00B2199E" w:rsidRPr="008A0AC8" w:rsidRDefault="00B2199E"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Deterding</w:t>
      </w:r>
      <w:proofErr w:type="spellEnd"/>
      <w:r w:rsidRPr="008A0AC8">
        <w:rPr>
          <w:rFonts w:ascii="Arno Pro Display" w:hAnsi="Arno Pro Display"/>
          <w:sz w:val="27"/>
          <w:szCs w:val="21"/>
          <w:lang w:val="en-GB"/>
        </w:rPr>
        <w:t xml:space="preserve">, D. (2007). </w:t>
      </w:r>
      <w:r w:rsidRPr="008A0AC8">
        <w:rPr>
          <w:rFonts w:ascii="Arno Pro Display" w:hAnsi="Arno Pro Display"/>
          <w:i/>
          <w:iCs/>
          <w:sz w:val="27"/>
          <w:szCs w:val="21"/>
          <w:lang w:val="en-GB"/>
        </w:rPr>
        <w:t>Singapore English</w:t>
      </w:r>
      <w:r w:rsidRPr="008A0AC8">
        <w:rPr>
          <w:rFonts w:ascii="Arno Pro Display" w:hAnsi="Arno Pro Display"/>
          <w:sz w:val="27"/>
          <w:szCs w:val="21"/>
          <w:lang w:val="en-GB"/>
        </w:rPr>
        <w:t>. Edinburgh University Press. https://doi.org/10.3366/edinburgh/9780748625444.001.0001</w:t>
      </w:r>
    </w:p>
    <w:p w14:paraId="63A9932E"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Demuth, K., Shattuck</w:t>
      </w:r>
      <w:r w:rsidRPr="005767C4">
        <w:rPr>
          <w:rFonts w:ascii="Cambria Math" w:hAnsi="Cambria Math" w:cs="Cambria Math"/>
          <w:sz w:val="21"/>
          <w:szCs w:val="21"/>
          <w:lang w:val="en-GB"/>
        </w:rPr>
        <w:t>‐</w:t>
      </w:r>
      <w:r w:rsidRPr="008A0AC8">
        <w:rPr>
          <w:rFonts w:ascii="Arno Pro Display" w:hAnsi="Arno Pro Display"/>
          <w:sz w:val="27"/>
          <w:szCs w:val="21"/>
          <w:lang w:val="en-GB"/>
        </w:rPr>
        <w:t>Hufnagel, S., Song, J. Y., Evans, K., Kuhn, J., &amp; Sinnott</w:t>
      </w:r>
      <w:r w:rsidRPr="005767C4">
        <w:rPr>
          <w:rFonts w:ascii="Cambria Math" w:hAnsi="Cambria Math" w:cs="Cambria Math"/>
          <w:sz w:val="21"/>
          <w:szCs w:val="21"/>
          <w:lang w:val="en-GB"/>
        </w:rPr>
        <w:t>‐</w:t>
      </w:r>
      <w:r w:rsidRPr="008A0AC8">
        <w:rPr>
          <w:rFonts w:ascii="Arno Pro Display" w:hAnsi="Arno Pro Display"/>
          <w:sz w:val="27"/>
          <w:szCs w:val="21"/>
          <w:lang w:val="en-GB"/>
        </w:rPr>
        <w:t>Armstrong, M. (2009). Acoustic cues to stop coda voicing contrasts in 1 to 2</w:t>
      </w:r>
      <w:r w:rsidRPr="005767C4">
        <w:rPr>
          <w:rFonts w:ascii="Cambria Math" w:hAnsi="Cambria Math" w:cs="Cambria Math"/>
          <w:sz w:val="21"/>
          <w:szCs w:val="21"/>
          <w:lang w:val="en-GB"/>
        </w:rPr>
        <w:t>‐</w:t>
      </w:r>
      <w:r w:rsidRPr="008A0AC8">
        <w:rPr>
          <w:rFonts w:ascii="Arno Pro Display" w:hAnsi="Arno Pro Display"/>
          <w:sz w:val="27"/>
          <w:szCs w:val="21"/>
          <w:lang w:val="en-GB"/>
        </w:rPr>
        <w:t>year</w:t>
      </w:r>
      <w:r w:rsidRPr="005767C4">
        <w:rPr>
          <w:rFonts w:ascii="Cambria Math" w:hAnsi="Cambria Math" w:cs="Cambria Math"/>
          <w:sz w:val="21"/>
          <w:szCs w:val="21"/>
          <w:lang w:val="en-GB"/>
        </w:rPr>
        <w:t>‐</w:t>
      </w:r>
      <w:r w:rsidRPr="008A0AC8">
        <w:rPr>
          <w:rFonts w:ascii="Arno Pro Display" w:hAnsi="Arno Pro Display"/>
          <w:sz w:val="27"/>
          <w:szCs w:val="21"/>
          <w:lang w:val="en-GB"/>
        </w:rPr>
        <w:t xml:space="preserve">olds’ American English. </w:t>
      </w:r>
      <w:r w:rsidRPr="008A0AC8">
        <w:rPr>
          <w:rFonts w:ascii="Arno Pro Display" w:hAnsi="Arno Pro Display"/>
          <w:i/>
          <w:iCs/>
          <w:sz w:val="27"/>
          <w:szCs w:val="21"/>
          <w:lang w:val="en-GB"/>
        </w:rPr>
        <w:t>The Journal of the Acoustical Society of America</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125</w:t>
      </w:r>
      <w:r w:rsidRPr="008A0AC8">
        <w:rPr>
          <w:rFonts w:ascii="Arno Pro Display" w:hAnsi="Arno Pro Display"/>
          <w:sz w:val="27"/>
          <w:szCs w:val="21"/>
          <w:lang w:val="en-GB"/>
        </w:rPr>
        <w:t>(4), 2570–2570. https://doi.org/10.1121/1.4783744</w:t>
      </w:r>
    </w:p>
    <w:p w14:paraId="7B8028C5"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Dodd, B., Holm, A., Hua, Z., &amp; Crosbie, S. (2003). Phonological development: A normative study of British English</w:t>
      </w:r>
      <w:r w:rsidRPr="005767C4">
        <w:rPr>
          <w:rFonts w:ascii="Cambria Math" w:hAnsi="Cambria Math" w:cs="Cambria Math"/>
          <w:sz w:val="21"/>
          <w:szCs w:val="21"/>
          <w:lang w:val="en-GB"/>
        </w:rPr>
        <w:t>‐</w:t>
      </w:r>
      <w:r w:rsidRPr="008A0AC8">
        <w:rPr>
          <w:rFonts w:ascii="Arno Pro Display" w:hAnsi="Arno Pro Display"/>
          <w:sz w:val="27"/>
          <w:szCs w:val="21"/>
          <w:lang w:val="en-GB"/>
        </w:rPr>
        <w:t xml:space="preserve">speaking children. </w:t>
      </w:r>
      <w:r w:rsidRPr="008A0AC8">
        <w:rPr>
          <w:rFonts w:ascii="Arno Pro Display" w:hAnsi="Arno Pro Display"/>
          <w:i/>
          <w:iCs/>
          <w:sz w:val="27"/>
          <w:szCs w:val="21"/>
          <w:lang w:val="en-GB"/>
        </w:rPr>
        <w:t>Clinical Linguistics &amp; Phonetics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17</w:t>
      </w:r>
      <w:r w:rsidRPr="008A0AC8">
        <w:rPr>
          <w:rFonts w:ascii="Arno Pro Display" w:hAnsi="Arno Pro Display"/>
          <w:sz w:val="27"/>
          <w:szCs w:val="21"/>
          <w:lang w:val="en-GB"/>
        </w:rPr>
        <w:t>(8), 617–643. https://doi.org/10.1080/0269920031000111348</w:t>
      </w:r>
    </w:p>
    <w:p w14:paraId="7EA8FE54"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Dodd, B., Zhu, H., Crosbie, S., Holm, A., &amp; </w:t>
      </w:r>
      <w:proofErr w:type="spellStart"/>
      <w:r w:rsidRPr="008A0AC8">
        <w:rPr>
          <w:rFonts w:ascii="Arno Pro Display" w:hAnsi="Arno Pro Display"/>
          <w:sz w:val="27"/>
          <w:szCs w:val="21"/>
          <w:lang w:val="en-GB"/>
        </w:rPr>
        <w:t>Ozanne</w:t>
      </w:r>
      <w:proofErr w:type="spellEnd"/>
      <w:r w:rsidRPr="008A0AC8">
        <w:rPr>
          <w:rFonts w:ascii="Arno Pro Display" w:hAnsi="Arno Pro Display"/>
          <w:sz w:val="27"/>
          <w:szCs w:val="21"/>
          <w:lang w:val="en-GB"/>
        </w:rPr>
        <w:t xml:space="preserve">, A. (2002). </w:t>
      </w:r>
      <w:r w:rsidRPr="008A0AC8">
        <w:rPr>
          <w:rFonts w:ascii="Arno Pro Display" w:hAnsi="Arno Pro Display"/>
          <w:i/>
          <w:iCs/>
          <w:sz w:val="27"/>
          <w:szCs w:val="21"/>
          <w:lang w:val="en-GB"/>
        </w:rPr>
        <w:t>Diagnostic Evaluation of Articulation and Phonology (DEAP)</w:t>
      </w:r>
      <w:r w:rsidRPr="008A0AC8">
        <w:rPr>
          <w:rFonts w:ascii="Arno Pro Display" w:hAnsi="Arno Pro Display"/>
          <w:sz w:val="27"/>
          <w:szCs w:val="21"/>
          <w:lang w:val="en-GB"/>
        </w:rPr>
        <w:t>. London: Psychology Corporation.</w:t>
      </w:r>
    </w:p>
    <w:p w14:paraId="7A0F7804"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En</w:t>
      </w:r>
      <w:proofErr w:type="spellEnd"/>
      <w:r w:rsidRPr="008A0AC8">
        <w:rPr>
          <w:rFonts w:ascii="Arno Pro Display" w:hAnsi="Arno Pro Display"/>
          <w:sz w:val="27"/>
          <w:szCs w:val="21"/>
          <w:lang w:val="en-GB"/>
        </w:rPr>
        <w:t xml:space="preserve">, L. G. W., </w:t>
      </w:r>
      <w:proofErr w:type="spellStart"/>
      <w:r w:rsidRPr="008A0AC8">
        <w:rPr>
          <w:rFonts w:ascii="Arno Pro Display" w:hAnsi="Arno Pro Display"/>
          <w:sz w:val="27"/>
          <w:szCs w:val="21"/>
          <w:lang w:val="en-GB"/>
        </w:rPr>
        <w:t>Brebner</w:t>
      </w:r>
      <w:proofErr w:type="spellEnd"/>
      <w:r w:rsidRPr="008A0AC8">
        <w:rPr>
          <w:rFonts w:ascii="Arno Pro Display" w:hAnsi="Arno Pro Display"/>
          <w:sz w:val="27"/>
          <w:szCs w:val="21"/>
          <w:lang w:val="en-GB"/>
        </w:rPr>
        <w:t xml:space="preserve">, C., &amp; McCormack, P. (2014). A preliminary report on the English phonology of typically developing English-Mandarin bilingual preschool Singaporean children: English phonology of typically developing English-Mandarin Singaporean children. </w:t>
      </w:r>
      <w:r w:rsidRPr="008A0AC8">
        <w:rPr>
          <w:rFonts w:ascii="Arno Pro Display" w:hAnsi="Arno Pro Display"/>
          <w:i/>
          <w:iCs/>
          <w:sz w:val="27"/>
          <w:szCs w:val="21"/>
          <w:lang w:val="en-GB"/>
        </w:rPr>
        <w:t>International Journal of Language &amp; Communication Disorders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49</w:t>
      </w:r>
      <w:r w:rsidRPr="008A0AC8">
        <w:rPr>
          <w:rFonts w:ascii="Arno Pro Display" w:hAnsi="Arno Pro Display"/>
          <w:sz w:val="27"/>
          <w:szCs w:val="21"/>
          <w:lang w:val="en-GB"/>
        </w:rPr>
        <w:t>(3), 317–332. https://doi.org/10.1111/1460-6984.12075</w:t>
      </w:r>
    </w:p>
    <w:p w14:paraId="3E7C2871"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Fabricius</w:t>
      </w:r>
      <w:proofErr w:type="spellEnd"/>
      <w:r w:rsidRPr="008A0AC8">
        <w:rPr>
          <w:rFonts w:ascii="Arno Pro Display" w:hAnsi="Arno Pro Display"/>
          <w:sz w:val="27"/>
          <w:szCs w:val="21"/>
          <w:lang w:val="en-GB"/>
        </w:rPr>
        <w:t>, A. (2002). Ongoing change in modern RP: Evidence for the disappearing stigma of t-</w:t>
      </w:r>
      <w:proofErr w:type="spellStart"/>
      <w:r w:rsidRPr="008A0AC8">
        <w:rPr>
          <w:rFonts w:ascii="Arno Pro Display" w:hAnsi="Arno Pro Display"/>
          <w:sz w:val="27"/>
          <w:szCs w:val="21"/>
          <w:lang w:val="en-GB"/>
        </w:rPr>
        <w:t>glottalling</w:t>
      </w:r>
      <w:proofErr w:type="spellEnd"/>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English World-Wide</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23</w:t>
      </w:r>
      <w:r w:rsidRPr="008A0AC8">
        <w:rPr>
          <w:rFonts w:ascii="Arno Pro Display" w:hAnsi="Arno Pro Display"/>
          <w:sz w:val="27"/>
          <w:szCs w:val="21"/>
          <w:lang w:val="en-GB"/>
        </w:rPr>
        <w:t>(1), 115–136. https://doi.org/10.1075/eww.23.1.06fab</w:t>
      </w:r>
    </w:p>
    <w:p w14:paraId="3C283B9C"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Fish, M. S., García-Sierra, A., Ramírez-Esparza, N., &amp; Kuhl, P. K. (2017). Infant-directed speech in English and Spanish: Assessments of monolingual and bilingual caregiver VOT. </w:t>
      </w:r>
      <w:r w:rsidRPr="008A0AC8">
        <w:rPr>
          <w:rFonts w:ascii="Arno Pro Display" w:hAnsi="Arno Pro Display"/>
          <w:i/>
          <w:iCs/>
          <w:sz w:val="27"/>
          <w:szCs w:val="21"/>
          <w:lang w:val="en-GB"/>
        </w:rPr>
        <w:t>Journal of Phonetics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63</w:t>
      </w:r>
      <w:r w:rsidRPr="008A0AC8">
        <w:rPr>
          <w:rFonts w:ascii="Arno Pro Display" w:hAnsi="Arno Pro Display"/>
          <w:sz w:val="27"/>
          <w:szCs w:val="21"/>
          <w:lang w:val="en-GB"/>
        </w:rPr>
        <w:t>, 19–34. https://doi.org/10.1016/j.wocn.2017.04.003</w:t>
      </w:r>
    </w:p>
    <w:p w14:paraId="6E83B13A"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Flege</w:t>
      </w:r>
      <w:proofErr w:type="spellEnd"/>
      <w:r w:rsidRPr="008A0AC8">
        <w:rPr>
          <w:rFonts w:ascii="Arno Pro Display" w:hAnsi="Arno Pro Display"/>
          <w:sz w:val="27"/>
          <w:szCs w:val="21"/>
          <w:lang w:val="en-GB"/>
        </w:rPr>
        <w:t xml:space="preserve">, J. E., Frieda, E. M., &amp; Nozawa, T. (1997). Amount of native-language (L1) use affects the pronunciation of an L2. </w:t>
      </w:r>
      <w:r w:rsidRPr="008A0AC8">
        <w:rPr>
          <w:rFonts w:ascii="Arno Pro Display" w:hAnsi="Arno Pro Display"/>
          <w:i/>
          <w:iCs/>
          <w:sz w:val="27"/>
          <w:szCs w:val="21"/>
          <w:lang w:val="en-GB"/>
        </w:rPr>
        <w:t>Journal of Phonetics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25</w:t>
      </w:r>
      <w:r w:rsidRPr="008A0AC8">
        <w:rPr>
          <w:rFonts w:ascii="Arno Pro Display" w:hAnsi="Arno Pro Display"/>
          <w:sz w:val="27"/>
          <w:szCs w:val="21"/>
          <w:lang w:val="en-GB"/>
        </w:rPr>
        <w:t>(2), 169–186. https://doi.org/10.1006/jpho.1996.0040</w:t>
      </w:r>
    </w:p>
    <w:p w14:paraId="4D32EAF1"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Foulkes, P., &amp; Docherty, G. (2006). The social life of phonetics and phonology. </w:t>
      </w:r>
      <w:r w:rsidRPr="008A0AC8">
        <w:rPr>
          <w:rFonts w:ascii="Arno Pro Display" w:hAnsi="Arno Pro Display"/>
          <w:i/>
          <w:iCs/>
          <w:sz w:val="27"/>
          <w:szCs w:val="21"/>
          <w:lang w:val="en-GB"/>
        </w:rPr>
        <w:t>Journal of Phonetics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34</w:t>
      </w:r>
      <w:r w:rsidRPr="008A0AC8">
        <w:rPr>
          <w:rFonts w:ascii="Arno Pro Display" w:hAnsi="Arno Pro Display"/>
          <w:sz w:val="27"/>
          <w:szCs w:val="21"/>
          <w:lang w:val="en-GB"/>
        </w:rPr>
        <w:t>(4), 409–438. https://doi.org/10.1016/j.wocn.2005.08.002</w:t>
      </w:r>
    </w:p>
    <w:p w14:paraId="356BF68B"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lastRenderedPageBreak/>
        <w:t xml:space="preserve">Genesee, F., &amp; </w:t>
      </w:r>
      <w:proofErr w:type="spellStart"/>
      <w:r w:rsidRPr="008A0AC8">
        <w:rPr>
          <w:rFonts w:ascii="Arno Pro Display" w:hAnsi="Arno Pro Display"/>
          <w:sz w:val="27"/>
          <w:szCs w:val="21"/>
          <w:lang w:val="en-GB"/>
        </w:rPr>
        <w:t>Nicoladis</w:t>
      </w:r>
      <w:proofErr w:type="spellEnd"/>
      <w:r w:rsidRPr="008A0AC8">
        <w:rPr>
          <w:rFonts w:ascii="Arno Pro Display" w:hAnsi="Arno Pro Display"/>
          <w:sz w:val="27"/>
          <w:szCs w:val="21"/>
          <w:lang w:val="en-GB"/>
        </w:rPr>
        <w:t xml:space="preserve">, E. (2007). Bilingual First Language Acquisition. In E. Hoff &amp; M. </w:t>
      </w:r>
      <w:proofErr w:type="spellStart"/>
      <w:r w:rsidRPr="008A0AC8">
        <w:rPr>
          <w:rFonts w:ascii="Arno Pro Display" w:hAnsi="Arno Pro Display"/>
          <w:sz w:val="27"/>
          <w:szCs w:val="21"/>
          <w:lang w:val="en-GB"/>
        </w:rPr>
        <w:t>Shatz</w:t>
      </w:r>
      <w:proofErr w:type="spellEnd"/>
      <w:r w:rsidRPr="008A0AC8">
        <w:rPr>
          <w:rFonts w:ascii="Arno Pro Display" w:hAnsi="Arno Pro Display"/>
          <w:sz w:val="27"/>
          <w:szCs w:val="21"/>
          <w:lang w:val="en-GB"/>
        </w:rPr>
        <w:t xml:space="preserve"> (Eds.), </w:t>
      </w:r>
      <w:r w:rsidRPr="008A0AC8">
        <w:rPr>
          <w:rFonts w:ascii="Arno Pro Display" w:hAnsi="Arno Pro Display"/>
          <w:i/>
          <w:iCs/>
          <w:sz w:val="27"/>
          <w:szCs w:val="21"/>
          <w:lang w:val="en-GB"/>
        </w:rPr>
        <w:t>Blackwell handbook of language development</w:t>
      </w:r>
      <w:r w:rsidRPr="008A0AC8">
        <w:rPr>
          <w:rFonts w:ascii="Arno Pro Display" w:hAnsi="Arno Pro Display"/>
          <w:sz w:val="27"/>
          <w:szCs w:val="21"/>
          <w:lang w:val="en-GB"/>
        </w:rPr>
        <w:t xml:space="preserve"> (pp. 324–342). Malden, </w:t>
      </w:r>
      <w:proofErr w:type="gramStart"/>
      <w:r w:rsidRPr="008A0AC8">
        <w:rPr>
          <w:rFonts w:ascii="Arno Pro Display" w:hAnsi="Arno Pro Display"/>
          <w:sz w:val="27"/>
          <w:szCs w:val="21"/>
          <w:lang w:val="en-GB"/>
        </w:rPr>
        <w:t>MA</w:t>
      </w:r>
      <w:r w:rsidRPr="008A0AC8">
        <w:rPr>
          <w:rFonts w:ascii="Times New Roman" w:hAnsi="Times New Roman"/>
          <w:sz w:val="27"/>
          <w:szCs w:val="21"/>
          <w:lang w:val="en-GB"/>
        </w:rPr>
        <w:t> </w:t>
      </w:r>
      <w:r w:rsidRPr="008A0AC8">
        <w:rPr>
          <w:rFonts w:ascii="Arno Pro Display" w:hAnsi="Arno Pro Display"/>
          <w:sz w:val="27"/>
          <w:szCs w:val="21"/>
          <w:lang w:val="en-GB"/>
        </w:rPr>
        <w:t>;</w:t>
      </w:r>
      <w:proofErr w:type="gramEnd"/>
      <w:r w:rsidRPr="008A0AC8">
        <w:rPr>
          <w:rFonts w:ascii="Arno Pro Display" w:hAnsi="Arno Pro Display"/>
          <w:sz w:val="27"/>
          <w:szCs w:val="21"/>
          <w:lang w:val="en-GB"/>
        </w:rPr>
        <w:t xml:space="preserve"> Oxford: Blackwell Pub.</w:t>
      </w:r>
    </w:p>
    <w:p w14:paraId="09DE07EB"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Goldstein, B. A., </w:t>
      </w:r>
      <w:proofErr w:type="spellStart"/>
      <w:r w:rsidRPr="008A0AC8">
        <w:rPr>
          <w:rFonts w:ascii="Arno Pro Display" w:hAnsi="Arno Pro Display"/>
          <w:sz w:val="27"/>
          <w:szCs w:val="21"/>
          <w:lang w:val="en-GB"/>
        </w:rPr>
        <w:t>Bunta</w:t>
      </w:r>
      <w:proofErr w:type="spellEnd"/>
      <w:r w:rsidRPr="008A0AC8">
        <w:rPr>
          <w:rFonts w:ascii="Arno Pro Display" w:hAnsi="Arno Pro Display"/>
          <w:sz w:val="27"/>
          <w:szCs w:val="21"/>
          <w:lang w:val="en-GB"/>
        </w:rPr>
        <w:t xml:space="preserve">, F., Lange, J., Rodriguez, J., &amp; Burrows, L. (2010). The effects of measures of language experience and language ability on segmental accuracy in bilingual children. </w:t>
      </w:r>
      <w:r w:rsidRPr="008A0AC8">
        <w:rPr>
          <w:rFonts w:ascii="Arno Pro Display" w:hAnsi="Arno Pro Display"/>
          <w:i/>
          <w:iCs/>
          <w:sz w:val="27"/>
          <w:szCs w:val="21"/>
          <w:lang w:val="en-GB"/>
        </w:rPr>
        <w:t>American Journal of Speech-Language Pathology</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19</w:t>
      </w:r>
      <w:r w:rsidRPr="008A0AC8">
        <w:rPr>
          <w:rFonts w:ascii="Arno Pro Display" w:hAnsi="Arno Pro Display"/>
          <w:sz w:val="27"/>
          <w:szCs w:val="21"/>
          <w:lang w:val="en-GB"/>
        </w:rPr>
        <w:t>(3), 238–247. https://doi.org/10.1044/1058-0360(2010/08-0086)</w:t>
      </w:r>
    </w:p>
    <w:p w14:paraId="7C3752D8"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Grosjean, F. (2011). The Bilingual’s Language Modes. In J. L. Nicol (Ed.), </w:t>
      </w:r>
      <w:r w:rsidRPr="008A0AC8">
        <w:rPr>
          <w:rFonts w:ascii="Arno Pro Display" w:hAnsi="Arno Pro Display"/>
          <w:i/>
          <w:iCs/>
          <w:sz w:val="27"/>
          <w:szCs w:val="21"/>
          <w:lang w:val="en-GB"/>
        </w:rPr>
        <w:t>Explaining linguistics. One mind, two languages: Bilingual language processing</w:t>
      </w:r>
      <w:r w:rsidRPr="008A0AC8">
        <w:rPr>
          <w:rFonts w:ascii="Arno Pro Display" w:hAnsi="Arno Pro Display"/>
          <w:sz w:val="27"/>
          <w:szCs w:val="21"/>
          <w:lang w:val="en-GB"/>
        </w:rPr>
        <w:t xml:space="preserve"> (pp. 1–22). Malden: Blackwell Publishing.</w:t>
      </w:r>
    </w:p>
    <w:p w14:paraId="71722D50"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Guion, S. G., </w:t>
      </w:r>
      <w:proofErr w:type="spellStart"/>
      <w:r w:rsidRPr="008A0AC8">
        <w:rPr>
          <w:rFonts w:ascii="Arno Pro Display" w:hAnsi="Arno Pro Display"/>
          <w:sz w:val="27"/>
          <w:szCs w:val="21"/>
          <w:lang w:val="en-GB"/>
        </w:rPr>
        <w:t>Flege</w:t>
      </w:r>
      <w:proofErr w:type="spellEnd"/>
      <w:r w:rsidRPr="008A0AC8">
        <w:rPr>
          <w:rFonts w:ascii="Arno Pro Display" w:hAnsi="Arno Pro Display"/>
          <w:sz w:val="27"/>
          <w:szCs w:val="21"/>
          <w:lang w:val="en-GB"/>
        </w:rPr>
        <w:t xml:space="preserve">, J. E., &amp; Loftin, J. D. (2000). The effect of L1 use on pronunciation in Quichua–Spanish bilinguals. </w:t>
      </w:r>
      <w:r w:rsidRPr="008A0AC8">
        <w:rPr>
          <w:rFonts w:ascii="Arno Pro Display" w:hAnsi="Arno Pro Display"/>
          <w:i/>
          <w:iCs/>
          <w:sz w:val="27"/>
          <w:szCs w:val="21"/>
          <w:lang w:val="en-GB"/>
        </w:rPr>
        <w:t>Journal of Phonetics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28</w:t>
      </w:r>
      <w:r w:rsidRPr="008A0AC8">
        <w:rPr>
          <w:rFonts w:ascii="Arno Pro Display" w:hAnsi="Arno Pro Display"/>
          <w:sz w:val="27"/>
          <w:szCs w:val="21"/>
          <w:lang w:val="en-GB"/>
        </w:rPr>
        <w:t>(1), 27–42. https://doi.org/10.1006/jpho.2000.0104</w:t>
      </w:r>
    </w:p>
    <w:p w14:paraId="44415837"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Gut, U. (2005). The realisation of final plosives in Singapore English: Phonological rules and ethnic differences. In D. </w:t>
      </w:r>
      <w:proofErr w:type="spellStart"/>
      <w:r w:rsidRPr="008A0AC8">
        <w:rPr>
          <w:rFonts w:ascii="Arno Pro Display" w:hAnsi="Arno Pro Display"/>
          <w:sz w:val="27"/>
          <w:szCs w:val="21"/>
          <w:lang w:val="en-GB"/>
        </w:rPr>
        <w:t>Deterding</w:t>
      </w:r>
      <w:proofErr w:type="spellEnd"/>
      <w:r w:rsidRPr="008A0AC8">
        <w:rPr>
          <w:rFonts w:ascii="Arno Pro Display" w:hAnsi="Arno Pro Display"/>
          <w:sz w:val="27"/>
          <w:szCs w:val="21"/>
          <w:lang w:val="en-GB"/>
        </w:rPr>
        <w:t xml:space="preserve">, A. Brown, &amp; E. L. Low (Eds.), </w:t>
      </w:r>
      <w:r w:rsidRPr="008A0AC8">
        <w:rPr>
          <w:rFonts w:ascii="Arno Pro Display" w:hAnsi="Arno Pro Display"/>
          <w:i/>
          <w:iCs/>
          <w:sz w:val="27"/>
          <w:szCs w:val="21"/>
          <w:lang w:val="en-GB"/>
        </w:rPr>
        <w:t>English in Singapore: Phonetic Research on a Corpus</w:t>
      </w:r>
      <w:r w:rsidRPr="008A0AC8">
        <w:rPr>
          <w:rFonts w:ascii="Arno Pro Display" w:hAnsi="Arno Pro Display"/>
          <w:sz w:val="27"/>
          <w:szCs w:val="21"/>
          <w:lang w:val="en-GB"/>
        </w:rPr>
        <w:t xml:space="preserve"> (pp. 14–25). McGraw Hill.</w:t>
      </w:r>
    </w:p>
    <w:p w14:paraId="6AB40D47" w14:textId="635BF6BF" w:rsidR="00E371AA" w:rsidRPr="008A0AC8" w:rsidRDefault="00E371AA" w:rsidP="008A0AC8">
      <w:pPr>
        <w:pStyle w:val="Bibliography"/>
        <w:spacing w:line="288" w:lineRule="auto"/>
        <w:rPr>
          <w:rFonts w:ascii="Arno Pro Display" w:hAnsi="Arno Pro Display"/>
          <w:sz w:val="27"/>
          <w:szCs w:val="22"/>
          <w:lang w:val="en-GB"/>
        </w:rPr>
      </w:pPr>
      <w:r w:rsidRPr="008A0AC8">
        <w:rPr>
          <w:rFonts w:ascii="Arno Pro Display" w:hAnsi="Arno Pro Display"/>
          <w:sz w:val="27"/>
          <w:szCs w:val="28"/>
          <w:lang w:val="en-GB"/>
        </w:rPr>
        <w:t xml:space="preserve">Hoff, E. (2006). How social contexts support and shape language development. </w:t>
      </w:r>
      <w:r w:rsidRPr="008A0AC8">
        <w:rPr>
          <w:rFonts w:ascii="Arno Pro Display" w:hAnsi="Arno Pro Display"/>
          <w:i/>
          <w:iCs/>
          <w:sz w:val="27"/>
          <w:szCs w:val="28"/>
          <w:lang w:val="en-GB"/>
        </w:rPr>
        <w:t>Developmental Review</w:t>
      </w:r>
      <w:r w:rsidRPr="008A0AC8">
        <w:rPr>
          <w:rFonts w:ascii="Arno Pro Display" w:hAnsi="Arno Pro Display"/>
          <w:sz w:val="27"/>
          <w:szCs w:val="28"/>
          <w:lang w:val="en-GB"/>
        </w:rPr>
        <w:t xml:space="preserve">, </w:t>
      </w:r>
      <w:r w:rsidRPr="008A0AC8">
        <w:rPr>
          <w:rFonts w:ascii="Arno Pro Display" w:hAnsi="Arno Pro Display"/>
          <w:i/>
          <w:iCs/>
          <w:sz w:val="27"/>
          <w:szCs w:val="28"/>
          <w:lang w:val="en-GB"/>
        </w:rPr>
        <w:t>26</w:t>
      </w:r>
      <w:r w:rsidRPr="008A0AC8">
        <w:rPr>
          <w:rFonts w:ascii="Arno Pro Display" w:hAnsi="Arno Pro Display"/>
          <w:sz w:val="27"/>
          <w:szCs w:val="28"/>
          <w:lang w:val="en-GB"/>
        </w:rPr>
        <w:t>(1), 55–88. https://doi.org/10.1016/j.dr.2005.11.002</w:t>
      </w:r>
    </w:p>
    <w:p w14:paraId="0DB71D4C"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Hua, Z. (2006). The Normal and Disordered Phonology of Putonghua (Modern Standard Chinese)-Speaking Children. In Z. Hua &amp; B. Dodd (Eds.), </w:t>
      </w:r>
      <w:r w:rsidRPr="008A0AC8">
        <w:rPr>
          <w:rFonts w:ascii="Arno Pro Display" w:hAnsi="Arno Pro Display"/>
          <w:i/>
          <w:iCs/>
          <w:sz w:val="27"/>
          <w:szCs w:val="21"/>
          <w:lang w:val="en-GB"/>
        </w:rPr>
        <w:t>Phonological Development and Disorders in Children</w:t>
      </w:r>
      <w:r w:rsidRPr="008A0AC8">
        <w:rPr>
          <w:rFonts w:ascii="Arno Pro Display" w:hAnsi="Arno Pro Display"/>
          <w:sz w:val="27"/>
          <w:szCs w:val="21"/>
          <w:lang w:val="en-GB"/>
        </w:rPr>
        <w:t xml:space="preserve"> (pp. 81–108). https://doi.org/10.21832/9781853598906-007</w:t>
      </w:r>
    </w:p>
    <w:p w14:paraId="1D834803" w14:textId="3A305099"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Imbrie</w:t>
      </w:r>
      <w:proofErr w:type="spellEnd"/>
      <w:r w:rsidRPr="008A0AC8">
        <w:rPr>
          <w:rFonts w:ascii="Arno Pro Display" w:hAnsi="Arno Pro Display"/>
          <w:sz w:val="27"/>
          <w:szCs w:val="21"/>
          <w:lang w:val="en-GB"/>
        </w:rPr>
        <w:t xml:space="preserve">, A. K. K. (2003). Acoustical study of the development of stop consonants in children. </w:t>
      </w:r>
      <w:r w:rsidRPr="008A0AC8">
        <w:rPr>
          <w:rFonts w:ascii="Arno Pro Display" w:hAnsi="Arno Pro Display"/>
          <w:i/>
          <w:iCs/>
          <w:sz w:val="27"/>
          <w:szCs w:val="21"/>
          <w:lang w:val="en-GB"/>
        </w:rPr>
        <w:t>The Journal of the Acoustical Society of America</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114</w:t>
      </w:r>
      <w:r w:rsidRPr="008A0AC8">
        <w:rPr>
          <w:rFonts w:ascii="Arno Pro Display" w:hAnsi="Arno Pro Display"/>
          <w:sz w:val="27"/>
          <w:szCs w:val="21"/>
          <w:lang w:val="en-GB"/>
        </w:rPr>
        <w:t>(4), 2394–2395. https://doi.org/10.1121/1.4778038</w:t>
      </w:r>
    </w:p>
    <w:p w14:paraId="36217BCF"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Kehoe, M., &amp; </w:t>
      </w:r>
      <w:proofErr w:type="spellStart"/>
      <w:r w:rsidRPr="008A0AC8">
        <w:rPr>
          <w:rFonts w:ascii="Arno Pro Display" w:hAnsi="Arno Pro Display"/>
          <w:sz w:val="27"/>
          <w:szCs w:val="21"/>
          <w:lang w:val="en-GB"/>
        </w:rPr>
        <w:t>Havy</w:t>
      </w:r>
      <w:proofErr w:type="spellEnd"/>
      <w:r w:rsidRPr="008A0AC8">
        <w:rPr>
          <w:rFonts w:ascii="Arno Pro Display" w:hAnsi="Arno Pro Display"/>
          <w:sz w:val="27"/>
          <w:szCs w:val="21"/>
          <w:lang w:val="en-GB"/>
        </w:rPr>
        <w:t xml:space="preserve">, M. (2018). Bilingual phonological acquisition: The influence of language-internal, language-external, and lexical factors. </w:t>
      </w:r>
      <w:r w:rsidRPr="008A0AC8">
        <w:rPr>
          <w:rFonts w:ascii="Arno Pro Display" w:hAnsi="Arno Pro Display"/>
          <w:i/>
          <w:iCs/>
          <w:sz w:val="27"/>
          <w:szCs w:val="21"/>
          <w:lang w:val="en-GB"/>
        </w:rPr>
        <w:t>Journal of Child Language</w:t>
      </w:r>
      <w:r w:rsidRPr="008A0AC8">
        <w:rPr>
          <w:rFonts w:ascii="Arno Pro Display" w:hAnsi="Arno Pro Display"/>
          <w:sz w:val="27"/>
          <w:szCs w:val="21"/>
          <w:lang w:val="en-GB"/>
        </w:rPr>
        <w:t>, 1–42. https://doi.org/10.1017/S0305000918000478</w:t>
      </w:r>
    </w:p>
    <w:p w14:paraId="3D978D24"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Khattab, G. (2003). Age, Input, and Language Mode Factors in the Acquisition of VOT by English-Arabic Bilingual Children. In M.-J. </w:t>
      </w:r>
      <w:proofErr w:type="spellStart"/>
      <w:r w:rsidRPr="008A0AC8">
        <w:rPr>
          <w:rFonts w:ascii="Arno Pro Display" w:hAnsi="Arno Pro Display"/>
          <w:sz w:val="27"/>
          <w:szCs w:val="21"/>
          <w:lang w:val="en-GB"/>
        </w:rPr>
        <w:t>Solé</w:t>
      </w:r>
      <w:proofErr w:type="spellEnd"/>
      <w:r w:rsidRPr="008A0AC8">
        <w:rPr>
          <w:rFonts w:ascii="Arno Pro Display" w:hAnsi="Arno Pro Display"/>
          <w:sz w:val="27"/>
          <w:szCs w:val="21"/>
          <w:lang w:val="en-GB"/>
        </w:rPr>
        <w:t xml:space="preserve">, D. </w:t>
      </w:r>
      <w:proofErr w:type="spellStart"/>
      <w:r w:rsidRPr="008A0AC8">
        <w:rPr>
          <w:rFonts w:ascii="Arno Pro Display" w:hAnsi="Arno Pro Display"/>
          <w:sz w:val="27"/>
          <w:szCs w:val="21"/>
          <w:lang w:val="en-GB"/>
        </w:rPr>
        <w:t>Recasens</w:t>
      </w:r>
      <w:proofErr w:type="spellEnd"/>
      <w:r w:rsidRPr="008A0AC8">
        <w:rPr>
          <w:rFonts w:ascii="Arno Pro Display" w:hAnsi="Arno Pro Display"/>
          <w:sz w:val="27"/>
          <w:szCs w:val="21"/>
          <w:lang w:val="en-GB"/>
        </w:rPr>
        <w:t xml:space="preserve">, &amp; J. Romero (Eds.), </w:t>
      </w:r>
      <w:r w:rsidRPr="008A0AC8">
        <w:rPr>
          <w:rFonts w:ascii="Arno Pro Display" w:hAnsi="Arno Pro Display"/>
          <w:i/>
          <w:iCs/>
          <w:sz w:val="27"/>
          <w:szCs w:val="21"/>
          <w:lang w:val="en-GB"/>
        </w:rPr>
        <w:t>Proceedings of the 15th International Congress of Phonetic Sciences</w:t>
      </w:r>
      <w:r w:rsidRPr="008A0AC8">
        <w:rPr>
          <w:rFonts w:ascii="Arno Pro Display" w:hAnsi="Arno Pro Display"/>
          <w:sz w:val="27"/>
          <w:szCs w:val="21"/>
          <w:lang w:val="en-GB"/>
        </w:rPr>
        <w:t xml:space="preserve"> (Vol. 15, pp. 3213–3216). Barcelona, Spain: </w:t>
      </w:r>
      <w:proofErr w:type="spellStart"/>
      <w:r w:rsidRPr="008A0AC8">
        <w:rPr>
          <w:rFonts w:ascii="Arno Pro Display" w:hAnsi="Arno Pro Display"/>
          <w:sz w:val="27"/>
          <w:szCs w:val="21"/>
          <w:lang w:val="en-GB"/>
        </w:rPr>
        <w:t>Universitat</w:t>
      </w:r>
      <w:proofErr w:type="spellEnd"/>
      <w:r w:rsidRPr="008A0AC8">
        <w:rPr>
          <w:rFonts w:ascii="Arno Pro Display" w:hAnsi="Arno Pro Display"/>
          <w:sz w:val="27"/>
          <w:szCs w:val="21"/>
          <w:lang w:val="en-GB"/>
        </w:rPr>
        <w:t xml:space="preserve"> </w:t>
      </w:r>
      <w:proofErr w:type="spellStart"/>
      <w:r w:rsidRPr="008A0AC8">
        <w:rPr>
          <w:rFonts w:ascii="Arno Pro Display" w:hAnsi="Arno Pro Display"/>
          <w:sz w:val="27"/>
          <w:szCs w:val="21"/>
          <w:lang w:val="en-GB"/>
        </w:rPr>
        <w:t>Autònoma</w:t>
      </w:r>
      <w:proofErr w:type="spellEnd"/>
      <w:r w:rsidRPr="008A0AC8">
        <w:rPr>
          <w:rFonts w:ascii="Arno Pro Display" w:hAnsi="Arno Pro Display"/>
          <w:sz w:val="27"/>
          <w:szCs w:val="21"/>
          <w:lang w:val="en-GB"/>
        </w:rPr>
        <w:t xml:space="preserve"> de Barcelona.</w:t>
      </w:r>
    </w:p>
    <w:p w14:paraId="08906508" w14:textId="77777777" w:rsidR="004010E1"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Kirk, C., &amp; Demuth, K. (2006). Accounting for Variability in 2-Year-Olds’ Production of Coda Consonants. </w:t>
      </w:r>
      <w:r w:rsidRPr="008A0AC8">
        <w:rPr>
          <w:rFonts w:ascii="Arno Pro Display" w:hAnsi="Arno Pro Display"/>
          <w:i/>
          <w:iCs/>
          <w:sz w:val="27"/>
          <w:szCs w:val="21"/>
          <w:lang w:val="en-GB"/>
        </w:rPr>
        <w:t>Language Learning and Development</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2</w:t>
      </w:r>
      <w:r w:rsidRPr="008A0AC8">
        <w:rPr>
          <w:rFonts w:ascii="Arno Pro Display" w:hAnsi="Arno Pro Display"/>
          <w:sz w:val="27"/>
          <w:szCs w:val="21"/>
          <w:lang w:val="en-GB"/>
        </w:rPr>
        <w:t xml:space="preserve">(2), 97–118. </w:t>
      </w:r>
      <w:hyperlink r:id="rId14" w:history="1">
        <w:r w:rsidR="004010E1" w:rsidRPr="008A0AC8">
          <w:rPr>
            <w:rStyle w:val="Hyperlink"/>
            <w:rFonts w:ascii="Arno Pro Display" w:hAnsi="Arno Pro Display"/>
            <w:sz w:val="27"/>
            <w:szCs w:val="21"/>
            <w:lang w:val="en-GB"/>
          </w:rPr>
          <w:t>https://doi.org/10.1207/s15473341lld0202_2</w:t>
        </w:r>
      </w:hyperlink>
    </w:p>
    <w:p w14:paraId="11E2F985" w14:textId="3EA19C68" w:rsidR="004010E1" w:rsidRPr="008A0AC8" w:rsidRDefault="004010E1" w:rsidP="008A0AC8">
      <w:pPr>
        <w:pStyle w:val="Bibliography"/>
        <w:spacing w:line="288" w:lineRule="auto"/>
        <w:rPr>
          <w:rFonts w:ascii="Arno Pro Display" w:hAnsi="Arno Pro Display"/>
          <w:sz w:val="27"/>
          <w:lang w:val="en-GB"/>
        </w:rPr>
      </w:pPr>
      <w:proofErr w:type="spellStart"/>
      <w:r w:rsidRPr="008A0AC8">
        <w:rPr>
          <w:rFonts w:ascii="Arno Pro Display" w:hAnsi="Arno Pro Display"/>
          <w:sz w:val="27"/>
          <w:szCs w:val="28"/>
        </w:rPr>
        <w:lastRenderedPageBreak/>
        <w:t>Lauro</w:t>
      </w:r>
      <w:proofErr w:type="spellEnd"/>
      <w:r w:rsidRPr="008A0AC8">
        <w:rPr>
          <w:rFonts w:ascii="Arno Pro Display" w:hAnsi="Arno Pro Display"/>
          <w:sz w:val="27"/>
          <w:szCs w:val="28"/>
        </w:rPr>
        <w:t xml:space="preserve">, J., Core, C., &amp; Hoff, E. (2020). Explaining Individual Differences in Trajectories of Simultaneous Bilingual Development: Contributions of Child and Environmental Factors. </w:t>
      </w:r>
      <w:r w:rsidRPr="008A0AC8">
        <w:rPr>
          <w:rFonts w:ascii="Arno Pro Display" w:hAnsi="Arno Pro Display"/>
          <w:i/>
          <w:iCs/>
          <w:sz w:val="27"/>
          <w:szCs w:val="28"/>
        </w:rPr>
        <w:t>Child Development</w:t>
      </w:r>
      <w:r w:rsidRPr="008A0AC8">
        <w:rPr>
          <w:rFonts w:ascii="Arno Pro Display" w:hAnsi="Arno Pro Display"/>
          <w:sz w:val="27"/>
          <w:szCs w:val="28"/>
        </w:rPr>
        <w:t xml:space="preserve">, </w:t>
      </w:r>
      <w:r w:rsidRPr="008A0AC8">
        <w:rPr>
          <w:rFonts w:ascii="Arno Pro Display" w:hAnsi="Arno Pro Display"/>
          <w:i/>
          <w:iCs/>
          <w:sz w:val="27"/>
          <w:szCs w:val="28"/>
        </w:rPr>
        <w:t>91</w:t>
      </w:r>
      <w:r w:rsidRPr="008A0AC8">
        <w:rPr>
          <w:rFonts w:ascii="Arno Pro Display" w:hAnsi="Arno Pro Display"/>
          <w:sz w:val="27"/>
          <w:szCs w:val="28"/>
        </w:rPr>
        <w:t xml:space="preserve">(6), 2063–2082. </w:t>
      </w:r>
      <w:hyperlink r:id="rId15" w:history="1">
        <w:r w:rsidRPr="008A0AC8">
          <w:rPr>
            <w:rStyle w:val="Hyperlink"/>
            <w:rFonts w:ascii="Arno Pro Display" w:hAnsi="Arno Pro Display"/>
            <w:sz w:val="27"/>
            <w:szCs w:val="28"/>
          </w:rPr>
          <w:t>https://doi.org/10.1111/cdev.13409</w:t>
        </w:r>
      </w:hyperlink>
    </w:p>
    <w:p w14:paraId="53C50F70"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Law, N. C. W., &amp; So, L. K. H. (2006). The relationship of phonological development and language dominance in bilingual Cantonese-Putonghua children. </w:t>
      </w:r>
      <w:r w:rsidRPr="008A0AC8">
        <w:rPr>
          <w:rFonts w:ascii="Arno Pro Display" w:hAnsi="Arno Pro Display"/>
          <w:i/>
          <w:iCs/>
          <w:sz w:val="27"/>
          <w:szCs w:val="21"/>
          <w:lang w:val="en-GB"/>
        </w:rPr>
        <w:t>International Journal of Bilingualism</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10</w:t>
      </w:r>
      <w:r w:rsidRPr="008A0AC8">
        <w:rPr>
          <w:rFonts w:ascii="Arno Pro Display" w:hAnsi="Arno Pro Display"/>
          <w:sz w:val="27"/>
          <w:szCs w:val="21"/>
          <w:lang w:val="en-GB"/>
        </w:rPr>
        <w:t>(4), 405–427. https://doi.org/10.1177/13670069060100040201</w:t>
      </w:r>
    </w:p>
    <w:p w14:paraId="4D411346"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Lleó</w:t>
      </w:r>
      <w:proofErr w:type="spellEnd"/>
      <w:r w:rsidRPr="008A0AC8">
        <w:rPr>
          <w:rFonts w:ascii="Arno Pro Display" w:hAnsi="Arno Pro Display"/>
          <w:sz w:val="27"/>
          <w:szCs w:val="21"/>
          <w:lang w:val="en-GB"/>
        </w:rPr>
        <w:t xml:space="preserve">, C. (2016). </w:t>
      </w:r>
      <w:r w:rsidRPr="008A0AC8">
        <w:rPr>
          <w:rFonts w:ascii="Arno Pro Display" w:hAnsi="Arno Pro Display"/>
          <w:i/>
          <w:iCs/>
          <w:sz w:val="27"/>
          <w:szCs w:val="21"/>
          <w:lang w:val="en-GB"/>
        </w:rPr>
        <w:t>Bilingualism and Child Phonology</w:t>
      </w:r>
      <w:r w:rsidRPr="008A0AC8">
        <w:rPr>
          <w:rFonts w:ascii="Arno Pro Display" w:hAnsi="Arno Pro Display"/>
          <w:sz w:val="27"/>
          <w:szCs w:val="21"/>
          <w:lang w:val="en-GB"/>
        </w:rPr>
        <w:t>. https://doi.org/10.1093/oxfordhb/9780199935345.013.53</w:t>
      </w:r>
    </w:p>
    <w:p w14:paraId="548D5592" w14:textId="20EC75D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Mayr, R., &amp; </w:t>
      </w:r>
      <w:proofErr w:type="spellStart"/>
      <w:r w:rsidRPr="008A0AC8">
        <w:rPr>
          <w:rFonts w:ascii="Arno Pro Display" w:hAnsi="Arno Pro Display"/>
          <w:sz w:val="27"/>
          <w:szCs w:val="21"/>
          <w:lang w:val="en-GB"/>
        </w:rPr>
        <w:t>Montanari</w:t>
      </w:r>
      <w:proofErr w:type="spellEnd"/>
      <w:r w:rsidRPr="008A0AC8">
        <w:rPr>
          <w:rFonts w:ascii="Arno Pro Display" w:hAnsi="Arno Pro Display"/>
          <w:sz w:val="27"/>
          <w:szCs w:val="21"/>
          <w:lang w:val="en-GB"/>
        </w:rPr>
        <w:t xml:space="preserve">, S. (2015). Cross-linguistic interaction in trilingual phonological development: The role of the input in the acquisition of the voicing contrast. </w:t>
      </w:r>
      <w:r w:rsidRPr="008A0AC8">
        <w:rPr>
          <w:rFonts w:ascii="Arno Pro Display" w:hAnsi="Arno Pro Display"/>
          <w:i/>
          <w:iCs/>
          <w:sz w:val="27"/>
          <w:szCs w:val="21"/>
          <w:lang w:val="en-GB"/>
        </w:rPr>
        <w:t>Journal of Child Language</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42</w:t>
      </w:r>
      <w:r w:rsidRPr="008A0AC8">
        <w:rPr>
          <w:rFonts w:ascii="Arno Pro Display" w:hAnsi="Arno Pro Display"/>
          <w:sz w:val="27"/>
          <w:szCs w:val="21"/>
          <w:lang w:val="en-GB"/>
        </w:rPr>
        <w:t>(5), 1006–1035. https://doi.org/10.1017/S0305000914000592</w:t>
      </w:r>
    </w:p>
    <w:p w14:paraId="45B9060C"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McMurray, B., &amp; </w:t>
      </w:r>
      <w:proofErr w:type="spellStart"/>
      <w:r w:rsidRPr="008A0AC8">
        <w:rPr>
          <w:rFonts w:ascii="Arno Pro Display" w:hAnsi="Arno Pro Display"/>
          <w:sz w:val="27"/>
          <w:szCs w:val="21"/>
          <w:lang w:val="en-GB"/>
        </w:rPr>
        <w:t>Aslin</w:t>
      </w:r>
      <w:proofErr w:type="spellEnd"/>
      <w:r w:rsidRPr="008A0AC8">
        <w:rPr>
          <w:rFonts w:ascii="Arno Pro Display" w:hAnsi="Arno Pro Display"/>
          <w:sz w:val="27"/>
          <w:szCs w:val="21"/>
          <w:lang w:val="en-GB"/>
        </w:rPr>
        <w:t xml:space="preserve">, R. N. (2005). Infants are sensitive to within-category variation in speech perception. </w:t>
      </w:r>
      <w:r w:rsidRPr="008A0AC8">
        <w:rPr>
          <w:rFonts w:ascii="Arno Pro Display" w:hAnsi="Arno Pro Display"/>
          <w:i/>
          <w:iCs/>
          <w:sz w:val="27"/>
          <w:szCs w:val="21"/>
          <w:lang w:val="en-GB"/>
        </w:rPr>
        <w:t>Cognition</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95</w:t>
      </w:r>
      <w:r w:rsidRPr="008A0AC8">
        <w:rPr>
          <w:rFonts w:ascii="Arno Pro Display" w:hAnsi="Arno Pro Display"/>
          <w:sz w:val="27"/>
          <w:szCs w:val="21"/>
          <w:lang w:val="en-GB"/>
        </w:rPr>
        <w:t>(2), B15–B26. https://doi.org/10.1016/j.cognition.2004.07.005</w:t>
      </w:r>
    </w:p>
    <w:p w14:paraId="6629CA02"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Miles, K., Yuen, I., Cox, F., &amp; Demuth, K. (2016). The prosodic licensing of coda consonants in early speech: Interactions with vowel length. </w:t>
      </w:r>
      <w:r w:rsidRPr="008A0AC8">
        <w:rPr>
          <w:rFonts w:ascii="Arno Pro Display" w:hAnsi="Arno Pro Display"/>
          <w:i/>
          <w:iCs/>
          <w:sz w:val="27"/>
          <w:szCs w:val="21"/>
          <w:lang w:val="en-GB"/>
        </w:rPr>
        <w:t>Journal of Child Language</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43</w:t>
      </w:r>
      <w:r w:rsidRPr="008A0AC8">
        <w:rPr>
          <w:rFonts w:ascii="Arno Pro Display" w:hAnsi="Arno Pro Display"/>
          <w:sz w:val="27"/>
          <w:szCs w:val="21"/>
          <w:lang w:val="en-GB"/>
        </w:rPr>
        <w:t>(2), 265–283. https://doi.org/10.1017/S0305000915000185</w:t>
      </w:r>
    </w:p>
    <w:p w14:paraId="0793EC90" w14:textId="77777777" w:rsidR="00FD2FC7"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Milton, J., &amp; </w:t>
      </w:r>
      <w:proofErr w:type="spellStart"/>
      <w:r w:rsidRPr="008A0AC8">
        <w:rPr>
          <w:rFonts w:ascii="Arno Pro Display" w:hAnsi="Arno Pro Display"/>
          <w:sz w:val="27"/>
          <w:szCs w:val="21"/>
          <w:lang w:val="en-GB"/>
        </w:rPr>
        <w:t>Treffers-Daller</w:t>
      </w:r>
      <w:proofErr w:type="spellEnd"/>
      <w:r w:rsidRPr="008A0AC8">
        <w:rPr>
          <w:rFonts w:ascii="Arno Pro Display" w:hAnsi="Arno Pro Display"/>
          <w:sz w:val="27"/>
          <w:szCs w:val="21"/>
          <w:lang w:val="en-GB"/>
        </w:rPr>
        <w:t xml:space="preserve">, J. (2013). Vocabulary size revisited: The link between vocabulary size and academic achievement. </w:t>
      </w:r>
      <w:r w:rsidRPr="008A0AC8">
        <w:rPr>
          <w:rFonts w:ascii="Arno Pro Display" w:hAnsi="Arno Pro Display"/>
          <w:i/>
          <w:iCs/>
          <w:sz w:val="27"/>
          <w:szCs w:val="21"/>
          <w:lang w:val="en-GB"/>
        </w:rPr>
        <w:t>Applied Linguistics Review</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4</w:t>
      </w:r>
      <w:r w:rsidRPr="008A0AC8">
        <w:rPr>
          <w:rFonts w:ascii="Arno Pro Display" w:hAnsi="Arno Pro Display"/>
          <w:sz w:val="27"/>
          <w:szCs w:val="21"/>
          <w:lang w:val="en-GB"/>
        </w:rPr>
        <w:t xml:space="preserve">(1). </w:t>
      </w:r>
      <w:hyperlink r:id="rId16" w:history="1">
        <w:r w:rsidR="00FD2FC7" w:rsidRPr="008A0AC8">
          <w:rPr>
            <w:rStyle w:val="Hyperlink"/>
            <w:rFonts w:ascii="Arno Pro Display" w:hAnsi="Arno Pro Display"/>
            <w:sz w:val="27"/>
            <w:szCs w:val="21"/>
            <w:lang w:val="en-GB"/>
          </w:rPr>
          <w:t>https://doi.org/10.1515/applirev-2013-0007</w:t>
        </w:r>
      </w:hyperlink>
    </w:p>
    <w:p w14:paraId="759D416D" w14:textId="6703ABE9" w:rsidR="00FD2FC7" w:rsidRPr="008A0AC8" w:rsidRDefault="00FD2FC7"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P</w:t>
      </w:r>
      <w:proofErr w:type="spellStart"/>
      <w:r w:rsidRPr="008A0AC8">
        <w:rPr>
          <w:rFonts w:ascii="Arno Pro Display" w:hAnsi="Arno Pro Display"/>
          <w:sz w:val="27"/>
          <w:szCs w:val="21"/>
        </w:rPr>
        <w:t>ayne</w:t>
      </w:r>
      <w:proofErr w:type="spellEnd"/>
      <w:r w:rsidRPr="008A0AC8">
        <w:rPr>
          <w:rFonts w:ascii="Arno Pro Display" w:hAnsi="Arno Pro Display"/>
          <w:sz w:val="27"/>
          <w:szCs w:val="21"/>
        </w:rPr>
        <w:t xml:space="preserve">, E., Post, B., </w:t>
      </w:r>
      <w:proofErr w:type="spellStart"/>
      <w:r w:rsidRPr="008A0AC8">
        <w:rPr>
          <w:rFonts w:ascii="Arno Pro Display" w:hAnsi="Arno Pro Display"/>
          <w:sz w:val="27"/>
          <w:szCs w:val="21"/>
        </w:rPr>
        <w:t>Astruc</w:t>
      </w:r>
      <w:proofErr w:type="spellEnd"/>
      <w:r w:rsidRPr="008A0AC8">
        <w:rPr>
          <w:rFonts w:ascii="Arno Pro Display" w:hAnsi="Arno Pro Display"/>
          <w:sz w:val="27"/>
          <w:szCs w:val="21"/>
        </w:rPr>
        <w:t xml:space="preserve">, L., Prieto, P., &amp; </w:t>
      </w:r>
      <w:proofErr w:type="spellStart"/>
      <w:r w:rsidRPr="008A0AC8">
        <w:rPr>
          <w:rFonts w:ascii="Arno Pro Display" w:hAnsi="Arno Pro Display"/>
          <w:sz w:val="27"/>
          <w:szCs w:val="21"/>
        </w:rPr>
        <w:t>Vanrell</w:t>
      </w:r>
      <w:proofErr w:type="spellEnd"/>
      <w:r w:rsidRPr="008A0AC8">
        <w:rPr>
          <w:rFonts w:ascii="Arno Pro Display" w:hAnsi="Arno Pro Display"/>
          <w:sz w:val="27"/>
          <w:szCs w:val="21"/>
        </w:rPr>
        <w:t xml:space="preserve">, M. del M. (2012). Measuring Child Rhythm. </w:t>
      </w:r>
      <w:r w:rsidRPr="008A0AC8">
        <w:rPr>
          <w:rFonts w:ascii="Arno Pro Display" w:hAnsi="Arno Pro Display"/>
          <w:i/>
          <w:iCs/>
          <w:sz w:val="27"/>
          <w:szCs w:val="21"/>
        </w:rPr>
        <w:t>Language and Speech</w:t>
      </w:r>
      <w:r w:rsidRPr="008A0AC8">
        <w:rPr>
          <w:rFonts w:ascii="Arno Pro Display" w:hAnsi="Arno Pro Display"/>
          <w:sz w:val="27"/>
          <w:szCs w:val="21"/>
        </w:rPr>
        <w:t xml:space="preserve">, </w:t>
      </w:r>
      <w:r w:rsidRPr="008A0AC8">
        <w:rPr>
          <w:rFonts w:ascii="Arno Pro Display" w:hAnsi="Arno Pro Display"/>
          <w:i/>
          <w:iCs/>
          <w:sz w:val="27"/>
          <w:szCs w:val="21"/>
        </w:rPr>
        <w:t>55</w:t>
      </w:r>
      <w:r w:rsidRPr="008A0AC8">
        <w:rPr>
          <w:rFonts w:ascii="Arno Pro Display" w:hAnsi="Arno Pro Display"/>
          <w:sz w:val="27"/>
          <w:szCs w:val="21"/>
        </w:rPr>
        <w:t xml:space="preserve">(2), 203–229. </w:t>
      </w:r>
      <w:hyperlink r:id="rId17" w:history="1">
        <w:r w:rsidRPr="008A0AC8">
          <w:rPr>
            <w:rStyle w:val="Hyperlink"/>
            <w:rFonts w:ascii="Arno Pro Display" w:hAnsi="Arno Pro Display"/>
            <w:sz w:val="27"/>
            <w:szCs w:val="21"/>
          </w:rPr>
          <w:t>https://doi.org/10.1177/0023830911417687</w:t>
        </w:r>
      </w:hyperlink>
    </w:p>
    <w:p w14:paraId="29FA8ECA"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Phoon</w:t>
      </w:r>
      <w:proofErr w:type="spellEnd"/>
      <w:r w:rsidRPr="008A0AC8">
        <w:rPr>
          <w:rFonts w:ascii="Arno Pro Display" w:hAnsi="Arno Pro Display"/>
          <w:sz w:val="27"/>
          <w:szCs w:val="21"/>
          <w:lang w:val="en-GB"/>
        </w:rPr>
        <w:t xml:space="preserve">, H. S., Abdullah, A. C., &amp; Maclagan, M. (2013). The Consonant Realizations of Malay-, Chinese- and Indian-Influenced Malaysian English. </w:t>
      </w:r>
      <w:r w:rsidRPr="008A0AC8">
        <w:rPr>
          <w:rFonts w:ascii="Arno Pro Display" w:hAnsi="Arno Pro Display"/>
          <w:i/>
          <w:iCs/>
          <w:sz w:val="27"/>
          <w:szCs w:val="21"/>
          <w:lang w:val="en-GB"/>
        </w:rPr>
        <w:t>Australian Journal of Linguistics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33</w:t>
      </w:r>
      <w:r w:rsidRPr="008A0AC8">
        <w:rPr>
          <w:rFonts w:ascii="Arno Pro Display" w:hAnsi="Arno Pro Display"/>
          <w:sz w:val="27"/>
          <w:szCs w:val="21"/>
          <w:lang w:val="en-GB"/>
        </w:rPr>
        <w:t>(1), 3–30. https://doi.org/10.1080/07268602.2013.787902</w:t>
      </w:r>
    </w:p>
    <w:p w14:paraId="01438864" w14:textId="77777777" w:rsidR="00A209F4"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Post, B., &amp; Jones, S. (2020). Similarity and contrast in L1 pronunciation attrition in bilinguals. In C. Gabriel, A. </w:t>
      </w:r>
      <w:proofErr w:type="spellStart"/>
      <w:r w:rsidRPr="008A0AC8">
        <w:rPr>
          <w:rFonts w:ascii="Arno Pro Display" w:hAnsi="Arno Pro Display"/>
          <w:sz w:val="27"/>
          <w:szCs w:val="21"/>
          <w:lang w:val="en-GB"/>
        </w:rPr>
        <w:t>Pešková</w:t>
      </w:r>
      <w:proofErr w:type="spellEnd"/>
      <w:r w:rsidRPr="008A0AC8">
        <w:rPr>
          <w:rFonts w:ascii="Arno Pro Display" w:hAnsi="Arno Pro Display"/>
          <w:sz w:val="27"/>
          <w:szCs w:val="21"/>
          <w:lang w:val="en-GB"/>
        </w:rPr>
        <w:t xml:space="preserve">, &amp; M. Selig (Eds.), </w:t>
      </w:r>
      <w:r w:rsidRPr="008A0AC8">
        <w:rPr>
          <w:rFonts w:ascii="Arno Pro Display" w:hAnsi="Arno Pro Display"/>
          <w:i/>
          <w:iCs/>
          <w:sz w:val="27"/>
          <w:szCs w:val="21"/>
          <w:lang w:val="en-GB"/>
        </w:rPr>
        <w:t>Contact, variation and change in Romance and beyond</w:t>
      </w:r>
      <w:r w:rsidRPr="008A0AC8">
        <w:rPr>
          <w:rFonts w:ascii="Arno Pro Display" w:hAnsi="Arno Pro Display"/>
          <w:sz w:val="27"/>
          <w:szCs w:val="21"/>
          <w:lang w:val="en-GB"/>
        </w:rPr>
        <w:t>. Berlin: Schmidt, Erich Verlag.</w:t>
      </w:r>
    </w:p>
    <w:p w14:paraId="1E46DB6C" w14:textId="52CC436D" w:rsidR="00A209F4" w:rsidRPr="008A0AC8" w:rsidRDefault="00A209F4" w:rsidP="008A0AC8">
      <w:pPr>
        <w:pStyle w:val="Bibliography"/>
        <w:spacing w:line="288" w:lineRule="auto"/>
        <w:rPr>
          <w:rFonts w:ascii="Arno Pro Display" w:hAnsi="Arno Pro Display"/>
          <w:sz w:val="27"/>
          <w:szCs w:val="21"/>
          <w:lang w:val="en-GB"/>
        </w:rPr>
      </w:pPr>
      <w:r w:rsidRPr="008A0AC8">
        <w:rPr>
          <w:rFonts w:ascii="Arno Pro Display" w:hAnsi="Arno Pro Display"/>
          <w:sz w:val="27"/>
          <w:lang w:val="en-GB"/>
        </w:rPr>
        <w:t>R Core Team (2020). R: A language and environment for statistical computing. R Foundation for Statistical Computing, Vienna, Austria. URL: https://www.R-project.org/.</w:t>
      </w:r>
    </w:p>
    <w:p w14:paraId="69D046C6" w14:textId="77777777" w:rsidR="00765C0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Scarpino</w:t>
      </w:r>
      <w:proofErr w:type="spellEnd"/>
      <w:r w:rsidRPr="008A0AC8">
        <w:rPr>
          <w:rFonts w:ascii="Arno Pro Display" w:hAnsi="Arno Pro Display"/>
          <w:sz w:val="27"/>
          <w:szCs w:val="21"/>
          <w:lang w:val="en-GB"/>
        </w:rPr>
        <w:t xml:space="preserve">, S. E. (2011). </w:t>
      </w:r>
      <w:r w:rsidRPr="008A0AC8">
        <w:rPr>
          <w:rFonts w:ascii="Arno Pro Display" w:hAnsi="Arno Pro Display"/>
          <w:i/>
          <w:iCs/>
          <w:sz w:val="27"/>
          <w:szCs w:val="21"/>
          <w:lang w:val="en-GB"/>
        </w:rPr>
        <w:t>The Effects of Language Environment and Oral Language Ability on Phonological Production Proficiency in Bilingual Spanish-English Speaking Children</w:t>
      </w:r>
      <w:r w:rsidRPr="008A0AC8">
        <w:rPr>
          <w:rFonts w:ascii="Arno Pro Display" w:hAnsi="Arno Pro Display"/>
          <w:sz w:val="27"/>
          <w:szCs w:val="21"/>
          <w:lang w:val="en-GB"/>
        </w:rPr>
        <w:t>. ProQuest LLC.</w:t>
      </w:r>
    </w:p>
    <w:p w14:paraId="07791CC6" w14:textId="1575F8A3" w:rsidR="00765C0B" w:rsidRPr="008A0AC8" w:rsidRDefault="00765C0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Sharma, D. (2011). Style repertoire and social change in British Asian English. </w:t>
      </w:r>
      <w:r w:rsidRPr="008A0AC8">
        <w:rPr>
          <w:rFonts w:ascii="Arno Pro Display" w:hAnsi="Arno Pro Display"/>
          <w:i/>
          <w:iCs/>
          <w:sz w:val="27"/>
          <w:szCs w:val="21"/>
          <w:lang w:val="en-GB"/>
        </w:rPr>
        <w:t>Journal of Sociolinguistics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15</w:t>
      </w:r>
      <w:r w:rsidRPr="008A0AC8">
        <w:rPr>
          <w:rFonts w:ascii="Arno Pro Display" w:hAnsi="Arno Pro Display"/>
          <w:sz w:val="27"/>
          <w:szCs w:val="21"/>
          <w:lang w:val="en-GB"/>
        </w:rPr>
        <w:t>(4), 464–492. https://doi.org/10.1111/j.1467-9841.2011.00503.x</w:t>
      </w:r>
    </w:p>
    <w:p w14:paraId="25176C6D"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lastRenderedPageBreak/>
        <w:t xml:space="preserve">Sim, J. H. (2019). “But you don’t sound Malay!”: Language dominance and variation in the accents of English-Malay bilinguals in Singapore. </w:t>
      </w:r>
      <w:r w:rsidRPr="008A0AC8">
        <w:rPr>
          <w:rFonts w:ascii="Arno Pro Display" w:hAnsi="Arno Pro Display"/>
          <w:i/>
          <w:iCs/>
          <w:sz w:val="27"/>
          <w:szCs w:val="21"/>
          <w:lang w:val="en-GB"/>
        </w:rPr>
        <w:t>English World-Wide</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40</w:t>
      </w:r>
      <w:r w:rsidRPr="008A0AC8">
        <w:rPr>
          <w:rFonts w:ascii="Arno Pro Display" w:hAnsi="Arno Pro Display"/>
          <w:sz w:val="27"/>
          <w:szCs w:val="21"/>
          <w:lang w:val="en-GB"/>
        </w:rPr>
        <w:t>(1), 79–108. https://doi.org/10.1075/eww.00023.sim</w:t>
      </w:r>
    </w:p>
    <w:p w14:paraId="0EA74C6B"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Smith, J., Durham, M., &amp; Fortune, L. (2007). “Mam, my trousers </w:t>
      </w:r>
      <w:proofErr w:type="gramStart"/>
      <w:r w:rsidRPr="008A0AC8">
        <w:rPr>
          <w:rFonts w:ascii="Arno Pro Display" w:hAnsi="Arno Pro Display"/>
          <w:sz w:val="27"/>
          <w:szCs w:val="21"/>
          <w:lang w:val="en-GB"/>
        </w:rPr>
        <w:t>is</w:t>
      </w:r>
      <w:proofErr w:type="gramEnd"/>
      <w:r w:rsidRPr="008A0AC8">
        <w:rPr>
          <w:rFonts w:ascii="Arno Pro Display" w:hAnsi="Arno Pro Display"/>
          <w:sz w:val="27"/>
          <w:szCs w:val="21"/>
          <w:lang w:val="en-GB"/>
        </w:rPr>
        <w:t xml:space="preserve"> </w:t>
      </w:r>
      <w:proofErr w:type="spellStart"/>
      <w:r w:rsidRPr="008A0AC8">
        <w:rPr>
          <w:rFonts w:ascii="Arno Pro Display" w:hAnsi="Arno Pro Display"/>
          <w:sz w:val="27"/>
          <w:szCs w:val="21"/>
          <w:lang w:val="en-GB"/>
        </w:rPr>
        <w:t>fa’in</w:t>
      </w:r>
      <w:proofErr w:type="spellEnd"/>
      <w:r w:rsidRPr="008A0AC8">
        <w:rPr>
          <w:rFonts w:ascii="Arno Pro Display" w:hAnsi="Arno Pro Display"/>
          <w:sz w:val="27"/>
          <w:szCs w:val="21"/>
          <w:lang w:val="en-GB"/>
        </w:rPr>
        <w:t xml:space="preserve"> </w:t>
      </w:r>
      <w:proofErr w:type="spellStart"/>
      <w:r w:rsidRPr="008A0AC8">
        <w:rPr>
          <w:rFonts w:ascii="Arno Pro Display" w:hAnsi="Arno Pro Display"/>
          <w:sz w:val="27"/>
          <w:szCs w:val="21"/>
          <w:lang w:val="en-GB"/>
        </w:rPr>
        <w:t>doon</w:t>
      </w:r>
      <w:proofErr w:type="spellEnd"/>
      <w:r w:rsidRPr="008A0AC8">
        <w:rPr>
          <w:rFonts w:ascii="Arno Pro Display" w:hAnsi="Arno Pro Display"/>
          <w:sz w:val="27"/>
          <w:szCs w:val="21"/>
          <w:lang w:val="en-GB"/>
        </w:rPr>
        <w:t xml:space="preserve">!”: Community, caregiver, and child in the acquisition of variation in a Scottish dialect. </w:t>
      </w:r>
      <w:r w:rsidRPr="008A0AC8">
        <w:rPr>
          <w:rFonts w:ascii="Arno Pro Display" w:hAnsi="Arno Pro Display"/>
          <w:i/>
          <w:iCs/>
          <w:sz w:val="27"/>
          <w:szCs w:val="21"/>
          <w:lang w:val="en-GB"/>
        </w:rPr>
        <w:t>Language Variation and Change</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19</w:t>
      </w:r>
      <w:r w:rsidRPr="008A0AC8">
        <w:rPr>
          <w:rFonts w:ascii="Arno Pro Display" w:hAnsi="Arno Pro Display"/>
          <w:sz w:val="27"/>
          <w:szCs w:val="21"/>
          <w:lang w:val="en-GB"/>
        </w:rPr>
        <w:t>(01). https://doi.org/10.1017/S0954394507070044</w:t>
      </w:r>
    </w:p>
    <w:p w14:paraId="0EFAB94D" w14:textId="77777777" w:rsidR="00066FF8"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Song, J. Y., Demuth, K., &amp; Shattuck-Hufnagel, S. (2012). The development of acoustic cues to coda contrasts in young children learning American English. </w:t>
      </w:r>
      <w:r w:rsidRPr="008A0AC8">
        <w:rPr>
          <w:rFonts w:ascii="Arno Pro Display" w:hAnsi="Arno Pro Display"/>
          <w:i/>
          <w:iCs/>
          <w:sz w:val="27"/>
          <w:szCs w:val="21"/>
          <w:lang w:val="en-GB"/>
        </w:rPr>
        <w:t>The Journal of the Acoustical Society of America</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131</w:t>
      </w:r>
      <w:r w:rsidRPr="008A0AC8">
        <w:rPr>
          <w:rFonts w:ascii="Arno Pro Display" w:hAnsi="Arno Pro Display"/>
          <w:sz w:val="27"/>
          <w:szCs w:val="21"/>
          <w:lang w:val="en-GB"/>
        </w:rPr>
        <w:t xml:space="preserve">(4), 3036–3050. </w:t>
      </w:r>
      <w:hyperlink r:id="rId18" w:history="1">
        <w:r w:rsidR="00066FF8" w:rsidRPr="008A0AC8">
          <w:rPr>
            <w:rStyle w:val="Hyperlink"/>
            <w:rFonts w:ascii="Arno Pro Display" w:hAnsi="Arno Pro Display"/>
            <w:sz w:val="27"/>
            <w:szCs w:val="21"/>
          </w:rPr>
          <w:t>https://doi.org/10.1121/1.3687467</w:t>
        </w:r>
      </w:hyperlink>
    </w:p>
    <w:p w14:paraId="37A5A296" w14:textId="3FD02FF8" w:rsidR="00066FF8" w:rsidRPr="008A0AC8" w:rsidRDefault="00066FF8"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Sorenson Duncan, T., &amp; Paradis, J. (2016). English Language Learners’ Nonword Repetition Performance: The Influence of Age, L2 Vocabulary Size, Length of L2 Exposure, and L1 Phonology. </w:t>
      </w:r>
      <w:r w:rsidRPr="008A0AC8">
        <w:rPr>
          <w:rFonts w:ascii="Arno Pro Display" w:hAnsi="Arno Pro Display"/>
          <w:i/>
          <w:iCs/>
          <w:sz w:val="27"/>
          <w:szCs w:val="21"/>
          <w:lang w:val="en-GB"/>
        </w:rPr>
        <w:t>Journal of Speech, Language, and Hearing Research: JSLHR</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59</w:t>
      </w:r>
      <w:r w:rsidRPr="008A0AC8">
        <w:rPr>
          <w:rFonts w:ascii="Arno Pro Display" w:hAnsi="Arno Pro Display"/>
          <w:sz w:val="27"/>
          <w:szCs w:val="21"/>
          <w:lang w:val="en-GB"/>
        </w:rPr>
        <w:t>(1), 39–48. https://doi.org/10.1044/2015_JSLHR-L-14-0020</w:t>
      </w:r>
    </w:p>
    <w:p w14:paraId="744A5913" w14:textId="41D3D326" w:rsidR="006E61FB" w:rsidRPr="008A0AC8" w:rsidRDefault="006E61FB" w:rsidP="008A0AC8">
      <w:pPr>
        <w:spacing w:line="288" w:lineRule="auto"/>
        <w:ind w:left="709" w:hanging="709"/>
        <w:rPr>
          <w:rFonts w:ascii="Arno Pro Display" w:hAnsi="Arno Pro Display"/>
          <w:b/>
          <w:bCs/>
          <w:sz w:val="27"/>
          <w:szCs w:val="21"/>
        </w:rPr>
      </w:pPr>
      <w:r w:rsidRPr="008A0AC8">
        <w:rPr>
          <w:rFonts w:ascii="Arno Pro Display" w:hAnsi="Arno Pro Display"/>
          <w:sz w:val="27"/>
          <w:szCs w:val="21"/>
          <w:lang w:val="en-GB"/>
        </w:rPr>
        <w:t xml:space="preserve">Stanford, J. N. (2008). Child dialect acquisition: New perspectives on parent/peer influence. </w:t>
      </w:r>
      <w:r w:rsidRPr="008A0AC8">
        <w:rPr>
          <w:rFonts w:ascii="Arno Pro Display" w:hAnsi="Arno Pro Display"/>
          <w:i/>
          <w:iCs/>
          <w:sz w:val="27"/>
          <w:szCs w:val="21"/>
          <w:lang w:val="en-GB"/>
        </w:rPr>
        <w:t>Journal of Sociolinguistics</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12</w:t>
      </w:r>
      <w:r w:rsidRPr="008A0AC8">
        <w:rPr>
          <w:rFonts w:ascii="Arno Pro Display" w:hAnsi="Arno Pro Display"/>
          <w:sz w:val="27"/>
          <w:szCs w:val="21"/>
          <w:lang w:val="en-GB"/>
        </w:rPr>
        <w:t>(5), 567–596. https://doi.org/10.1111/j.1467-9841.2008.00383.x</w:t>
      </w:r>
    </w:p>
    <w:p w14:paraId="634820D7"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Stites</w:t>
      </w:r>
      <w:proofErr w:type="spellEnd"/>
      <w:r w:rsidRPr="008A0AC8">
        <w:rPr>
          <w:rFonts w:ascii="Arno Pro Display" w:hAnsi="Arno Pro Display"/>
          <w:sz w:val="27"/>
          <w:szCs w:val="21"/>
          <w:lang w:val="en-GB"/>
        </w:rPr>
        <w:t xml:space="preserve">, J., Demuth, K., &amp; Kirk, C. (2004). Markedness vs. Frequency Effects in Coda Acquisition. </w:t>
      </w:r>
      <w:r w:rsidRPr="008A0AC8">
        <w:rPr>
          <w:rFonts w:ascii="Arno Pro Display" w:hAnsi="Arno Pro Display"/>
          <w:i/>
          <w:iCs/>
          <w:sz w:val="27"/>
          <w:szCs w:val="21"/>
          <w:lang w:val="en-GB"/>
        </w:rPr>
        <w:t>Proceedings of the 28th Annual Boston University Conference on Language Development</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2</w:t>
      </w:r>
      <w:r w:rsidRPr="008A0AC8">
        <w:rPr>
          <w:rFonts w:ascii="Arno Pro Display" w:hAnsi="Arno Pro Display"/>
          <w:sz w:val="27"/>
          <w:szCs w:val="21"/>
          <w:lang w:val="en-GB"/>
        </w:rPr>
        <w:t xml:space="preserve">, 565–576. Somerville, Massachusetts: </w:t>
      </w:r>
      <w:proofErr w:type="spellStart"/>
      <w:r w:rsidRPr="008A0AC8">
        <w:rPr>
          <w:rFonts w:ascii="Arno Pro Display" w:hAnsi="Arno Pro Display"/>
          <w:sz w:val="27"/>
          <w:szCs w:val="21"/>
          <w:lang w:val="en-GB"/>
        </w:rPr>
        <w:t>Cascadilla</w:t>
      </w:r>
      <w:proofErr w:type="spellEnd"/>
      <w:r w:rsidRPr="008A0AC8">
        <w:rPr>
          <w:rFonts w:ascii="Arno Pro Display" w:hAnsi="Arno Pro Display"/>
          <w:sz w:val="27"/>
          <w:szCs w:val="21"/>
          <w:lang w:val="en-GB"/>
        </w:rPr>
        <w:t xml:space="preserve"> Press.</w:t>
      </w:r>
    </w:p>
    <w:p w14:paraId="6120CA85" w14:textId="77777777" w:rsidR="006E61FB" w:rsidRPr="008A0AC8" w:rsidRDefault="006E61F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lang w:val="en-GB"/>
        </w:rPr>
        <w:t>Stoehr</w:t>
      </w:r>
      <w:proofErr w:type="spellEnd"/>
      <w:r w:rsidRPr="008A0AC8">
        <w:rPr>
          <w:rFonts w:ascii="Arno Pro Display" w:hAnsi="Arno Pro Display"/>
          <w:sz w:val="27"/>
          <w:szCs w:val="21"/>
          <w:lang w:val="en-GB"/>
        </w:rPr>
        <w:t xml:space="preserve">, A., Benders, T., van Hell, J. G., &amp; </w:t>
      </w:r>
      <w:proofErr w:type="spellStart"/>
      <w:r w:rsidRPr="008A0AC8">
        <w:rPr>
          <w:rFonts w:ascii="Arno Pro Display" w:hAnsi="Arno Pro Display"/>
          <w:sz w:val="27"/>
          <w:szCs w:val="21"/>
          <w:lang w:val="en-GB"/>
        </w:rPr>
        <w:t>Fikkert</w:t>
      </w:r>
      <w:proofErr w:type="spellEnd"/>
      <w:r w:rsidRPr="008A0AC8">
        <w:rPr>
          <w:rFonts w:ascii="Arno Pro Display" w:hAnsi="Arno Pro Display"/>
          <w:sz w:val="27"/>
          <w:szCs w:val="21"/>
          <w:lang w:val="en-GB"/>
        </w:rPr>
        <w:t xml:space="preserve">, P. (2019). Bilingual </w:t>
      </w:r>
      <w:proofErr w:type="spellStart"/>
      <w:r w:rsidRPr="008A0AC8">
        <w:rPr>
          <w:rFonts w:ascii="Arno Pro Display" w:hAnsi="Arno Pro Display"/>
          <w:sz w:val="27"/>
          <w:szCs w:val="21"/>
          <w:lang w:val="en-GB"/>
        </w:rPr>
        <w:t>Preschoolers’</w:t>
      </w:r>
      <w:proofErr w:type="spellEnd"/>
      <w:r w:rsidRPr="008A0AC8">
        <w:rPr>
          <w:rFonts w:ascii="Arno Pro Display" w:hAnsi="Arno Pro Display"/>
          <w:sz w:val="27"/>
          <w:szCs w:val="21"/>
          <w:lang w:val="en-GB"/>
        </w:rPr>
        <w:t xml:space="preserve"> Speech is Associated with Non-Native Maternal Language Input. </w:t>
      </w:r>
      <w:r w:rsidRPr="008A0AC8">
        <w:rPr>
          <w:rFonts w:ascii="Arno Pro Display" w:hAnsi="Arno Pro Display"/>
          <w:i/>
          <w:iCs/>
          <w:sz w:val="27"/>
          <w:szCs w:val="21"/>
          <w:lang w:val="en-GB"/>
        </w:rPr>
        <w:t>Language Learning and Development</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15</w:t>
      </w:r>
      <w:r w:rsidRPr="008A0AC8">
        <w:rPr>
          <w:rFonts w:ascii="Arno Pro Display" w:hAnsi="Arno Pro Display"/>
          <w:sz w:val="27"/>
          <w:szCs w:val="21"/>
          <w:lang w:val="en-GB"/>
        </w:rPr>
        <w:t>(1), 75–100. https://doi.org/10.1080/15475441.2018.1533473</w:t>
      </w:r>
    </w:p>
    <w:p w14:paraId="4206382B" w14:textId="77777777" w:rsidR="006E61F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Tan, S. H. (2011). Multilingual infant vocabulary development in Singapore. In </w:t>
      </w:r>
      <w:r w:rsidRPr="008A0AC8">
        <w:rPr>
          <w:rFonts w:ascii="Arno Pro Display" w:hAnsi="Arno Pro Display"/>
          <w:i/>
          <w:iCs/>
          <w:sz w:val="27"/>
          <w:szCs w:val="21"/>
          <w:lang w:val="en-GB"/>
        </w:rPr>
        <w:t>Multilingual Norms</w:t>
      </w:r>
      <w:r w:rsidRPr="008A0AC8">
        <w:rPr>
          <w:rFonts w:ascii="Arno Pro Display" w:hAnsi="Arno Pro Display"/>
          <w:sz w:val="27"/>
          <w:szCs w:val="21"/>
          <w:lang w:val="en-GB"/>
        </w:rPr>
        <w:t xml:space="preserve">. Frankfurt Peter Lang GmbH, </w:t>
      </w:r>
      <w:proofErr w:type="spellStart"/>
      <w:r w:rsidRPr="008A0AC8">
        <w:rPr>
          <w:rFonts w:ascii="Arno Pro Display" w:hAnsi="Arno Pro Display"/>
          <w:sz w:val="27"/>
          <w:szCs w:val="21"/>
          <w:lang w:val="en-GB"/>
        </w:rPr>
        <w:t>Internationaler</w:t>
      </w:r>
      <w:proofErr w:type="spellEnd"/>
      <w:r w:rsidRPr="008A0AC8">
        <w:rPr>
          <w:rFonts w:ascii="Arno Pro Display" w:hAnsi="Arno Pro Display"/>
          <w:sz w:val="27"/>
          <w:szCs w:val="21"/>
          <w:lang w:val="en-GB"/>
        </w:rPr>
        <w:t xml:space="preserve"> Verlag der </w:t>
      </w:r>
      <w:proofErr w:type="spellStart"/>
      <w:r w:rsidRPr="008A0AC8">
        <w:rPr>
          <w:rFonts w:ascii="Arno Pro Display" w:hAnsi="Arno Pro Display"/>
          <w:sz w:val="27"/>
          <w:szCs w:val="21"/>
          <w:lang w:val="en-GB"/>
        </w:rPr>
        <w:t>Wissenschaften</w:t>
      </w:r>
      <w:proofErr w:type="spellEnd"/>
      <w:r w:rsidRPr="008A0AC8">
        <w:rPr>
          <w:rFonts w:ascii="Arno Pro Display" w:hAnsi="Arno Pro Display"/>
          <w:sz w:val="27"/>
          <w:szCs w:val="21"/>
          <w:lang w:val="en-GB"/>
        </w:rPr>
        <w:t>.</w:t>
      </w:r>
    </w:p>
    <w:p w14:paraId="406BCB33" w14:textId="77777777" w:rsidR="00294D31"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Thomas, E. R. (2011). </w:t>
      </w:r>
      <w:r w:rsidRPr="008A0AC8">
        <w:rPr>
          <w:rFonts w:ascii="Arno Pro Display" w:hAnsi="Arno Pro Display"/>
          <w:i/>
          <w:iCs/>
          <w:sz w:val="27"/>
          <w:szCs w:val="21"/>
          <w:lang w:val="en-GB"/>
        </w:rPr>
        <w:t>Sociophonetics: An introduction</w:t>
      </w:r>
      <w:r w:rsidRPr="008A0AC8">
        <w:rPr>
          <w:rFonts w:ascii="Arno Pro Display" w:hAnsi="Arno Pro Display"/>
          <w:sz w:val="27"/>
          <w:szCs w:val="21"/>
          <w:lang w:val="en-GB"/>
        </w:rPr>
        <w:t>. New York: Palgrave Macmillan.</w:t>
      </w:r>
    </w:p>
    <w:p w14:paraId="1D223C89" w14:textId="23564A44" w:rsidR="00294D31" w:rsidRPr="008A0AC8" w:rsidRDefault="00294D31"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rPr>
        <w:t xml:space="preserve">Thomas, S., &amp; </w:t>
      </w:r>
      <w:proofErr w:type="spellStart"/>
      <w:r w:rsidRPr="008A0AC8">
        <w:rPr>
          <w:rFonts w:ascii="Arno Pro Display" w:hAnsi="Arno Pro Display"/>
          <w:sz w:val="27"/>
          <w:szCs w:val="21"/>
        </w:rPr>
        <w:t>Scobbie</w:t>
      </w:r>
      <w:proofErr w:type="spellEnd"/>
      <w:r w:rsidRPr="008A0AC8">
        <w:rPr>
          <w:rFonts w:ascii="Arno Pro Display" w:hAnsi="Arno Pro Display"/>
          <w:sz w:val="27"/>
          <w:szCs w:val="21"/>
        </w:rPr>
        <w:t xml:space="preserve">, J. M. (2015). Mixed Accents: Scottish Children with English Parents. In J. A. </w:t>
      </w:r>
      <w:proofErr w:type="spellStart"/>
      <w:r w:rsidRPr="008A0AC8">
        <w:rPr>
          <w:rFonts w:ascii="Arno Pro Display" w:hAnsi="Arno Pro Display"/>
          <w:sz w:val="27"/>
          <w:szCs w:val="21"/>
        </w:rPr>
        <w:t>Mompean</w:t>
      </w:r>
      <w:proofErr w:type="spellEnd"/>
      <w:r w:rsidRPr="008A0AC8">
        <w:rPr>
          <w:rFonts w:ascii="Arno Pro Display" w:hAnsi="Arno Pro Display"/>
          <w:sz w:val="27"/>
          <w:szCs w:val="21"/>
        </w:rPr>
        <w:t xml:space="preserve"> &amp; J. </w:t>
      </w:r>
      <w:proofErr w:type="spellStart"/>
      <w:r w:rsidRPr="008A0AC8">
        <w:rPr>
          <w:rFonts w:ascii="Arno Pro Display" w:hAnsi="Arno Pro Display"/>
          <w:sz w:val="27"/>
          <w:szCs w:val="21"/>
        </w:rPr>
        <w:t>Fouz</w:t>
      </w:r>
      <w:proofErr w:type="spellEnd"/>
      <w:r w:rsidRPr="008A0AC8">
        <w:rPr>
          <w:rFonts w:ascii="Arno Pro Display" w:hAnsi="Arno Pro Display"/>
          <w:sz w:val="27"/>
          <w:szCs w:val="21"/>
        </w:rPr>
        <w:t xml:space="preserve">-González (Eds.), </w:t>
      </w:r>
      <w:r w:rsidRPr="008A0AC8">
        <w:rPr>
          <w:rFonts w:ascii="Arno Pro Display" w:hAnsi="Arno Pro Display"/>
          <w:i/>
          <w:iCs/>
          <w:sz w:val="27"/>
          <w:szCs w:val="21"/>
        </w:rPr>
        <w:t>Investigating English Pronunciation: Trends and Directions</w:t>
      </w:r>
      <w:r w:rsidRPr="008A0AC8">
        <w:rPr>
          <w:rFonts w:ascii="Arno Pro Display" w:hAnsi="Arno Pro Display"/>
          <w:sz w:val="27"/>
          <w:szCs w:val="21"/>
        </w:rPr>
        <w:t xml:space="preserve"> (pp. 83–104). London: Palgrave Macmillan UK. </w:t>
      </w:r>
      <w:hyperlink r:id="rId19" w:history="1">
        <w:r w:rsidRPr="008A0AC8">
          <w:rPr>
            <w:rStyle w:val="Hyperlink"/>
            <w:rFonts w:ascii="Arno Pro Display" w:hAnsi="Arno Pro Display"/>
            <w:sz w:val="27"/>
            <w:szCs w:val="21"/>
          </w:rPr>
          <w:t>https://doi.org/10.1057/9781137509437_4</w:t>
        </w:r>
      </w:hyperlink>
    </w:p>
    <w:p w14:paraId="22B398F1" w14:textId="77777777" w:rsidR="00627F3B" w:rsidRPr="008A0AC8" w:rsidRDefault="006E61FB" w:rsidP="008A0AC8">
      <w:pPr>
        <w:pStyle w:val="Bibliography"/>
        <w:spacing w:line="288" w:lineRule="auto"/>
        <w:rPr>
          <w:rFonts w:ascii="Arno Pro Display" w:hAnsi="Arno Pro Display"/>
          <w:sz w:val="27"/>
          <w:szCs w:val="21"/>
          <w:lang w:val="en-GB"/>
        </w:rPr>
      </w:pPr>
      <w:r w:rsidRPr="008A0AC8">
        <w:rPr>
          <w:rFonts w:ascii="Arno Pro Display" w:hAnsi="Arno Pro Display"/>
          <w:sz w:val="27"/>
          <w:szCs w:val="21"/>
          <w:lang w:val="en-GB"/>
        </w:rPr>
        <w:t xml:space="preserve">Unsworth, S. (2016). Quantity and quality of language input in bilingual language development. In E. </w:t>
      </w:r>
      <w:proofErr w:type="spellStart"/>
      <w:r w:rsidRPr="008A0AC8">
        <w:rPr>
          <w:rFonts w:ascii="Arno Pro Display" w:hAnsi="Arno Pro Display"/>
          <w:sz w:val="27"/>
          <w:szCs w:val="21"/>
          <w:lang w:val="en-GB"/>
        </w:rPr>
        <w:t>Nicoladis</w:t>
      </w:r>
      <w:proofErr w:type="spellEnd"/>
      <w:r w:rsidRPr="008A0AC8">
        <w:rPr>
          <w:rFonts w:ascii="Arno Pro Display" w:hAnsi="Arno Pro Display"/>
          <w:sz w:val="27"/>
          <w:szCs w:val="21"/>
          <w:lang w:val="en-GB"/>
        </w:rPr>
        <w:t xml:space="preserve"> &amp; S. </w:t>
      </w:r>
      <w:proofErr w:type="spellStart"/>
      <w:r w:rsidRPr="008A0AC8">
        <w:rPr>
          <w:rFonts w:ascii="Arno Pro Display" w:hAnsi="Arno Pro Display"/>
          <w:sz w:val="27"/>
          <w:szCs w:val="21"/>
          <w:lang w:val="en-GB"/>
        </w:rPr>
        <w:t>Montanari</w:t>
      </w:r>
      <w:proofErr w:type="spellEnd"/>
      <w:r w:rsidRPr="008A0AC8">
        <w:rPr>
          <w:rFonts w:ascii="Arno Pro Display" w:hAnsi="Arno Pro Display"/>
          <w:sz w:val="27"/>
          <w:szCs w:val="21"/>
          <w:lang w:val="en-GB"/>
        </w:rPr>
        <w:t xml:space="preserve"> (Eds.), </w:t>
      </w:r>
      <w:r w:rsidRPr="008A0AC8">
        <w:rPr>
          <w:rFonts w:ascii="Arno Pro Display" w:hAnsi="Arno Pro Display"/>
          <w:i/>
          <w:iCs/>
          <w:sz w:val="27"/>
          <w:szCs w:val="21"/>
          <w:lang w:val="en-GB"/>
        </w:rPr>
        <w:t>Bilingualism across the lifespan: Factors moderating language proficiency.</w:t>
      </w:r>
      <w:r w:rsidRPr="008A0AC8">
        <w:rPr>
          <w:rFonts w:ascii="Arno Pro Display" w:hAnsi="Arno Pro Display"/>
          <w:sz w:val="27"/>
          <w:szCs w:val="21"/>
          <w:lang w:val="en-GB"/>
        </w:rPr>
        <w:t xml:space="preserve"> (pp. 103–121). </w:t>
      </w:r>
      <w:hyperlink r:id="rId20" w:history="1">
        <w:r w:rsidR="00627F3B" w:rsidRPr="008A0AC8">
          <w:rPr>
            <w:rStyle w:val="Hyperlink"/>
            <w:rFonts w:ascii="Arno Pro Display" w:hAnsi="Arno Pro Display"/>
            <w:sz w:val="27"/>
            <w:szCs w:val="21"/>
          </w:rPr>
          <w:t>https://doi.org/10.1037/14939-007</w:t>
        </w:r>
      </w:hyperlink>
    </w:p>
    <w:p w14:paraId="0408C210" w14:textId="38DD73E3" w:rsidR="00627F3B" w:rsidRPr="008A0AC8" w:rsidRDefault="00627F3B" w:rsidP="008A0AC8">
      <w:pPr>
        <w:pStyle w:val="Bibliography"/>
        <w:spacing w:line="288" w:lineRule="auto"/>
        <w:rPr>
          <w:rFonts w:ascii="Arno Pro Display" w:hAnsi="Arno Pro Display"/>
          <w:sz w:val="27"/>
          <w:szCs w:val="21"/>
          <w:lang w:val="en-GB"/>
        </w:rPr>
      </w:pPr>
      <w:proofErr w:type="spellStart"/>
      <w:r w:rsidRPr="008A0AC8">
        <w:rPr>
          <w:rFonts w:ascii="Arno Pro Display" w:hAnsi="Arno Pro Display"/>
          <w:sz w:val="27"/>
          <w:szCs w:val="21"/>
        </w:rPr>
        <w:t>Vihman</w:t>
      </w:r>
      <w:proofErr w:type="spellEnd"/>
      <w:r w:rsidRPr="008A0AC8">
        <w:rPr>
          <w:rFonts w:ascii="Arno Pro Display" w:hAnsi="Arno Pro Display"/>
          <w:sz w:val="27"/>
          <w:szCs w:val="21"/>
        </w:rPr>
        <w:t xml:space="preserve">, M. M., Kay, E., de </w:t>
      </w:r>
      <w:proofErr w:type="spellStart"/>
      <w:r w:rsidRPr="008A0AC8">
        <w:rPr>
          <w:rFonts w:ascii="Arno Pro Display" w:hAnsi="Arno Pro Display"/>
          <w:sz w:val="27"/>
          <w:szCs w:val="21"/>
        </w:rPr>
        <w:t>Boysson-Bardies</w:t>
      </w:r>
      <w:proofErr w:type="spellEnd"/>
      <w:r w:rsidRPr="008A0AC8">
        <w:rPr>
          <w:rFonts w:ascii="Arno Pro Display" w:hAnsi="Arno Pro Display"/>
          <w:sz w:val="27"/>
          <w:szCs w:val="21"/>
        </w:rPr>
        <w:t xml:space="preserve">, B., Durand, C., &amp; Sundberg, U. (1994). External sources of individual differences? A cross-linguistic analysis of the phonetics of mothers’ speech to 1-yr-old children. </w:t>
      </w:r>
      <w:r w:rsidRPr="008A0AC8">
        <w:rPr>
          <w:rFonts w:ascii="Arno Pro Display" w:hAnsi="Arno Pro Display"/>
          <w:i/>
          <w:iCs/>
          <w:sz w:val="27"/>
          <w:szCs w:val="21"/>
        </w:rPr>
        <w:t>Developmental Psychology</w:t>
      </w:r>
      <w:r w:rsidRPr="008A0AC8">
        <w:rPr>
          <w:rFonts w:ascii="Arno Pro Display" w:hAnsi="Arno Pro Display"/>
          <w:sz w:val="27"/>
          <w:szCs w:val="21"/>
        </w:rPr>
        <w:t xml:space="preserve">, </w:t>
      </w:r>
      <w:r w:rsidRPr="008A0AC8">
        <w:rPr>
          <w:rFonts w:ascii="Arno Pro Display" w:hAnsi="Arno Pro Display"/>
          <w:i/>
          <w:iCs/>
          <w:sz w:val="27"/>
          <w:szCs w:val="21"/>
        </w:rPr>
        <w:t>30</w:t>
      </w:r>
      <w:r w:rsidRPr="008A0AC8">
        <w:rPr>
          <w:rFonts w:ascii="Arno Pro Display" w:hAnsi="Arno Pro Display"/>
          <w:sz w:val="27"/>
          <w:szCs w:val="21"/>
        </w:rPr>
        <w:t xml:space="preserve">(5), 651–662. (1995-01251-001). </w:t>
      </w:r>
      <w:hyperlink r:id="rId21" w:history="1">
        <w:r w:rsidRPr="008A0AC8">
          <w:rPr>
            <w:rStyle w:val="Hyperlink"/>
            <w:rFonts w:ascii="Arno Pro Display" w:hAnsi="Arno Pro Display"/>
            <w:sz w:val="27"/>
            <w:szCs w:val="21"/>
          </w:rPr>
          <w:t>https://doi.org/10.1037/0012-1649.30.5.651</w:t>
        </w:r>
      </w:hyperlink>
    </w:p>
    <w:p w14:paraId="6B9FC70C" w14:textId="74FF437A" w:rsidR="004B65E6" w:rsidRPr="008A0AC8" w:rsidRDefault="006E61FB" w:rsidP="008A0AC8">
      <w:pPr>
        <w:pStyle w:val="Bibliography"/>
        <w:spacing w:line="288" w:lineRule="auto"/>
        <w:rPr>
          <w:rStyle w:val="Hyperlink"/>
          <w:rFonts w:ascii="Arno Pro Display" w:hAnsi="Arno Pro Display"/>
          <w:sz w:val="27"/>
          <w:szCs w:val="21"/>
        </w:rPr>
      </w:pPr>
      <w:proofErr w:type="spellStart"/>
      <w:r w:rsidRPr="008A0AC8">
        <w:rPr>
          <w:rFonts w:ascii="Arno Pro Display" w:hAnsi="Arno Pro Display"/>
          <w:sz w:val="27"/>
          <w:szCs w:val="21"/>
          <w:lang w:val="en-GB"/>
        </w:rPr>
        <w:lastRenderedPageBreak/>
        <w:t>Wrembel</w:t>
      </w:r>
      <w:proofErr w:type="spellEnd"/>
      <w:r w:rsidRPr="008A0AC8">
        <w:rPr>
          <w:rFonts w:ascii="Arno Pro Display" w:hAnsi="Arno Pro Display"/>
          <w:sz w:val="27"/>
          <w:szCs w:val="21"/>
          <w:lang w:val="en-GB"/>
        </w:rPr>
        <w:t xml:space="preserve">, M., </w:t>
      </w:r>
      <w:proofErr w:type="spellStart"/>
      <w:r w:rsidRPr="008A0AC8">
        <w:rPr>
          <w:rFonts w:ascii="Arno Pro Display" w:hAnsi="Arno Pro Display"/>
          <w:sz w:val="27"/>
          <w:szCs w:val="21"/>
          <w:lang w:val="en-GB"/>
        </w:rPr>
        <w:t>Marecka</w:t>
      </w:r>
      <w:proofErr w:type="spellEnd"/>
      <w:r w:rsidRPr="008A0AC8">
        <w:rPr>
          <w:rFonts w:ascii="Arno Pro Display" w:hAnsi="Arno Pro Display"/>
          <w:sz w:val="27"/>
          <w:szCs w:val="21"/>
          <w:lang w:val="en-GB"/>
        </w:rPr>
        <w:t xml:space="preserve">, M., </w:t>
      </w:r>
      <w:proofErr w:type="spellStart"/>
      <w:r w:rsidRPr="008A0AC8">
        <w:rPr>
          <w:rFonts w:ascii="Arno Pro Display" w:hAnsi="Arno Pro Display"/>
          <w:sz w:val="27"/>
          <w:szCs w:val="21"/>
          <w:lang w:val="en-GB"/>
        </w:rPr>
        <w:t>Szewczyk</w:t>
      </w:r>
      <w:proofErr w:type="spellEnd"/>
      <w:r w:rsidRPr="008A0AC8">
        <w:rPr>
          <w:rFonts w:ascii="Arno Pro Display" w:hAnsi="Arno Pro Display"/>
          <w:sz w:val="27"/>
          <w:szCs w:val="21"/>
          <w:lang w:val="en-GB"/>
        </w:rPr>
        <w:t xml:space="preserve">, J., &amp; </w:t>
      </w:r>
      <w:proofErr w:type="spellStart"/>
      <w:r w:rsidRPr="008A0AC8">
        <w:rPr>
          <w:rFonts w:ascii="Arno Pro Display" w:hAnsi="Arno Pro Display"/>
          <w:sz w:val="27"/>
          <w:szCs w:val="21"/>
          <w:lang w:val="en-GB"/>
        </w:rPr>
        <w:t>Otwinowska</w:t>
      </w:r>
      <w:proofErr w:type="spellEnd"/>
      <w:r w:rsidRPr="008A0AC8">
        <w:rPr>
          <w:rFonts w:ascii="Arno Pro Display" w:hAnsi="Arno Pro Display"/>
          <w:sz w:val="27"/>
          <w:szCs w:val="21"/>
          <w:lang w:val="en-GB"/>
        </w:rPr>
        <w:t xml:space="preserve">, A. (2019). The predictors of foreign-accentedness in the home language of Polish–English bilingual children. </w:t>
      </w:r>
      <w:r w:rsidRPr="008A0AC8">
        <w:rPr>
          <w:rFonts w:ascii="Arno Pro Display" w:hAnsi="Arno Pro Display"/>
          <w:i/>
          <w:iCs/>
          <w:sz w:val="27"/>
          <w:szCs w:val="21"/>
          <w:lang w:val="en-GB"/>
        </w:rPr>
        <w:t>Bilingualism: Language and Cognition</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22</w:t>
      </w:r>
      <w:r w:rsidRPr="008A0AC8">
        <w:rPr>
          <w:rFonts w:ascii="Arno Pro Display" w:hAnsi="Arno Pro Display"/>
          <w:sz w:val="27"/>
          <w:szCs w:val="21"/>
          <w:lang w:val="en-GB"/>
        </w:rPr>
        <w:t xml:space="preserve">(2), 383–400. </w:t>
      </w:r>
      <w:hyperlink r:id="rId22" w:history="1">
        <w:r w:rsidR="004B65E6" w:rsidRPr="008A0AC8">
          <w:rPr>
            <w:rStyle w:val="Hyperlink"/>
            <w:rFonts w:ascii="Arno Pro Display" w:hAnsi="Arno Pro Display"/>
            <w:sz w:val="27"/>
            <w:szCs w:val="21"/>
          </w:rPr>
          <w:t>https://doi.org/10.1017/S1366728918000044</w:t>
        </w:r>
      </w:hyperlink>
    </w:p>
    <w:p w14:paraId="7FCC9FBE" w14:textId="28B01669" w:rsidR="00B91670" w:rsidRPr="008A0AC8" w:rsidRDefault="00B91670" w:rsidP="008A0AC8">
      <w:pPr>
        <w:pStyle w:val="Bibliography"/>
        <w:spacing w:line="288" w:lineRule="auto"/>
        <w:rPr>
          <w:rFonts w:ascii="Arno Pro Display" w:hAnsi="Arno Pro Display"/>
          <w:sz w:val="27"/>
        </w:rPr>
      </w:pPr>
      <w:r w:rsidRPr="008A0AC8">
        <w:rPr>
          <w:rFonts w:ascii="Arno Pro Display" w:hAnsi="Arno Pro Display"/>
          <w:sz w:val="27"/>
          <w:szCs w:val="21"/>
          <w:lang w:val="en-GB"/>
        </w:rPr>
        <w:t xml:space="preserve">Xu, N., &amp; Demuth, K. (2012). Acoustic Analysis of English Codas by Mandarin Learners of English. </w:t>
      </w:r>
      <w:r w:rsidRPr="008A0AC8">
        <w:rPr>
          <w:rFonts w:ascii="Arno Pro Display" w:hAnsi="Arno Pro Display"/>
          <w:i/>
          <w:iCs/>
          <w:sz w:val="27"/>
          <w:szCs w:val="21"/>
          <w:lang w:val="en-GB"/>
        </w:rPr>
        <w:t>Proceedings of the 14th Australasian International Conference on Speech Science and Technology</w:t>
      </w:r>
      <w:r w:rsidRPr="008A0AC8">
        <w:rPr>
          <w:rFonts w:ascii="Arno Pro Display" w:hAnsi="Arno Pro Display"/>
          <w:sz w:val="27"/>
          <w:szCs w:val="21"/>
          <w:lang w:val="en-GB"/>
        </w:rPr>
        <w:t>, 41–44. Sydney, Australia.</w:t>
      </w:r>
    </w:p>
    <w:p w14:paraId="2BB24210" w14:textId="06587C4F" w:rsidR="00BB5E98" w:rsidRPr="008A0AC8" w:rsidRDefault="00BB5E98" w:rsidP="008A0AC8">
      <w:pPr>
        <w:pStyle w:val="Bibliography"/>
        <w:spacing w:line="288" w:lineRule="auto"/>
        <w:rPr>
          <w:rFonts w:ascii="Arno Pro Display" w:hAnsi="Arno Pro Display"/>
          <w:sz w:val="27"/>
        </w:rPr>
      </w:pPr>
      <w:r w:rsidRPr="008A0AC8">
        <w:rPr>
          <w:rFonts w:ascii="Arno Pro Display" w:hAnsi="Arno Pro Display"/>
          <w:sz w:val="27"/>
          <w:szCs w:val="21"/>
          <w:lang w:val="en-GB"/>
        </w:rPr>
        <w:t xml:space="preserve">Xu </w:t>
      </w:r>
      <w:proofErr w:type="spellStart"/>
      <w:r w:rsidRPr="008A0AC8">
        <w:rPr>
          <w:rFonts w:ascii="Arno Pro Display" w:hAnsi="Arno Pro Display"/>
          <w:sz w:val="27"/>
          <w:szCs w:val="21"/>
          <w:lang w:val="en-GB"/>
        </w:rPr>
        <w:t>Rattanasone</w:t>
      </w:r>
      <w:proofErr w:type="spellEnd"/>
      <w:r w:rsidRPr="008A0AC8">
        <w:rPr>
          <w:rFonts w:ascii="Arno Pro Display" w:hAnsi="Arno Pro Display"/>
          <w:sz w:val="27"/>
          <w:szCs w:val="21"/>
          <w:lang w:val="en-GB"/>
        </w:rPr>
        <w:t xml:space="preserve">, N., &amp; Demuth, K. (2014). The acquisition of coda consonants by Mandarin early child L2 learners of English. </w:t>
      </w:r>
      <w:r w:rsidRPr="008A0AC8">
        <w:rPr>
          <w:rFonts w:ascii="Arno Pro Display" w:hAnsi="Arno Pro Display"/>
          <w:i/>
          <w:iCs/>
          <w:sz w:val="27"/>
          <w:szCs w:val="21"/>
          <w:lang w:val="en-GB"/>
        </w:rPr>
        <w:t>Bilingualism: Language and Cognition</w:t>
      </w:r>
      <w:r w:rsidRPr="008A0AC8">
        <w:rPr>
          <w:rFonts w:ascii="Arno Pro Display" w:hAnsi="Arno Pro Display"/>
          <w:sz w:val="27"/>
          <w:szCs w:val="21"/>
          <w:lang w:val="en-GB"/>
        </w:rPr>
        <w:t xml:space="preserve">, </w:t>
      </w:r>
      <w:r w:rsidRPr="008A0AC8">
        <w:rPr>
          <w:rFonts w:ascii="Arno Pro Display" w:hAnsi="Arno Pro Display"/>
          <w:i/>
          <w:iCs/>
          <w:sz w:val="27"/>
          <w:szCs w:val="21"/>
          <w:lang w:val="en-GB"/>
        </w:rPr>
        <w:t>17</w:t>
      </w:r>
      <w:r w:rsidRPr="008A0AC8">
        <w:rPr>
          <w:rFonts w:ascii="Arno Pro Display" w:hAnsi="Arno Pro Display"/>
          <w:sz w:val="27"/>
          <w:szCs w:val="21"/>
          <w:lang w:val="en-GB"/>
        </w:rPr>
        <w:t>(3), 646–659. https://doi.org/10.1017/S1366728913000618</w:t>
      </w:r>
    </w:p>
    <w:p w14:paraId="4CAA0D82" w14:textId="78C13F8E" w:rsidR="00BA5C9B" w:rsidRPr="008A0AC8" w:rsidRDefault="00BA5C9B" w:rsidP="008A0AC8">
      <w:pPr>
        <w:pStyle w:val="Bibliography"/>
        <w:spacing w:line="288" w:lineRule="auto"/>
        <w:rPr>
          <w:rFonts w:ascii="Arno Pro Display" w:hAnsi="Arno Pro Display"/>
          <w:sz w:val="27"/>
        </w:rPr>
      </w:pPr>
    </w:p>
    <w:sectPr w:rsidR="00BA5C9B" w:rsidRPr="008A0AC8" w:rsidSect="00CF53E2">
      <w:headerReference w:type="even" r:id="rId23"/>
      <w:headerReference w:type="default" r:id="rId24"/>
      <w:footerReference w:type="even" r:id="rId25"/>
      <w:footerReference w:type="default" r:id="rId26"/>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7B9D2" w14:textId="77777777" w:rsidR="0062595F" w:rsidRDefault="0062595F" w:rsidP="00F617E7">
      <w:r>
        <w:separator/>
      </w:r>
    </w:p>
  </w:endnote>
  <w:endnote w:type="continuationSeparator" w:id="0">
    <w:p w14:paraId="64075562" w14:textId="77777777" w:rsidR="0062595F" w:rsidRDefault="0062595F" w:rsidP="00F6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no Pro Display">
    <w:panose1 w:val="02020502050506020403"/>
    <w:charset w:val="00"/>
    <w:family w:val="roman"/>
    <w:notTrueType/>
    <w:pitch w:val="variable"/>
    <w:sig w:usb0="60000287" w:usb1="00000001" w:usb2="00000000" w:usb3="00000000" w:csb0="0000019F" w:csb1="00000000"/>
  </w:font>
  <w:font w:name="Doulos SIL">
    <w:panose1 w:val="02000500070000020004"/>
    <w:charset w:val="4D"/>
    <w:family w:val="auto"/>
    <w:pitch w:val="variable"/>
    <w:sig w:usb0="A00002FF" w:usb1="5200A1FF" w:usb2="02000009" w:usb3="00000000" w:csb0="00000197"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8528936"/>
      <w:docPartObj>
        <w:docPartGallery w:val="Page Numbers (Bottom of Page)"/>
        <w:docPartUnique/>
      </w:docPartObj>
    </w:sdtPr>
    <w:sdtEndPr>
      <w:rPr>
        <w:rStyle w:val="PageNumber"/>
      </w:rPr>
    </w:sdtEndPr>
    <w:sdtContent>
      <w:p w14:paraId="6A80E379" w14:textId="373D76D2" w:rsidR="00B02E3E" w:rsidRPr="008A0AC8" w:rsidRDefault="00B02E3E" w:rsidP="008A0AC8">
        <w:pPr>
          <w:pStyle w:val="Footer"/>
          <w:framePr w:wrap="none" w:vAnchor="text" w:hAnchor="margin" w:y="1"/>
          <w:spacing w:line="288" w:lineRule="auto"/>
          <w:rPr>
            <w:rStyle w:val="PageNumber"/>
            <w:rFonts w:ascii="Arno Pro Display" w:hAnsi="Arno Pro Display"/>
            <w:sz w:val="27"/>
          </w:rPr>
        </w:pPr>
        <w:r>
          <w:rPr>
            <w:rStyle w:val="PageNumber"/>
          </w:rPr>
          <w:fldChar w:fldCharType="begin"/>
        </w:r>
        <w:r>
          <w:rPr>
            <w:rStyle w:val="PageNumber"/>
          </w:rPr>
          <w:instrText xml:space="preserve"> PAGE </w:instrText>
        </w:r>
        <w:r>
          <w:rPr>
            <w:rStyle w:val="PageNumber"/>
          </w:rPr>
          <w:fldChar w:fldCharType="end"/>
        </w:r>
      </w:p>
    </w:sdtContent>
  </w:sdt>
  <w:p w14:paraId="0D3CA489" w14:textId="77777777" w:rsidR="00B02E3E" w:rsidRPr="008A0AC8" w:rsidRDefault="00B02E3E" w:rsidP="008A0AC8">
    <w:pPr>
      <w:pStyle w:val="Footer"/>
      <w:spacing w:line="288" w:lineRule="auto"/>
      <w:ind w:firstLine="360"/>
      <w:rPr>
        <w:rFonts w:ascii="Arno Pro Display" w:hAnsi="Arno Pro Display"/>
        <w:sz w:val="2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7076198"/>
      <w:docPartObj>
        <w:docPartGallery w:val="Page Numbers (Bottom of Page)"/>
        <w:docPartUnique/>
      </w:docPartObj>
    </w:sdtPr>
    <w:sdtEndPr>
      <w:rPr>
        <w:rStyle w:val="PageNumber"/>
        <w:rFonts w:ascii="Arno Pro Display" w:hAnsi="Arno Pro Display"/>
        <w:sz w:val="27"/>
      </w:rPr>
    </w:sdtEndPr>
    <w:sdtContent>
      <w:p w14:paraId="204BF14A" w14:textId="6F917DE4" w:rsidR="00B02E3E" w:rsidRPr="008A0AC8" w:rsidRDefault="00B02E3E" w:rsidP="008A0AC8">
        <w:pPr>
          <w:pStyle w:val="Footer"/>
          <w:framePr w:wrap="none" w:vAnchor="text" w:hAnchor="margin" w:y="1"/>
          <w:spacing w:line="288" w:lineRule="auto"/>
          <w:rPr>
            <w:rStyle w:val="PageNumber"/>
            <w:rFonts w:ascii="Arno Pro Display" w:hAnsi="Arno Pro Display"/>
            <w:sz w:val="27"/>
          </w:rPr>
        </w:pPr>
        <w:r w:rsidRPr="008A0AC8">
          <w:rPr>
            <w:rStyle w:val="PageNumber"/>
            <w:rFonts w:ascii="Arno Pro Display" w:hAnsi="Arno Pro Display"/>
            <w:sz w:val="27"/>
          </w:rPr>
          <w:fldChar w:fldCharType="begin"/>
        </w:r>
        <w:r w:rsidRPr="008A0AC8">
          <w:rPr>
            <w:rStyle w:val="PageNumber"/>
            <w:rFonts w:ascii="Arno Pro Display" w:hAnsi="Arno Pro Display"/>
            <w:sz w:val="27"/>
          </w:rPr>
          <w:instrText xml:space="preserve"> PAGE </w:instrText>
        </w:r>
        <w:r w:rsidRPr="008A0AC8">
          <w:rPr>
            <w:rStyle w:val="PageNumber"/>
            <w:rFonts w:ascii="Arno Pro Display" w:hAnsi="Arno Pro Display"/>
            <w:sz w:val="27"/>
          </w:rPr>
          <w:fldChar w:fldCharType="separate"/>
        </w:r>
        <w:r w:rsidR="008051E2" w:rsidRPr="008A0AC8">
          <w:rPr>
            <w:rStyle w:val="PageNumber"/>
            <w:rFonts w:ascii="Arno Pro Display" w:hAnsi="Arno Pro Display"/>
            <w:noProof/>
            <w:sz w:val="27"/>
          </w:rPr>
          <w:t>7</w:t>
        </w:r>
        <w:r w:rsidRPr="008A0AC8">
          <w:rPr>
            <w:rStyle w:val="PageNumber"/>
            <w:rFonts w:ascii="Arno Pro Display" w:hAnsi="Arno Pro Display"/>
            <w:sz w:val="27"/>
          </w:rPr>
          <w:fldChar w:fldCharType="end"/>
        </w:r>
      </w:p>
    </w:sdtContent>
  </w:sdt>
  <w:p w14:paraId="29BF05BD" w14:textId="77777777" w:rsidR="00B02E3E" w:rsidRPr="008A0AC8" w:rsidRDefault="00B02E3E" w:rsidP="008A0AC8">
    <w:pPr>
      <w:pStyle w:val="Footer"/>
      <w:spacing w:line="288" w:lineRule="auto"/>
      <w:ind w:firstLine="360"/>
      <w:jc w:val="both"/>
      <w:rPr>
        <w:rFonts w:ascii="Arno Pro Display" w:hAnsi="Arno Pro Display"/>
        <w:sz w:val="2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CAC86" w14:textId="77777777" w:rsidR="0062595F" w:rsidRDefault="0062595F" w:rsidP="00F617E7">
      <w:r>
        <w:separator/>
      </w:r>
    </w:p>
  </w:footnote>
  <w:footnote w:type="continuationSeparator" w:id="0">
    <w:p w14:paraId="61E140F4" w14:textId="77777777" w:rsidR="0062595F" w:rsidRDefault="0062595F" w:rsidP="00F617E7">
      <w:r>
        <w:continuationSeparator/>
      </w:r>
    </w:p>
  </w:footnote>
  <w:footnote w:id="1">
    <w:p w14:paraId="2CABF16D" w14:textId="73A1F309" w:rsidR="00B02E3E" w:rsidRPr="008A0AC8" w:rsidRDefault="00B02E3E" w:rsidP="008A0AC8">
      <w:pPr>
        <w:pStyle w:val="FootnoteText"/>
        <w:spacing w:line="288" w:lineRule="auto"/>
        <w:rPr>
          <w:rFonts w:ascii="Arno Pro Display" w:hAnsi="Arno Pro Display"/>
          <w:sz w:val="27"/>
          <w:lang w:val="en-US"/>
        </w:rPr>
      </w:pPr>
      <w:r w:rsidRPr="008A0AC8">
        <w:rPr>
          <w:rStyle w:val="FootnoteReference"/>
          <w:rFonts w:ascii="Arno Pro Display" w:hAnsi="Arno Pro Display"/>
          <w:sz w:val="27"/>
        </w:rPr>
        <w:footnoteRef/>
      </w:r>
      <w:r w:rsidRPr="008A0AC8">
        <w:rPr>
          <w:rFonts w:ascii="Arno Pro Display" w:hAnsi="Arno Pro Display"/>
          <w:sz w:val="27"/>
          <w:szCs w:val="18"/>
        </w:rPr>
        <w:t xml:space="preserve"> The question in the original FAS, ‘Do you have your own bedroom for yourself?’ was replaced </w:t>
      </w:r>
      <w:r w:rsidRPr="008A0AC8">
        <w:rPr>
          <w:rFonts w:ascii="Arno Pro Display" w:hAnsi="Arno Pro Display"/>
          <w:sz w:val="27"/>
          <w:szCs w:val="18"/>
          <w:lang w:val="en-US"/>
        </w:rPr>
        <w:t>with ‘What type of house does this child live in?’. The question ‘</w:t>
      </w:r>
      <w:r w:rsidRPr="008A0AC8">
        <w:rPr>
          <w:rFonts w:ascii="Arno Pro Display" w:hAnsi="Arno Pro Display"/>
          <w:sz w:val="27"/>
          <w:szCs w:val="18"/>
        </w:rPr>
        <w:t>Do you pay people from outside the family to work at your home on a regular (that is, on a daily or weekly) basis?’ was also added.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3149383"/>
      <w:docPartObj>
        <w:docPartGallery w:val="Page Numbers (Top of Page)"/>
        <w:docPartUnique/>
      </w:docPartObj>
    </w:sdtPr>
    <w:sdtEndPr>
      <w:rPr>
        <w:rStyle w:val="PageNumber"/>
      </w:rPr>
    </w:sdtEndPr>
    <w:sdtContent>
      <w:p w14:paraId="056C26F2" w14:textId="36DF6C01" w:rsidR="00B02E3E" w:rsidRPr="008A0AC8" w:rsidRDefault="00B02E3E" w:rsidP="008A0AC8">
        <w:pPr>
          <w:pStyle w:val="Header"/>
          <w:framePr w:wrap="none" w:vAnchor="text" w:hAnchor="margin" w:y="1"/>
          <w:spacing w:line="288" w:lineRule="auto"/>
          <w:rPr>
            <w:rStyle w:val="PageNumber"/>
            <w:rFonts w:ascii="Arno Pro Display" w:hAnsi="Arno Pro Display"/>
            <w:sz w:val="27"/>
          </w:rPr>
        </w:pPr>
        <w:r>
          <w:rPr>
            <w:rStyle w:val="PageNumber"/>
          </w:rPr>
          <w:fldChar w:fldCharType="begin"/>
        </w:r>
        <w:r>
          <w:rPr>
            <w:rStyle w:val="PageNumber"/>
          </w:rPr>
          <w:instrText xml:space="preserve"> PAGE </w:instrText>
        </w:r>
        <w:r>
          <w:rPr>
            <w:rStyle w:val="PageNumber"/>
          </w:rPr>
          <w:fldChar w:fldCharType="end"/>
        </w:r>
      </w:p>
    </w:sdtContent>
  </w:sdt>
  <w:p w14:paraId="6F53C27B" w14:textId="77777777" w:rsidR="00B02E3E" w:rsidRPr="008A0AC8" w:rsidRDefault="00B02E3E" w:rsidP="008A0AC8">
    <w:pPr>
      <w:pStyle w:val="Header"/>
      <w:spacing w:line="288" w:lineRule="auto"/>
      <w:ind w:firstLine="360"/>
      <w:rPr>
        <w:rFonts w:ascii="Arno Pro Display" w:hAnsi="Arno Pro Display"/>
        <w:sz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0010202"/>
      <w:docPartObj>
        <w:docPartGallery w:val="Page Numbers (Top of Page)"/>
        <w:docPartUnique/>
      </w:docPartObj>
    </w:sdtPr>
    <w:sdtEndPr>
      <w:rPr>
        <w:rStyle w:val="PageNumber"/>
        <w:rFonts w:ascii="Arno Pro Display" w:hAnsi="Arno Pro Display"/>
        <w:sz w:val="27"/>
      </w:rPr>
    </w:sdtEndPr>
    <w:sdtContent>
      <w:p w14:paraId="0D97EA18" w14:textId="3AE48929" w:rsidR="00B02E3E" w:rsidRPr="008A0AC8" w:rsidRDefault="00B02E3E" w:rsidP="008A0AC8">
        <w:pPr>
          <w:pStyle w:val="Header"/>
          <w:framePr w:wrap="none" w:vAnchor="text" w:hAnchor="margin" w:y="1"/>
          <w:spacing w:line="288" w:lineRule="auto"/>
          <w:rPr>
            <w:rStyle w:val="PageNumber"/>
            <w:rFonts w:ascii="Arno Pro Display" w:hAnsi="Arno Pro Display"/>
            <w:sz w:val="27"/>
          </w:rPr>
        </w:pPr>
        <w:r w:rsidRPr="008A0AC8">
          <w:rPr>
            <w:rStyle w:val="PageNumber"/>
            <w:rFonts w:ascii="Arno Pro Display" w:hAnsi="Arno Pro Display"/>
            <w:sz w:val="27"/>
          </w:rPr>
          <w:fldChar w:fldCharType="begin"/>
        </w:r>
        <w:r w:rsidRPr="008A0AC8">
          <w:rPr>
            <w:rStyle w:val="PageNumber"/>
            <w:rFonts w:ascii="Arno Pro Display" w:hAnsi="Arno Pro Display"/>
            <w:sz w:val="27"/>
          </w:rPr>
          <w:instrText xml:space="preserve"> PAGE </w:instrText>
        </w:r>
        <w:r w:rsidRPr="008A0AC8">
          <w:rPr>
            <w:rStyle w:val="PageNumber"/>
            <w:rFonts w:ascii="Arno Pro Display" w:hAnsi="Arno Pro Display"/>
            <w:sz w:val="27"/>
          </w:rPr>
          <w:fldChar w:fldCharType="separate"/>
        </w:r>
        <w:r w:rsidR="008051E2" w:rsidRPr="008A0AC8">
          <w:rPr>
            <w:rStyle w:val="PageNumber"/>
            <w:rFonts w:ascii="Arno Pro Display" w:hAnsi="Arno Pro Display"/>
            <w:noProof/>
            <w:sz w:val="27"/>
          </w:rPr>
          <w:t>7</w:t>
        </w:r>
        <w:r w:rsidRPr="008A0AC8">
          <w:rPr>
            <w:rStyle w:val="PageNumber"/>
            <w:rFonts w:ascii="Arno Pro Display" w:hAnsi="Arno Pro Display"/>
            <w:sz w:val="27"/>
          </w:rPr>
          <w:fldChar w:fldCharType="end"/>
        </w:r>
      </w:p>
    </w:sdtContent>
  </w:sdt>
  <w:p w14:paraId="1A17C44A" w14:textId="33517655" w:rsidR="00B02E3E" w:rsidRPr="008A0AC8" w:rsidRDefault="00B02E3E" w:rsidP="008A0AC8">
    <w:pPr>
      <w:pStyle w:val="Header"/>
      <w:spacing w:line="288" w:lineRule="auto"/>
      <w:ind w:firstLine="360"/>
      <w:jc w:val="right"/>
      <w:rPr>
        <w:rFonts w:ascii="Arno Pro Display" w:hAnsi="Arno Pro Display"/>
        <w:sz w:val="27"/>
        <w:lang w:val="en-US"/>
      </w:rPr>
    </w:pPr>
    <w:r w:rsidRPr="008A0AC8">
      <w:rPr>
        <w:rFonts w:ascii="Arno Pro Display" w:hAnsi="Arno Pro Display"/>
        <w:sz w:val="27"/>
        <w:szCs w:val="21"/>
        <w:lang w:val="en-US"/>
      </w:rPr>
      <w:t>Variation in input and coda stop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28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9264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980C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1E1A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E259BC"/>
    <w:multiLevelType w:val="hybridMultilevel"/>
    <w:tmpl w:val="3E324FBA"/>
    <w:lvl w:ilvl="0" w:tplc="28B02B80">
      <w:start w:val="9"/>
      <w:numFmt w:val="bullet"/>
      <w:lvlText w:val="-"/>
      <w:lvlJc w:val="left"/>
      <w:pPr>
        <w:ind w:left="720" w:hanging="360"/>
      </w:pPr>
      <w:rPr>
        <w:rFonts w:ascii="Palatino" w:eastAsia="Times New Roman" w:hAnsi="Palatin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3F"/>
    <w:rsid w:val="0000015F"/>
    <w:rsid w:val="00000520"/>
    <w:rsid w:val="00001570"/>
    <w:rsid w:val="00001C5C"/>
    <w:rsid w:val="00002AE0"/>
    <w:rsid w:val="0000377D"/>
    <w:rsid w:val="00005701"/>
    <w:rsid w:val="00005F2E"/>
    <w:rsid w:val="00006177"/>
    <w:rsid w:val="00006E5C"/>
    <w:rsid w:val="00007612"/>
    <w:rsid w:val="00007E8F"/>
    <w:rsid w:val="00007EE5"/>
    <w:rsid w:val="00010253"/>
    <w:rsid w:val="0001091D"/>
    <w:rsid w:val="000111AF"/>
    <w:rsid w:val="00012679"/>
    <w:rsid w:val="00012C33"/>
    <w:rsid w:val="00012F5E"/>
    <w:rsid w:val="00014F96"/>
    <w:rsid w:val="000152F1"/>
    <w:rsid w:val="00015504"/>
    <w:rsid w:val="00015EF2"/>
    <w:rsid w:val="00015FAC"/>
    <w:rsid w:val="00016A34"/>
    <w:rsid w:val="00016DC7"/>
    <w:rsid w:val="0001719A"/>
    <w:rsid w:val="00017686"/>
    <w:rsid w:val="00017923"/>
    <w:rsid w:val="00017D79"/>
    <w:rsid w:val="000202DA"/>
    <w:rsid w:val="00021937"/>
    <w:rsid w:val="00021C61"/>
    <w:rsid w:val="00021DA1"/>
    <w:rsid w:val="00021EA7"/>
    <w:rsid w:val="0002289E"/>
    <w:rsid w:val="00022D21"/>
    <w:rsid w:val="0002314F"/>
    <w:rsid w:val="00023BE5"/>
    <w:rsid w:val="00023E3C"/>
    <w:rsid w:val="0002502A"/>
    <w:rsid w:val="00025380"/>
    <w:rsid w:val="00025EB6"/>
    <w:rsid w:val="00026672"/>
    <w:rsid w:val="00027366"/>
    <w:rsid w:val="000277BC"/>
    <w:rsid w:val="000309CF"/>
    <w:rsid w:val="00030B50"/>
    <w:rsid w:val="00030C52"/>
    <w:rsid w:val="00030CC8"/>
    <w:rsid w:val="00030D96"/>
    <w:rsid w:val="00031FE6"/>
    <w:rsid w:val="00032924"/>
    <w:rsid w:val="00032CE8"/>
    <w:rsid w:val="000331B2"/>
    <w:rsid w:val="00033251"/>
    <w:rsid w:val="000333C0"/>
    <w:rsid w:val="0003396E"/>
    <w:rsid w:val="000339AB"/>
    <w:rsid w:val="00033B7E"/>
    <w:rsid w:val="00034034"/>
    <w:rsid w:val="000349CC"/>
    <w:rsid w:val="00034CDA"/>
    <w:rsid w:val="00034CDE"/>
    <w:rsid w:val="00034FF4"/>
    <w:rsid w:val="000351A8"/>
    <w:rsid w:val="000357B5"/>
    <w:rsid w:val="00036432"/>
    <w:rsid w:val="00036966"/>
    <w:rsid w:val="00037F0F"/>
    <w:rsid w:val="00040037"/>
    <w:rsid w:val="00040D4E"/>
    <w:rsid w:val="00042866"/>
    <w:rsid w:val="0004384D"/>
    <w:rsid w:val="00043858"/>
    <w:rsid w:val="00043E06"/>
    <w:rsid w:val="0004496B"/>
    <w:rsid w:val="00044B46"/>
    <w:rsid w:val="00044F54"/>
    <w:rsid w:val="00045193"/>
    <w:rsid w:val="0004691C"/>
    <w:rsid w:val="00046B05"/>
    <w:rsid w:val="00047506"/>
    <w:rsid w:val="00047BB2"/>
    <w:rsid w:val="00050632"/>
    <w:rsid w:val="000511DC"/>
    <w:rsid w:val="0005199B"/>
    <w:rsid w:val="000524DE"/>
    <w:rsid w:val="000531DD"/>
    <w:rsid w:val="0005327D"/>
    <w:rsid w:val="00053C6E"/>
    <w:rsid w:val="00053E1D"/>
    <w:rsid w:val="00053FE6"/>
    <w:rsid w:val="0005447F"/>
    <w:rsid w:val="00054627"/>
    <w:rsid w:val="0005463E"/>
    <w:rsid w:val="00054B13"/>
    <w:rsid w:val="00054D44"/>
    <w:rsid w:val="000550C7"/>
    <w:rsid w:val="00055509"/>
    <w:rsid w:val="00057EC7"/>
    <w:rsid w:val="00057F88"/>
    <w:rsid w:val="00061112"/>
    <w:rsid w:val="000616B5"/>
    <w:rsid w:val="00061AE2"/>
    <w:rsid w:val="00061EF6"/>
    <w:rsid w:val="00062155"/>
    <w:rsid w:val="00062496"/>
    <w:rsid w:val="00062664"/>
    <w:rsid w:val="0006276D"/>
    <w:rsid w:val="00062D8B"/>
    <w:rsid w:val="0006381C"/>
    <w:rsid w:val="0006382C"/>
    <w:rsid w:val="00063C4C"/>
    <w:rsid w:val="000642AD"/>
    <w:rsid w:val="000645F6"/>
    <w:rsid w:val="00064E51"/>
    <w:rsid w:val="00065784"/>
    <w:rsid w:val="00065D7C"/>
    <w:rsid w:val="0006642A"/>
    <w:rsid w:val="00066FF8"/>
    <w:rsid w:val="00067428"/>
    <w:rsid w:val="00067675"/>
    <w:rsid w:val="00070382"/>
    <w:rsid w:val="0007054B"/>
    <w:rsid w:val="0007072F"/>
    <w:rsid w:val="000712D5"/>
    <w:rsid w:val="00072AD4"/>
    <w:rsid w:val="00072B28"/>
    <w:rsid w:val="00072C96"/>
    <w:rsid w:val="0007392E"/>
    <w:rsid w:val="00073AE2"/>
    <w:rsid w:val="000740ED"/>
    <w:rsid w:val="000747F0"/>
    <w:rsid w:val="0007559D"/>
    <w:rsid w:val="000758E1"/>
    <w:rsid w:val="00075BEB"/>
    <w:rsid w:val="000764B0"/>
    <w:rsid w:val="000777D9"/>
    <w:rsid w:val="000805FC"/>
    <w:rsid w:val="00080D6E"/>
    <w:rsid w:val="000811D2"/>
    <w:rsid w:val="00081A72"/>
    <w:rsid w:val="00081CBE"/>
    <w:rsid w:val="00083650"/>
    <w:rsid w:val="0008372C"/>
    <w:rsid w:val="00083BB1"/>
    <w:rsid w:val="0008418C"/>
    <w:rsid w:val="00084885"/>
    <w:rsid w:val="00084C55"/>
    <w:rsid w:val="0008591C"/>
    <w:rsid w:val="00085951"/>
    <w:rsid w:val="00085B82"/>
    <w:rsid w:val="0008747F"/>
    <w:rsid w:val="00087E27"/>
    <w:rsid w:val="00090331"/>
    <w:rsid w:val="00090AC2"/>
    <w:rsid w:val="000916FB"/>
    <w:rsid w:val="00091CF9"/>
    <w:rsid w:val="0009228A"/>
    <w:rsid w:val="00092F87"/>
    <w:rsid w:val="000941FA"/>
    <w:rsid w:val="000942D0"/>
    <w:rsid w:val="0009441A"/>
    <w:rsid w:val="00094A66"/>
    <w:rsid w:val="00094E8F"/>
    <w:rsid w:val="00095AFD"/>
    <w:rsid w:val="000963E3"/>
    <w:rsid w:val="00096B61"/>
    <w:rsid w:val="00097103"/>
    <w:rsid w:val="0009718A"/>
    <w:rsid w:val="00097795"/>
    <w:rsid w:val="000A06D1"/>
    <w:rsid w:val="000A2345"/>
    <w:rsid w:val="000A2611"/>
    <w:rsid w:val="000A26FD"/>
    <w:rsid w:val="000A2DA4"/>
    <w:rsid w:val="000A2E00"/>
    <w:rsid w:val="000A3CBA"/>
    <w:rsid w:val="000A3FA9"/>
    <w:rsid w:val="000A4439"/>
    <w:rsid w:val="000A47C9"/>
    <w:rsid w:val="000A497E"/>
    <w:rsid w:val="000A529A"/>
    <w:rsid w:val="000A541E"/>
    <w:rsid w:val="000A58E3"/>
    <w:rsid w:val="000A5DDC"/>
    <w:rsid w:val="000A5E56"/>
    <w:rsid w:val="000A6005"/>
    <w:rsid w:val="000A60CB"/>
    <w:rsid w:val="000A6CDF"/>
    <w:rsid w:val="000A721E"/>
    <w:rsid w:val="000A72D0"/>
    <w:rsid w:val="000A73F2"/>
    <w:rsid w:val="000A7B12"/>
    <w:rsid w:val="000A7F33"/>
    <w:rsid w:val="000B0366"/>
    <w:rsid w:val="000B061E"/>
    <w:rsid w:val="000B1163"/>
    <w:rsid w:val="000B1761"/>
    <w:rsid w:val="000B28FC"/>
    <w:rsid w:val="000B2C3E"/>
    <w:rsid w:val="000B31AC"/>
    <w:rsid w:val="000B3504"/>
    <w:rsid w:val="000B3714"/>
    <w:rsid w:val="000B3722"/>
    <w:rsid w:val="000B3B18"/>
    <w:rsid w:val="000B487F"/>
    <w:rsid w:val="000B524B"/>
    <w:rsid w:val="000B5718"/>
    <w:rsid w:val="000B5819"/>
    <w:rsid w:val="000B6193"/>
    <w:rsid w:val="000B661F"/>
    <w:rsid w:val="000B6DE3"/>
    <w:rsid w:val="000B7275"/>
    <w:rsid w:val="000C08F6"/>
    <w:rsid w:val="000C1579"/>
    <w:rsid w:val="000C17F9"/>
    <w:rsid w:val="000C1831"/>
    <w:rsid w:val="000C28BC"/>
    <w:rsid w:val="000C29BA"/>
    <w:rsid w:val="000C2CC5"/>
    <w:rsid w:val="000C3235"/>
    <w:rsid w:val="000C45E1"/>
    <w:rsid w:val="000C4904"/>
    <w:rsid w:val="000C580D"/>
    <w:rsid w:val="000C66DC"/>
    <w:rsid w:val="000C747A"/>
    <w:rsid w:val="000C76DD"/>
    <w:rsid w:val="000C7949"/>
    <w:rsid w:val="000D091A"/>
    <w:rsid w:val="000D0AFC"/>
    <w:rsid w:val="000D1567"/>
    <w:rsid w:val="000D36F2"/>
    <w:rsid w:val="000D4C4E"/>
    <w:rsid w:val="000D5B81"/>
    <w:rsid w:val="000D65E8"/>
    <w:rsid w:val="000D7545"/>
    <w:rsid w:val="000D7584"/>
    <w:rsid w:val="000D75FA"/>
    <w:rsid w:val="000D784B"/>
    <w:rsid w:val="000D7B54"/>
    <w:rsid w:val="000E017E"/>
    <w:rsid w:val="000E1BE6"/>
    <w:rsid w:val="000E280D"/>
    <w:rsid w:val="000E2AB7"/>
    <w:rsid w:val="000E2CD9"/>
    <w:rsid w:val="000E3266"/>
    <w:rsid w:val="000E3558"/>
    <w:rsid w:val="000E3FDD"/>
    <w:rsid w:val="000E4609"/>
    <w:rsid w:val="000E4EF9"/>
    <w:rsid w:val="000E52C3"/>
    <w:rsid w:val="000E63FA"/>
    <w:rsid w:val="000E652B"/>
    <w:rsid w:val="000E77A5"/>
    <w:rsid w:val="000F0467"/>
    <w:rsid w:val="000F0743"/>
    <w:rsid w:val="000F0843"/>
    <w:rsid w:val="000F0CBD"/>
    <w:rsid w:val="000F161A"/>
    <w:rsid w:val="000F20FA"/>
    <w:rsid w:val="000F3610"/>
    <w:rsid w:val="000F371B"/>
    <w:rsid w:val="000F389F"/>
    <w:rsid w:val="000F3C38"/>
    <w:rsid w:val="000F41A6"/>
    <w:rsid w:val="000F4E4E"/>
    <w:rsid w:val="000F6A2A"/>
    <w:rsid w:val="000F6D17"/>
    <w:rsid w:val="000F7E14"/>
    <w:rsid w:val="00100327"/>
    <w:rsid w:val="00100769"/>
    <w:rsid w:val="00100B43"/>
    <w:rsid w:val="00101285"/>
    <w:rsid w:val="00101A8F"/>
    <w:rsid w:val="00101BDD"/>
    <w:rsid w:val="00101CAD"/>
    <w:rsid w:val="001021C2"/>
    <w:rsid w:val="00102C86"/>
    <w:rsid w:val="0010562A"/>
    <w:rsid w:val="00105A0B"/>
    <w:rsid w:val="00105D3A"/>
    <w:rsid w:val="001060A8"/>
    <w:rsid w:val="0010644A"/>
    <w:rsid w:val="00107466"/>
    <w:rsid w:val="001075D2"/>
    <w:rsid w:val="001076C0"/>
    <w:rsid w:val="001076CB"/>
    <w:rsid w:val="00110650"/>
    <w:rsid w:val="00110722"/>
    <w:rsid w:val="001109EC"/>
    <w:rsid w:val="00110EE1"/>
    <w:rsid w:val="00111621"/>
    <w:rsid w:val="001118BA"/>
    <w:rsid w:val="00112085"/>
    <w:rsid w:val="00112BBF"/>
    <w:rsid w:val="00112DAB"/>
    <w:rsid w:val="0011368F"/>
    <w:rsid w:val="00113842"/>
    <w:rsid w:val="00114C47"/>
    <w:rsid w:val="00114E0E"/>
    <w:rsid w:val="00115276"/>
    <w:rsid w:val="00115FDD"/>
    <w:rsid w:val="00116184"/>
    <w:rsid w:val="00117B46"/>
    <w:rsid w:val="00117E16"/>
    <w:rsid w:val="00117EA1"/>
    <w:rsid w:val="00121240"/>
    <w:rsid w:val="00121336"/>
    <w:rsid w:val="00122024"/>
    <w:rsid w:val="001225DF"/>
    <w:rsid w:val="00122A17"/>
    <w:rsid w:val="00123B1F"/>
    <w:rsid w:val="00124F38"/>
    <w:rsid w:val="00125B02"/>
    <w:rsid w:val="00126304"/>
    <w:rsid w:val="001269BD"/>
    <w:rsid w:val="00126E66"/>
    <w:rsid w:val="00127383"/>
    <w:rsid w:val="00127C48"/>
    <w:rsid w:val="00130EDE"/>
    <w:rsid w:val="001311F1"/>
    <w:rsid w:val="001315CF"/>
    <w:rsid w:val="00133FFD"/>
    <w:rsid w:val="00134680"/>
    <w:rsid w:val="00134CB0"/>
    <w:rsid w:val="00134D1A"/>
    <w:rsid w:val="001360B9"/>
    <w:rsid w:val="001365C3"/>
    <w:rsid w:val="0013701F"/>
    <w:rsid w:val="001401BA"/>
    <w:rsid w:val="00141BF9"/>
    <w:rsid w:val="00142433"/>
    <w:rsid w:val="00142547"/>
    <w:rsid w:val="0014315E"/>
    <w:rsid w:val="00144068"/>
    <w:rsid w:val="001441EB"/>
    <w:rsid w:val="001443A2"/>
    <w:rsid w:val="00144A4D"/>
    <w:rsid w:val="00144E8F"/>
    <w:rsid w:val="001450B1"/>
    <w:rsid w:val="00145622"/>
    <w:rsid w:val="0014596E"/>
    <w:rsid w:val="00145F9F"/>
    <w:rsid w:val="00145FC0"/>
    <w:rsid w:val="001477FF"/>
    <w:rsid w:val="00147961"/>
    <w:rsid w:val="001479E8"/>
    <w:rsid w:val="00147F5C"/>
    <w:rsid w:val="00150612"/>
    <w:rsid w:val="00151001"/>
    <w:rsid w:val="00151030"/>
    <w:rsid w:val="001516BA"/>
    <w:rsid w:val="00151976"/>
    <w:rsid w:val="0015200E"/>
    <w:rsid w:val="00152F03"/>
    <w:rsid w:val="0015328A"/>
    <w:rsid w:val="001541CF"/>
    <w:rsid w:val="001541D9"/>
    <w:rsid w:val="001548BD"/>
    <w:rsid w:val="00154A79"/>
    <w:rsid w:val="00154B21"/>
    <w:rsid w:val="0015515F"/>
    <w:rsid w:val="00155392"/>
    <w:rsid w:val="00155ACD"/>
    <w:rsid w:val="00161B30"/>
    <w:rsid w:val="00161F06"/>
    <w:rsid w:val="0016201C"/>
    <w:rsid w:val="001626C2"/>
    <w:rsid w:val="00162A43"/>
    <w:rsid w:val="001635B9"/>
    <w:rsid w:val="00163632"/>
    <w:rsid w:val="00164171"/>
    <w:rsid w:val="00164326"/>
    <w:rsid w:val="00165314"/>
    <w:rsid w:val="00165DF1"/>
    <w:rsid w:val="001665E5"/>
    <w:rsid w:val="00166F9E"/>
    <w:rsid w:val="001676D3"/>
    <w:rsid w:val="00170219"/>
    <w:rsid w:val="00170D97"/>
    <w:rsid w:val="00170F2E"/>
    <w:rsid w:val="00170F64"/>
    <w:rsid w:val="0017120D"/>
    <w:rsid w:val="00171A61"/>
    <w:rsid w:val="00171C44"/>
    <w:rsid w:val="00171C46"/>
    <w:rsid w:val="00171C55"/>
    <w:rsid w:val="00172230"/>
    <w:rsid w:val="0017283D"/>
    <w:rsid w:val="00172949"/>
    <w:rsid w:val="00172B83"/>
    <w:rsid w:val="001737D2"/>
    <w:rsid w:val="001738D8"/>
    <w:rsid w:val="00173BB0"/>
    <w:rsid w:val="00173DE6"/>
    <w:rsid w:val="001740D7"/>
    <w:rsid w:val="0017428C"/>
    <w:rsid w:val="00175A20"/>
    <w:rsid w:val="00175E32"/>
    <w:rsid w:val="001763C1"/>
    <w:rsid w:val="001764D1"/>
    <w:rsid w:val="00176720"/>
    <w:rsid w:val="00176C3C"/>
    <w:rsid w:val="0017726D"/>
    <w:rsid w:val="001811F1"/>
    <w:rsid w:val="00181532"/>
    <w:rsid w:val="0018153E"/>
    <w:rsid w:val="00181AC9"/>
    <w:rsid w:val="00181BC5"/>
    <w:rsid w:val="001825A1"/>
    <w:rsid w:val="00183F88"/>
    <w:rsid w:val="001843F4"/>
    <w:rsid w:val="00184D28"/>
    <w:rsid w:val="00184ED1"/>
    <w:rsid w:val="001856B8"/>
    <w:rsid w:val="00186C3B"/>
    <w:rsid w:val="00186E3F"/>
    <w:rsid w:val="00187569"/>
    <w:rsid w:val="00187B0F"/>
    <w:rsid w:val="00187EB9"/>
    <w:rsid w:val="00190144"/>
    <w:rsid w:val="00190223"/>
    <w:rsid w:val="00190724"/>
    <w:rsid w:val="001910D4"/>
    <w:rsid w:val="00191AAF"/>
    <w:rsid w:val="00192158"/>
    <w:rsid w:val="00192504"/>
    <w:rsid w:val="0019265F"/>
    <w:rsid w:val="001931AF"/>
    <w:rsid w:val="00193E89"/>
    <w:rsid w:val="00194103"/>
    <w:rsid w:val="00195E97"/>
    <w:rsid w:val="00196502"/>
    <w:rsid w:val="00196E44"/>
    <w:rsid w:val="00197C52"/>
    <w:rsid w:val="001A05FC"/>
    <w:rsid w:val="001A0973"/>
    <w:rsid w:val="001A2C1D"/>
    <w:rsid w:val="001A30CC"/>
    <w:rsid w:val="001A3207"/>
    <w:rsid w:val="001A3AF0"/>
    <w:rsid w:val="001A44C9"/>
    <w:rsid w:val="001A4DEB"/>
    <w:rsid w:val="001A530E"/>
    <w:rsid w:val="001A580A"/>
    <w:rsid w:val="001A5C0E"/>
    <w:rsid w:val="001A7E6C"/>
    <w:rsid w:val="001B0D30"/>
    <w:rsid w:val="001B1063"/>
    <w:rsid w:val="001B12F4"/>
    <w:rsid w:val="001B1BAE"/>
    <w:rsid w:val="001B1F7B"/>
    <w:rsid w:val="001B1FA8"/>
    <w:rsid w:val="001B2E19"/>
    <w:rsid w:val="001B310B"/>
    <w:rsid w:val="001B3456"/>
    <w:rsid w:val="001B35E7"/>
    <w:rsid w:val="001B3906"/>
    <w:rsid w:val="001B397E"/>
    <w:rsid w:val="001B3EC6"/>
    <w:rsid w:val="001B3F5A"/>
    <w:rsid w:val="001B43E9"/>
    <w:rsid w:val="001B4939"/>
    <w:rsid w:val="001B49E1"/>
    <w:rsid w:val="001B4A79"/>
    <w:rsid w:val="001B4E6B"/>
    <w:rsid w:val="001B549E"/>
    <w:rsid w:val="001B58B5"/>
    <w:rsid w:val="001B5C3A"/>
    <w:rsid w:val="001B5E99"/>
    <w:rsid w:val="001B6496"/>
    <w:rsid w:val="001B6546"/>
    <w:rsid w:val="001B6707"/>
    <w:rsid w:val="001B6B2B"/>
    <w:rsid w:val="001B6C3C"/>
    <w:rsid w:val="001B7658"/>
    <w:rsid w:val="001C072C"/>
    <w:rsid w:val="001C0B44"/>
    <w:rsid w:val="001C1275"/>
    <w:rsid w:val="001C1938"/>
    <w:rsid w:val="001C219E"/>
    <w:rsid w:val="001C26A3"/>
    <w:rsid w:val="001C293F"/>
    <w:rsid w:val="001C2DBA"/>
    <w:rsid w:val="001C2F48"/>
    <w:rsid w:val="001C3549"/>
    <w:rsid w:val="001C3DF2"/>
    <w:rsid w:val="001C45D5"/>
    <w:rsid w:val="001C4823"/>
    <w:rsid w:val="001C5C25"/>
    <w:rsid w:val="001C6069"/>
    <w:rsid w:val="001C60BA"/>
    <w:rsid w:val="001C62DF"/>
    <w:rsid w:val="001C659F"/>
    <w:rsid w:val="001C72D3"/>
    <w:rsid w:val="001C75F2"/>
    <w:rsid w:val="001C7DF2"/>
    <w:rsid w:val="001D07BC"/>
    <w:rsid w:val="001D0FD9"/>
    <w:rsid w:val="001D1094"/>
    <w:rsid w:val="001D1503"/>
    <w:rsid w:val="001D1AEE"/>
    <w:rsid w:val="001D28E6"/>
    <w:rsid w:val="001D2FB6"/>
    <w:rsid w:val="001D32B8"/>
    <w:rsid w:val="001D35AD"/>
    <w:rsid w:val="001D3D44"/>
    <w:rsid w:val="001D43C0"/>
    <w:rsid w:val="001D446D"/>
    <w:rsid w:val="001D501F"/>
    <w:rsid w:val="001D5186"/>
    <w:rsid w:val="001D533F"/>
    <w:rsid w:val="001D53D2"/>
    <w:rsid w:val="001D59E2"/>
    <w:rsid w:val="001D624A"/>
    <w:rsid w:val="001E06AF"/>
    <w:rsid w:val="001E0DEB"/>
    <w:rsid w:val="001E1C18"/>
    <w:rsid w:val="001E1E6A"/>
    <w:rsid w:val="001E2425"/>
    <w:rsid w:val="001E28B9"/>
    <w:rsid w:val="001E2EA2"/>
    <w:rsid w:val="001E3188"/>
    <w:rsid w:val="001E371A"/>
    <w:rsid w:val="001E3D89"/>
    <w:rsid w:val="001E547B"/>
    <w:rsid w:val="001E54E9"/>
    <w:rsid w:val="001E5AE6"/>
    <w:rsid w:val="001E6AC3"/>
    <w:rsid w:val="001E6DE2"/>
    <w:rsid w:val="001E7C45"/>
    <w:rsid w:val="001E7F8E"/>
    <w:rsid w:val="001F1178"/>
    <w:rsid w:val="001F139A"/>
    <w:rsid w:val="001F1861"/>
    <w:rsid w:val="001F1A5A"/>
    <w:rsid w:val="001F21D7"/>
    <w:rsid w:val="001F2FD7"/>
    <w:rsid w:val="001F30D0"/>
    <w:rsid w:val="001F358C"/>
    <w:rsid w:val="001F3A7C"/>
    <w:rsid w:val="001F3A86"/>
    <w:rsid w:val="001F3BB1"/>
    <w:rsid w:val="001F454D"/>
    <w:rsid w:val="001F5225"/>
    <w:rsid w:val="001F5DF0"/>
    <w:rsid w:val="001F76F2"/>
    <w:rsid w:val="001F78BF"/>
    <w:rsid w:val="00200172"/>
    <w:rsid w:val="0020046F"/>
    <w:rsid w:val="00200768"/>
    <w:rsid w:val="00200AEA"/>
    <w:rsid w:val="00201044"/>
    <w:rsid w:val="00201801"/>
    <w:rsid w:val="0020190F"/>
    <w:rsid w:val="00201AB0"/>
    <w:rsid w:val="002031B6"/>
    <w:rsid w:val="00203831"/>
    <w:rsid w:val="0020386C"/>
    <w:rsid w:val="002039FB"/>
    <w:rsid w:val="00203CD5"/>
    <w:rsid w:val="00203D3F"/>
    <w:rsid w:val="00203D81"/>
    <w:rsid w:val="002041C5"/>
    <w:rsid w:val="00204EF0"/>
    <w:rsid w:val="00205BDE"/>
    <w:rsid w:val="00205DCE"/>
    <w:rsid w:val="00206847"/>
    <w:rsid w:val="00207336"/>
    <w:rsid w:val="00207971"/>
    <w:rsid w:val="00210435"/>
    <w:rsid w:val="00210E9A"/>
    <w:rsid w:val="00211798"/>
    <w:rsid w:val="002117A9"/>
    <w:rsid w:val="00211F96"/>
    <w:rsid w:val="0021233B"/>
    <w:rsid w:val="00212EBA"/>
    <w:rsid w:val="00213161"/>
    <w:rsid w:val="002139EB"/>
    <w:rsid w:val="00213D2C"/>
    <w:rsid w:val="0021411C"/>
    <w:rsid w:val="00215658"/>
    <w:rsid w:val="00215776"/>
    <w:rsid w:val="00215B17"/>
    <w:rsid w:val="00215B69"/>
    <w:rsid w:val="00215C97"/>
    <w:rsid w:val="00216BFA"/>
    <w:rsid w:val="002174E3"/>
    <w:rsid w:val="002176EC"/>
    <w:rsid w:val="00222100"/>
    <w:rsid w:val="00224200"/>
    <w:rsid w:val="0022502F"/>
    <w:rsid w:val="002260D6"/>
    <w:rsid w:val="0022656C"/>
    <w:rsid w:val="0022717B"/>
    <w:rsid w:val="002272A3"/>
    <w:rsid w:val="002276FE"/>
    <w:rsid w:val="00230C76"/>
    <w:rsid w:val="00231B2C"/>
    <w:rsid w:val="00231F35"/>
    <w:rsid w:val="00232A96"/>
    <w:rsid w:val="00232F23"/>
    <w:rsid w:val="002343F2"/>
    <w:rsid w:val="002345C9"/>
    <w:rsid w:val="002354C6"/>
    <w:rsid w:val="00235C82"/>
    <w:rsid w:val="00236292"/>
    <w:rsid w:val="0023663D"/>
    <w:rsid w:val="0023747D"/>
    <w:rsid w:val="0023796D"/>
    <w:rsid w:val="00241B6D"/>
    <w:rsid w:val="002431ED"/>
    <w:rsid w:val="002432A5"/>
    <w:rsid w:val="002433D2"/>
    <w:rsid w:val="0024346F"/>
    <w:rsid w:val="00243BF7"/>
    <w:rsid w:val="0024419F"/>
    <w:rsid w:val="00244730"/>
    <w:rsid w:val="00244F58"/>
    <w:rsid w:val="002452AB"/>
    <w:rsid w:val="00245BCD"/>
    <w:rsid w:val="00245DF4"/>
    <w:rsid w:val="002462CD"/>
    <w:rsid w:val="002463D1"/>
    <w:rsid w:val="00246849"/>
    <w:rsid w:val="0024691B"/>
    <w:rsid w:val="00246DC1"/>
    <w:rsid w:val="00247CB8"/>
    <w:rsid w:val="00247CD2"/>
    <w:rsid w:val="00247F5A"/>
    <w:rsid w:val="002500C0"/>
    <w:rsid w:val="00250900"/>
    <w:rsid w:val="00251279"/>
    <w:rsid w:val="00251FA8"/>
    <w:rsid w:val="002522DD"/>
    <w:rsid w:val="00252430"/>
    <w:rsid w:val="00253530"/>
    <w:rsid w:val="0025354E"/>
    <w:rsid w:val="002535DC"/>
    <w:rsid w:val="00253724"/>
    <w:rsid w:val="00253D3B"/>
    <w:rsid w:val="00254238"/>
    <w:rsid w:val="00254D82"/>
    <w:rsid w:val="00255B5C"/>
    <w:rsid w:val="0025624D"/>
    <w:rsid w:val="00256516"/>
    <w:rsid w:val="00256DDE"/>
    <w:rsid w:val="0025734B"/>
    <w:rsid w:val="00257A19"/>
    <w:rsid w:val="00260197"/>
    <w:rsid w:val="002612B8"/>
    <w:rsid w:val="002614B0"/>
    <w:rsid w:val="0026166F"/>
    <w:rsid w:val="00261E41"/>
    <w:rsid w:val="00262105"/>
    <w:rsid w:val="0026246E"/>
    <w:rsid w:val="002627B2"/>
    <w:rsid w:val="0026295E"/>
    <w:rsid w:val="00263236"/>
    <w:rsid w:val="002646EC"/>
    <w:rsid w:val="00265199"/>
    <w:rsid w:val="00265392"/>
    <w:rsid w:val="002663E3"/>
    <w:rsid w:val="00266AFE"/>
    <w:rsid w:val="00266D67"/>
    <w:rsid w:val="002672C4"/>
    <w:rsid w:val="00267F73"/>
    <w:rsid w:val="00270F34"/>
    <w:rsid w:val="002718C0"/>
    <w:rsid w:val="00271992"/>
    <w:rsid w:val="00272243"/>
    <w:rsid w:val="00272584"/>
    <w:rsid w:val="002726AF"/>
    <w:rsid w:val="0027275D"/>
    <w:rsid w:val="00272F11"/>
    <w:rsid w:val="00273167"/>
    <w:rsid w:val="00273190"/>
    <w:rsid w:val="002731DC"/>
    <w:rsid w:val="002733BD"/>
    <w:rsid w:val="00274425"/>
    <w:rsid w:val="002746A5"/>
    <w:rsid w:val="00274D9C"/>
    <w:rsid w:val="00275064"/>
    <w:rsid w:val="002753E2"/>
    <w:rsid w:val="0027584C"/>
    <w:rsid w:val="0027601E"/>
    <w:rsid w:val="0027647F"/>
    <w:rsid w:val="002766B1"/>
    <w:rsid w:val="002769A3"/>
    <w:rsid w:val="00276AAD"/>
    <w:rsid w:val="00276C9E"/>
    <w:rsid w:val="002771AE"/>
    <w:rsid w:val="002777A4"/>
    <w:rsid w:val="002806F5"/>
    <w:rsid w:val="0028084D"/>
    <w:rsid w:val="00280DC2"/>
    <w:rsid w:val="00281058"/>
    <w:rsid w:val="002811DE"/>
    <w:rsid w:val="0028178F"/>
    <w:rsid w:val="00281B24"/>
    <w:rsid w:val="00282663"/>
    <w:rsid w:val="0028298F"/>
    <w:rsid w:val="00282A74"/>
    <w:rsid w:val="00282B87"/>
    <w:rsid w:val="00282BBA"/>
    <w:rsid w:val="002836EE"/>
    <w:rsid w:val="00283D0C"/>
    <w:rsid w:val="00283DB2"/>
    <w:rsid w:val="002841A4"/>
    <w:rsid w:val="00284343"/>
    <w:rsid w:val="00284CB1"/>
    <w:rsid w:val="00284D4F"/>
    <w:rsid w:val="0028557A"/>
    <w:rsid w:val="00285CF5"/>
    <w:rsid w:val="00285D87"/>
    <w:rsid w:val="00286D75"/>
    <w:rsid w:val="00286FF8"/>
    <w:rsid w:val="00286FFA"/>
    <w:rsid w:val="0028712C"/>
    <w:rsid w:val="00290CEC"/>
    <w:rsid w:val="00290E73"/>
    <w:rsid w:val="00290E92"/>
    <w:rsid w:val="00291C2E"/>
    <w:rsid w:val="00291EB2"/>
    <w:rsid w:val="002921D1"/>
    <w:rsid w:val="00294001"/>
    <w:rsid w:val="002940BE"/>
    <w:rsid w:val="002944EF"/>
    <w:rsid w:val="00294D31"/>
    <w:rsid w:val="002951D4"/>
    <w:rsid w:val="00295278"/>
    <w:rsid w:val="00296FF9"/>
    <w:rsid w:val="002A0068"/>
    <w:rsid w:val="002A0B86"/>
    <w:rsid w:val="002A0C58"/>
    <w:rsid w:val="002A133C"/>
    <w:rsid w:val="002A1ADF"/>
    <w:rsid w:val="002A1CCA"/>
    <w:rsid w:val="002A2731"/>
    <w:rsid w:val="002A2A78"/>
    <w:rsid w:val="002A2AAF"/>
    <w:rsid w:val="002A2F2D"/>
    <w:rsid w:val="002A37FE"/>
    <w:rsid w:val="002A4480"/>
    <w:rsid w:val="002A46AB"/>
    <w:rsid w:val="002A50C6"/>
    <w:rsid w:val="002A5156"/>
    <w:rsid w:val="002A5181"/>
    <w:rsid w:val="002A5986"/>
    <w:rsid w:val="002A59F2"/>
    <w:rsid w:val="002A63AB"/>
    <w:rsid w:val="002A67F4"/>
    <w:rsid w:val="002A6E8E"/>
    <w:rsid w:val="002A7075"/>
    <w:rsid w:val="002B1129"/>
    <w:rsid w:val="002B1733"/>
    <w:rsid w:val="002B1BC4"/>
    <w:rsid w:val="002B20E9"/>
    <w:rsid w:val="002B27AA"/>
    <w:rsid w:val="002B2C24"/>
    <w:rsid w:val="002B3987"/>
    <w:rsid w:val="002B3BFE"/>
    <w:rsid w:val="002B40FB"/>
    <w:rsid w:val="002B429B"/>
    <w:rsid w:val="002B437A"/>
    <w:rsid w:val="002B4967"/>
    <w:rsid w:val="002B58CF"/>
    <w:rsid w:val="002B5D41"/>
    <w:rsid w:val="002B5FA6"/>
    <w:rsid w:val="002B63EA"/>
    <w:rsid w:val="002B641D"/>
    <w:rsid w:val="002B649F"/>
    <w:rsid w:val="002B6AD2"/>
    <w:rsid w:val="002B6B92"/>
    <w:rsid w:val="002B6BF6"/>
    <w:rsid w:val="002B6CB9"/>
    <w:rsid w:val="002B729E"/>
    <w:rsid w:val="002B791B"/>
    <w:rsid w:val="002B7B93"/>
    <w:rsid w:val="002B7F8A"/>
    <w:rsid w:val="002C14CD"/>
    <w:rsid w:val="002C1B99"/>
    <w:rsid w:val="002C1F1F"/>
    <w:rsid w:val="002C2499"/>
    <w:rsid w:val="002C266E"/>
    <w:rsid w:val="002C2A18"/>
    <w:rsid w:val="002C2F0A"/>
    <w:rsid w:val="002C3183"/>
    <w:rsid w:val="002C398A"/>
    <w:rsid w:val="002C3BE7"/>
    <w:rsid w:val="002C473C"/>
    <w:rsid w:val="002C474B"/>
    <w:rsid w:val="002C4797"/>
    <w:rsid w:val="002C4CBD"/>
    <w:rsid w:val="002C52B7"/>
    <w:rsid w:val="002C56BA"/>
    <w:rsid w:val="002C5E63"/>
    <w:rsid w:val="002C606F"/>
    <w:rsid w:val="002C622B"/>
    <w:rsid w:val="002C63E5"/>
    <w:rsid w:val="002C6A81"/>
    <w:rsid w:val="002D0797"/>
    <w:rsid w:val="002D105D"/>
    <w:rsid w:val="002D1C48"/>
    <w:rsid w:val="002D2215"/>
    <w:rsid w:val="002D2D61"/>
    <w:rsid w:val="002D32B9"/>
    <w:rsid w:val="002D39DD"/>
    <w:rsid w:val="002D3CE7"/>
    <w:rsid w:val="002D3D5B"/>
    <w:rsid w:val="002D3F22"/>
    <w:rsid w:val="002D43FB"/>
    <w:rsid w:val="002D48E5"/>
    <w:rsid w:val="002D4DDD"/>
    <w:rsid w:val="002D4EF0"/>
    <w:rsid w:val="002D4F01"/>
    <w:rsid w:val="002D6D90"/>
    <w:rsid w:val="002D6F2A"/>
    <w:rsid w:val="002D7387"/>
    <w:rsid w:val="002E0011"/>
    <w:rsid w:val="002E0047"/>
    <w:rsid w:val="002E0BFE"/>
    <w:rsid w:val="002E1942"/>
    <w:rsid w:val="002E1C36"/>
    <w:rsid w:val="002E1C4D"/>
    <w:rsid w:val="002E2F5E"/>
    <w:rsid w:val="002E3C4A"/>
    <w:rsid w:val="002E3E21"/>
    <w:rsid w:val="002E527A"/>
    <w:rsid w:val="002E578C"/>
    <w:rsid w:val="002E5CE0"/>
    <w:rsid w:val="002E5CE3"/>
    <w:rsid w:val="002E6554"/>
    <w:rsid w:val="002E6766"/>
    <w:rsid w:val="002E7443"/>
    <w:rsid w:val="002E7E35"/>
    <w:rsid w:val="002F03D5"/>
    <w:rsid w:val="002F085C"/>
    <w:rsid w:val="002F0AB0"/>
    <w:rsid w:val="002F1838"/>
    <w:rsid w:val="002F2655"/>
    <w:rsid w:val="002F3609"/>
    <w:rsid w:val="002F3D7B"/>
    <w:rsid w:val="002F3DBF"/>
    <w:rsid w:val="002F44E4"/>
    <w:rsid w:val="002F45BA"/>
    <w:rsid w:val="002F4C0D"/>
    <w:rsid w:val="002F5838"/>
    <w:rsid w:val="002F5846"/>
    <w:rsid w:val="002F6A2E"/>
    <w:rsid w:val="002F746C"/>
    <w:rsid w:val="002F74EC"/>
    <w:rsid w:val="002F7EB1"/>
    <w:rsid w:val="003006D7"/>
    <w:rsid w:val="0030168E"/>
    <w:rsid w:val="00302563"/>
    <w:rsid w:val="003035AF"/>
    <w:rsid w:val="00303671"/>
    <w:rsid w:val="00303ACA"/>
    <w:rsid w:val="00304847"/>
    <w:rsid w:val="00305027"/>
    <w:rsid w:val="0030503C"/>
    <w:rsid w:val="00305FC6"/>
    <w:rsid w:val="003061E4"/>
    <w:rsid w:val="00306D6E"/>
    <w:rsid w:val="00307636"/>
    <w:rsid w:val="0030767F"/>
    <w:rsid w:val="00311013"/>
    <w:rsid w:val="00312DBD"/>
    <w:rsid w:val="00312EDD"/>
    <w:rsid w:val="00313271"/>
    <w:rsid w:val="00313962"/>
    <w:rsid w:val="00313C0C"/>
    <w:rsid w:val="00314172"/>
    <w:rsid w:val="0031477E"/>
    <w:rsid w:val="00314A34"/>
    <w:rsid w:val="00314C84"/>
    <w:rsid w:val="0031562F"/>
    <w:rsid w:val="00315632"/>
    <w:rsid w:val="003163AF"/>
    <w:rsid w:val="003164FE"/>
    <w:rsid w:val="00316D19"/>
    <w:rsid w:val="00317408"/>
    <w:rsid w:val="0031749A"/>
    <w:rsid w:val="003178DF"/>
    <w:rsid w:val="00317B8B"/>
    <w:rsid w:val="003201AE"/>
    <w:rsid w:val="0032063E"/>
    <w:rsid w:val="00320A77"/>
    <w:rsid w:val="00320C7F"/>
    <w:rsid w:val="00321C52"/>
    <w:rsid w:val="00321DC6"/>
    <w:rsid w:val="003220D1"/>
    <w:rsid w:val="00322160"/>
    <w:rsid w:val="003227EC"/>
    <w:rsid w:val="0032306C"/>
    <w:rsid w:val="003235DF"/>
    <w:rsid w:val="003237B6"/>
    <w:rsid w:val="00323F16"/>
    <w:rsid w:val="003245DF"/>
    <w:rsid w:val="00324F02"/>
    <w:rsid w:val="00325473"/>
    <w:rsid w:val="00325BCF"/>
    <w:rsid w:val="003264AE"/>
    <w:rsid w:val="003268B1"/>
    <w:rsid w:val="00327564"/>
    <w:rsid w:val="003275B2"/>
    <w:rsid w:val="00327D68"/>
    <w:rsid w:val="00327DA2"/>
    <w:rsid w:val="003301E1"/>
    <w:rsid w:val="00330902"/>
    <w:rsid w:val="0033138F"/>
    <w:rsid w:val="00331D83"/>
    <w:rsid w:val="00332565"/>
    <w:rsid w:val="00332C35"/>
    <w:rsid w:val="003333B0"/>
    <w:rsid w:val="003345C5"/>
    <w:rsid w:val="00334B79"/>
    <w:rsid w:val="00334DC1"/>
    <w:rsid w:val="00335D24"/>
    <w:rsid w:val="0033607B"/>
    <w:rsid w:val="00336452"/>
    <w:rsid w:val="0033685F"/>
    <w:rsid w:val="00336883"/>
    <w:rsid w:val="00336A57"/>
    <w:rsid w:val="00337985"/>
    <w:rsid w:val="00337E00"/>
    <w:rsid w:val="00340066"/>
    <w:rsid w:val="00340262"/>
    <w:rsid w:val="00340917"/>
    <w:rsid w:val="00341F73"/>
    <w:rsid w:val="00342155"/>
    <w:rsid w:val="003428C7"/>
    <w:rsid w:val="003429B8"/>
    <w:rsid w:val="00342AC9"/>
    <w:rsid w:val="00343799"/>
    <w:rsid w:val="003441CE"/>
    <w:rsid w:val="0034439E"/>
    <w:rsid w:val="0034480E"/>
    <w:rsid w:val="00344BB9"/>
    <w:rsid w:val="00345194"/>
    <w:rsid w:val="00345F0E"/>
    <w:rsid w:val="0034653A"/>
    <w:rsid w:val="00346FB9"/>
    <w:rsid w:val="00350454"/>
    <w:rsid w:val="00350716"/>
    <w:rsid w:val="00350C37"/>
    <w:rsid w:val="00350CB5"/>
    <w:rsid w:val="00350D1B"/>
    <w:rsid w:val="00351916"/>
    <w:rsid w:val="0035196F"/>
    <w:rsid w:val="00351BC6"/>
    <w:rsid w:val="00352171"/>
    <w:rsid w:val="0035345D"/>
    <w:rsid w:val="00353497"/>
    <w:rsid w:val="003536D5"/>
    <w:rsid w:val="00353D11"/>
    <w:rsid w:val="00353E61"/>
    <w:rsid w:val="0035450B"/>
    <w:rsid w:val="00354683"/>
    <w:rsid w:val="003563D7"/>
    <w:rsid w:val="00356615"/>
    <w:rsid w:val="00356A45"/>
    <w:rsid w:val="00356A9E"/>
    <w:rsid w:val="003572D9"/>
    <w:rsid w:val="00357420"/>
    <w:rsid w:val="00360914"/>
    <w:rsid w:val="00361191"/>
    <w:rsid w:val="00361A65"/>
    <w:rsid w:val="00361B42"/>
    <w:rsid w:val="00363720"/>
    <w:rsid w:val="0036463F"/>
    <w:rsid w:val="00364D0A"/>
    <w:rsid w:val="00365CF8"/>
    <w:rsid w:val="00365F17"/>
    <w:rsid w:val="00366951"/>
    <w:rsid w:val="00366B79"/>
    <w:rsid w:val="003671FE"/>
    <w:rsid w:val="00367284"/>
    <w:rsid w:val="00370B64"/>
    <w:rsid w:val="0037151D"/>
    <w:rsid w:val="00371F79"/>
    <w:rsid w:val="003723A6"/>
    <w:rsid w:val="0037243E"/>
    <w:rsid w:val="00372852"/>
    <w:rsid w:val="00374938"/>
    <w:rsid w:val="00375300"/>
    <w:rsid w:val="00377523"/>
    <w:rsid w:val="003776DA"/>
    <w:rsid w:val="00377989"/>
    <w:rsid w:val="00380794"/>
    <w:rsid w:val="00380A80"/>
    <w:rsid w:val="00380C2B"/>
    <w:rsid w:val="00380ED3"/>
    <w:rsid w:val="00381172"/>
    <w:rsid w:val="003819A8"/>
    <w:rsid w:val="00381A6E"/>
    <w:rsid w:val="00382DA3"/>
    <w:rsid w:val="00382DCF"/>
    <w:rsid w:val="00383041"/>
    <w:rsid w:val="003831CA"/>
    <w:rsid w:val="003836EF"/>
    <w:rsid w:val="00383826"/>
    <w:rsid w:val="003838E4"/>
    <w:rsid w:val="00383E55"/>
    <w:rsid w:val="00384111"/>
    <w:rsid w:val="0038423E"/>
    <w:rsid w:val="00384868"/>
    <w:rsid w:val="00385106"/>
    <w:rsid w:val="00385764"/>
    <w:rsid w:val="00385845"/>
    <w:rsid w:val="00385C26"/>
    <w:rsid w:val="00386983"/>
    <w:rsid w:val="00387820"/>
    <w:rsid w:val="00387C7E"/>
    <w:rsid w:val="00387E21"/>
    <w:rsid w:val="00390C4F"/>
    <w:rsid w:val="00390D1C"/>
    <w:rsid w:val="00391231"/>
    <w:rsid w:val="003914AA"/>
    <w:rsid w:val="00391915"/>
    <w:rsid w:val="00392557"/>
    <w:rsid w:val="0039370B"/>
    <w:rsid w:val="0039430E"/>
    <w:rsid w:val="00394A49"/>
    <w:rsid w:val="00394DBB"/>
    <w:rsid w:val="00395006"/>
    <w:rsid w:val="003951E6"/>
    <w:rsid w:val="0039530D"/>
    <w:rsid w:val="003953E0"/>
    <w:rsid w:val="00395AF8"/>
    <w:rsid w:val="0039600C"/>
    <w:rsid w:val="0039605D"/>
    <w:rsid w:val="00396122"/>
    <w:rsid w:val="0039681A"/>
    <w:rsid w:val="00397D4A"/>
    <w:rsid w:val="003A048C"/>
    <w:rsid w:val="003A0774"/>
    <w:rsid w:val="003A1AA3"/>
    <w:rsid w:val="003A1E51"/>
    <w:rsid w:val="003A1EE2"/>
    <w:rsid w:val="003A2162"/>
    <w:rsid w:val="003A24C0"/>
    <w:rsid w:val="003A2E14"/>
    <w:rsid w:val="003A3355"/>
    <w:rsid w:val="003A37AC"/>
    <w:rsid w:val="003A4112"/>
    <w:rsid w:val="003A4E11"/>
    <w:rsid w:val="003A5259"/>
    <w:rsid w:val="003A57C1"/>
    <w:rsid w:val="003A5F00"/>
    <w:rsid w:val="003A6C77"/>
    <w:rsid w:val="003A6DCD"/>
    <w:rsid w:val="003A73A5"/>
    <w:rsid w:val="003B08D9"/>
    <w:rsid w:val="003B0B6E"/>
    <w:rsid w:val="003B1144"/>
    <w:rsid w:val="003B1D56"/>
    <w:rsid w:val="003B1FF7"/>
    <w:rsid w:val="003B20CF"/>
    <w:rsid w:val="003B2734"/>
    <w:rsid w:val="003B31FC"/>
    <w:rsid w:val="003B3279"/>
    <w:rsid w:val="003B3496"/>
    <w:rsid w:val="003B37BC"/>
    <w:rsid w:val="003B3C1B"/>
    <w:rsid w:val="003B451B"/>
    <w:rsid w:val="003B4734"/>
    <w:rsid w:val="003B59A5"/>
    <w:rsid w:val="003B68E2"/>
    <w:rsid w:val="003B7B9F"/>
    <w:rsid w:val="003B7BA8"/>
    <w:rsid w:val="003B7D95"/>
    <w:rsid w:val="003B7DB6"/>
    <w:rsid w:val="003B7E81"/>
    <w:rsid w:val="003B7F78"/>
    <w:rsid w:val="003C00D8"/>
    <w:rsid w:val="003C0AA3"/>
    <w:rsid w:val="003C1263"/>
    <w:rsid w:val="003C1264"/>
    <w:rsid w:val="003C2514"/>
    <w:rsid w:val="003C2BE4"/>
    <w:rsid w:val="003C37E5"/>
    <w:rsid w:val="003C42A6"/>
    <w:rsid w:val="003C451F"/>
    <w:rsid w:val="003C47E1"/>
    <w:rsid w:val="003C5D4D"/>
    <w:rsid w:val="003C69C6"/>
    <w:rsid w:val="003C6D03"/>
    <w:rsid w:val="003C705F"/>
    <w:rsid w:val="003C7491"/>
    <w:rsid w:val="003C75AD"/>
    <w:rsid w:val="003C7A41"/>
    <w:rsid w:val="003C7B81"/>
    <w:rsid w:val="003D018B"/>
    <w:rsid w:val="003D02A5"/>
    <w:rsid w:val="003D04AD"/>
    <w:rsid w:val="003D1440"/>
    <w:rsid w:val="003D1E3B"/>
    <w:rsid w:val="003D3016"/>
    <w:rsid w:val="003D4A92"/>
    <w:rsid w:val="003D5D88"/>
    <w:rsid w:val="003D5D97"/>
    <w:rsid w:val="003D65B6"/>
    <w:rsid w:val="003D668C"/>
    <w:rsid w:val="003E0206"/>
    <w:rsid w:val="003E03E4"/>
    <w:rsid w:val="003E09CA"/>
    <w:rsid w:val="003E0B28"/>
    <w:rsid w:val="003E0DFD"/>
    <w:rsid w:val="003E10AF"/>
    <w:rsid w:val="003E1E37"/>
    <w:rsid w:val="003E2345"/>
    <w:rsid w:val="003E2FDF"/>
    <w:rsid w:val="003E3116"/>
    <w:rsid w:val="003E3D16"/>
    <w:rsid w:val="003E4BE1"/>
    <w:rsid w:val="003E4DB4"/>
    <w:rsid w:val="003E59E7"/>
    <w:rsid w:val="003E5E8B"/>
    <w:rsid w:val="003E5EF8"/>
    <w:rsid w:val="003E67F0"/>
    <w:rsid w:val="003E6B90"/>
    <w:rsid w:val="003E737B"/>
    <w:rsid w:val="003E73CB"/>
    <w:rsid w:val="003E778D"/>
    <w:rsid w:val="003E7993"/>
    <w:rsid w:val="003E79E5"/>
    <w:rsid w:val="003E7C69"/>
    <w:rsid w:val="003F003E"/>
    <w:rsid w:val="003F01E3"/>
    <w:rsid w:val="003F0A09"/>
    <w:rsid w:val="003F1184"/>
    <w:rsid w:val="003F188B"/>
    <w:rsid w:val="003F1DBB"/>
    <w:rsid w:val="003F2838"/>
    <w:rsid w:val="003F28A0"/>
    <w:rsid w:val="003F369F"/>
    <w:rsid w:val="003F4060"/>
    <w:rsid w:val="003F41F7"/>
    <w:rsid w:val="003F4D5B"/>
    <w:rsid w:val="003F4E3C"/>
    <w:rsid w:val="003F5EB5"/>
    <w:rsid w:val="003F6303"/>
    <w:rsid w:val="003F6623"/>
    <w:rsid w:val="003F6ED4"/>
    <w:rsid w:val="003F740F"/>
    <w:rsid w:val="003F77DA"/>
    <w:rsid w:val="003F7917"/>
    <w:rsid w:val="003F7961"/>
    <w:rsid w:val="00400A55"/>
    <w:rsid w:val="004010E1"/>
    <w:rsid w:val="004016A9"/>
    <w:rsid w:val="004017D1"/>
    <w:rsid w:val="00401C0B"/>
    <w:rsid w:val="00402894"/>
    <w:rsid w:val="00402A35"/>
    <w:rsid w:val="00403634"/>
    <w:rsid w:val="00404855"/>
    <w:rsid w:val="00404B81"/>
    <w:rsid w:val="00404C8E"/>
    <w:rsid w:val="00405610"/>
    <w:rsid w:val="0040568F"/>
    <w:rsid w:val="00405C47"/>
    <w:rsid w:val="00405D7F"/>
    <w:rsid w:val="004062AE"/>
    <w:rsid w:val="00407003"/>
    <w:rsid w:val="00407491"/>
    <w:rsid w:val="00407DAF"/>
    <w:rsid w:val="00411282"/>
    <w:rsid w:val="00411F43"/>
    <w:rsid w:val="0041244E"/>
    <w:rsid w:val="00412550"/>
    <w:rsid w:val="00412688"/>
    <w:rsid w:val="00412940"/>
    <w:rsid w:val="00412945"/>
    <w:rsid w:val="00413E8E"/>
    <w:rsid w:val="004142A4"/>
    <w:rsid w:val="00414662"/>
    <w:rsid w:val="00414EC5"/>
    <w:rsid w:val="00415639"/>
    <w:rsid w:val="004158C1"/>
    <w:rsid w:val="00415906"/>
    <w:rsid w:val="00415A1B"/>
    <w:rsid w:val="004164E1"/>
    <w:rsid w:val="00416503"/>
    <w:rsid w:val="00416F71"/>
    <w:rsid w:val="00417685"/>
    <w:rsid w:val="00417AE4"/>
    <w:rsid w:val="00417DDB"/>
    <w:rsid w:val="00421382"/>
    <w:rsid w:val="0042192F"/>
    <w:rsid w:val="00421D00"/>
    <w:rsid w:val="004226E3"/>
    <w:rsid w:val="0042281E"/>
    <w:rsid w:val="00423388"/>
    <w:rsid w:val="00424532"/>
    <w:rsid w:val="00424BD1"/>
    <w:rsid w:val="00424E10"/>
    <w:rsid w:val="00425431"/>
    <w:rsid w:val="004255A1"/>
    <w:rsid w:val="004255E1"/>
    <w:rsid w:val="00425768"/>
    <w:rsid w:val="0042590E"/>
    <w:rsid w:val="00425D35"/>
    <w:rsid w:val="00425D36"/>
    <w:rsid w:val="0042644F"/>
    <w:rsid w:val="004267B5"/>
    <w:rsid w:val="004272B0"/>
    <w:rsid w:val="004273ED"/>
    <w:rsid w:val="004274EB"/>
    <w:rsid w:val="00427EF0"/>
    <w:rsid w:val="0043020F"/>
    <w:rsid w:val="00430D08"/>
    <w:rsid w:val="0043151B"/>
    <w:rsid w:val="00432DC5"/>
    <w:rsid w:val="004333BF"/>
    <w:rsid w:val="00434893"/>
    <w:rsid w:val="00434B3A"/>
    <w:rsid w:val="00434BEB"/>
    <w:rsid w:val="00434CBF"/>
    <w:rsid w:val="0043528F"/>
    <w:rsid w:val="004357E0"/>
    <w:rsid w:val="004363CD"/>
    <w:rsid w:val="00436BAB"/>
    <w:rsid w:val="0043703B"/>
    <w:rsid w:val="00437EC1"/>
    <w:rsid w:val="00440603"/>
    <w:rsid w:val="00440C1B"/>
    <w:rsid w:val="004413C8"/>
    <w:rsid w:val="004414AE"/>
    <w:rsid w:val="004418B3"/>
    <w:rsid w:val="00441C41"/>
    <w:rsid w:val="00442426"/>
    <w:rsid w:val="0044256F"/>
    <w:rsid w:val="00443326"/>
    <w:rsid w:val="004435B1"/>
    <w:rsid w:val="00443B3F"/>
    <w:rsid w:val="00444D5A"/>
    <w:rsid w:val="00444D7B"/>
    <w:rsid w:val="00444EA4"/>
    <w:rsid w:val="00444F69"/>
    <w:rsid w:val="0044697A"/>
    <w:rsid w:val="00447CC5"/>
    <w:rsid w:val="00447E85"/>
    <w:rsid w:val="00450A59"/>
    <w:rsid w:val="00450A98"/>
    <w:rsid w:val="00451238"/>
    <w:rsid w:val="00451CC7"/>
    <w:rsid w:val="00451E33"/>
    <w:rsid w:val="00451F6A"/>
    <w:rsid w:val="0045229B"/>
    <w:rsid w:val="00452EB5"/>
    <w:rsid w:val="004534FF"/>
    <w:rsid w:val="00454937"/>
    <w:rsid w:val="00454BF4"/>
    <w:rsid w:val="00454E99"/>
    <w:rsid w:val="00456074"/>
    <w:rsid w:val="00456191"/>
    <w:rsid w:val="0045625A"/>
    <w:rsid w:val="00456DC8"/>
    <w:rsid w:val="004574DA"/>
    <w:rsid w:val="00457AD4"/>
    <w:rsid w:val="00457FCF"/>
    <w:rsid w:val="004615CF"/>
    <w:rsid w:val="00461849"/>
    <w:rsid w:val="0046230E"/>
    <w:rsid w:val="004628B4"/>
    <w:rsid w:val="004638F8"/>
    <w:rsid w:val="00463B4E"/>
    <w:rsid w:val="004644F2"/>
    <w:rsid w:val="00464604"/>
    <w:rsid w:val="004666E3"/>
    <w:rsid w:val="004667FA"/>
    <w:rsid w:val="0047003F"/>
    <w:rsid w:val="00470364"/>
    <w:rsid w:val="00470705"/>
    <w:rsid w:val="00471853"/>
    <w:rsid w:val="0047216E"/>
    <w:rsid w:val="00473B4D"/>
    <w:rsid w:val="00475237"/>
    <w:rsid w:val="0047542A"/>
    <w:rsid w:val="00475442"/>
    <w:rsid w:val="004755A5"/>
    <w:rsid w:val="00476D2F"/>
    <w:rsid w:val="00477165"/>
    <w:rsid w:val="0047725C"/>
    <w:rsid w:val="00477299"/>
    <w:rsid w:val="004802C3"/>
    <w:rsid w:val="004809E5"/>
    <w:rsid w:val="00480CC3"/>
    <w:rsid w:val="00480D91"/>
    <w:rsid w:val="00480FE3"/>
    <w:rsid w:val="004813F6"/>
    <w:rsid w:val="00482D3A"/>
    <w:rsid w:val="00482EEC"/>
    <w:rsid w:val="00483152"/>
    <w:rsid w:val="0048324C"/>
    <w:rsid w:val="00483307"/>
    <w:rsid w:val="004837AC"/>
    <w:rsid w:val="00483B7C"/>
    <w:rsid w:val="00483EC6"/>
    <w:rsid w:val="00484725"/>
    <w:rsid w:val="00484A44"/>
    <w:rsid w:val="00484F41"/>
    <w:rsid w:val="00485552"/>
    <w:rsid w:val="00485562"/>
    <w:rsid w:val="00486177"/>
    <w:rsid w:val="00486617"/>
    <w:rsid w:val="00486F29"/>
    <w:rsid w:val="004878F3"/>
    <w:rsid w:val="00487D34"/>
    <w:rsid w:val="00490018"/>
    <w:rsid w:val="00490164"/>
    <w:rsid w:val="00490EB8"/>
    <w:rsid w:val="00491AEE"/>
    <w:rsid w:val="004931C6"/>
    <w:rsid w:val="004942D1"/>
    <w:rsid w:val="00494355"/>
    <w:rsid w:val="00494595"/>
    <w:rsid w:val="00494EB0"/>
    <w:rsid w:val="004950DC"/>
    <w:rsid w:val="00495E23"/>
    <w:rsid w:val="004960D5"/>
    <w:rsid w:val="0049699A"/>
    <w:rsid w:val="00496E34"/>
    <w:rsid w:val="00496E3C"/>
    <w:rsid w:val="00496F69"/>
    <w:rsid w:val="004979A6"/>
    <w:rsid w:val="00497A72"/>
    <w:rsid w:val="00497DF8"/>
    <w:rsid w:val="004A045E"/>
    <w:rsid w:val="004A1016"/>
    <w:rsid w:val="004A15F7"/>
    <w:rsid w:val="004A1B98"/>
    <w:rsid w:val="004A1C7C"/>
    <w:rsid w:val="004A2A35"/>
    <w:rsid w:val="004A3126"/>
    <w:rsid w:val="004A3683"/>
    <w:rsid w:val="004A3894"/>
    <w:rsid w:val="004A39A3"/>
    <w:rsid w:val="004A39E4"/>
    <w:rsid w:val="004A4352"/>
    <w:rsid w:val="004A4D77"/>
    <w:rsid w:val="004A4F1F"/>
    <w:rsid w:val="004A540B"/>
    <w:rsid w:val="004A56FB"/>
    <w:rsid w:val="004A5F03"/>
    <w:rsid w:val="004A6342"/>
    <w:rsid w:val="004A6A6F"/>
    <w:rsid w:val="004A6E95"/>
    <w:rsid w:val="004A77E8"/>
    <w:rsid w:val="004A7C52"/>
    <w:rsid w:val="004B0E27"/>
    <w:rsid w:val="004B0E7D"/>
    <w:rsid w:val="004B1221"/>
    <w:rsid w:val="004B1A93"/>
    <w:rsid w:val="004B21DB"/>
    <w:rsid w:val="004B29DB"/>
    <w:rsid w:val="004B3175"/>
    <w:rsid w:val="004B3377"/>
    <w:rsid w:val="004B387D"/>
    <w:rsid w:val="004B3CCB"/>
    <w:rsid w:val="004B5020"/>
    <w:rsid w:val="004B51BD"/>
    <w:rsid w:val="004B5415"/>
    <w:rsid w:val="004B5A6B"/>
    <w:rsid w:val="004B6384"/>
    <w:rsid w:val="004B65E6"/>
    <w:rsid w:val="004B6E4A"/>
    <w:rsid w:val="004B76B5"/>
    <w:rsid w:val="004B79DD"/>
    <w:rsid w:val="004B7C8F"/>
    <w:rsid w:val="004C0030"/>
    <w:rsid w:val="004C022F"/>
    <w:rsid w:val="004C097C"/>
    <w:rsid w:val="004C1F17"/>
    <w:rsid w:val="004C24A9"/>
    <w:rsid w:val="004C25FC"/>
    <w:rsid w:val="004C2A20"/>
    <w:rsid w:val="004C2A7D"/>
    <w:rsid w:val="004C2CDE"/>
    <w:rsid w:val="004C59DC"/>
    <w:rsid w:val="004C6242"/>
    <w:rsid w:val="004C6AF5"/>
    <w:rsid w:val="004C77F4"/>
    <w:rsid w:val="004C792D"/>
    <w:rsid w:val="004D0209"/>
    <w:rsid w:val="004D04AA"/>
    <w:rsid w:val="004D1867"/>
    <w:rsid w:val="004D2344"/>
    <w:rsid w:val="004D24CB"/>
    <w:rsid w:val="004D261B"/>
    <w:rsid w:val="004D392D"/>
    <w:rsid w:val="004D3BD0"/>
    <w:rsid w:val="004D3EBC"/>
    <w:rsid w:val="004D42F3"/>
    <w:rsid w:val="004D44B1"/>
    <w:rsid w:val="004D56A1"/>
    <w:rsid w:val="004D5AC5"/>
    <w:rsid w:val="004D60C0"/>
    <w:rsid w:val="004D61F2"/>
    <w:rsid w:val="004D621F"/>
    <w:rsid w:val="004D68B5"/>
    <w:rsid w:val="004D7001"/>
    <w:rsid w:val="004E003E"/>
    <w:rsid w:val="004E0499"/>
    <w:rsid w:val="004E1788"/>
    <w:rsid w:val="004E24C3"/>
    <w:rsid w:val="004E260D"/>
    <w:rsid w:val="004E2AD9"/>
    <w:rsid w:val="004E38DA"/>
    <w:rsid w:val="004E4093"/>
    <w:rsid w:val="004E47BA"/>
    <w:rsid w:val="004E4903"/>
    <w:rsid w:val="004E53F5"/>
    <w:rsid w:val="004E647C"/>
    <w:rsid w:val="004E661A"/>
    <w:rsid w:val="004E6E07"/>
    <w:rsid w:val="004E6E21"/>
    <w:rsid w:val="004E7483"/>
    <w:rsid w:val="004E780E"/>
    <w:rsid w:val="004E79CE"/>
    <w:rsid w:val="004F1446"/>
    <w:rsid w:val="004F265B"/>
    <w:rsid w:val="004F2A16"/>
    <w:rsid w:val="004F2CF8"/>
    <w:rsid w:val="004F2DD3"/>
    <w:rsid w:val="004F302F"/>
    <w:rsid w:val="004F3899"/>
    <w:rsid w:val="004F38A2"/>
    <w:rsid w:val="004F40C0"/>
    <w:rsid w:val="004F48F3"/>
    <w:rsid w:val="004F6C94"/>
    <w:rsid w:val="004F70B6"/>
    <w:rsid w:val="00500518"/>
    <w:rsid w:val="00500586"/>
    <w:rsid w:val="0050070D"/>
    <w:rsid w:val="00501AB7"/>
    <w:rsid w:val="00501F35"/>
    <w:rsid w:val="00502DE6"/>
    <w:rsid w:val="00502F9B"/>
    <w:rsid w:val="005031EB"/>
    <w:rsid w:val="005041A5"/>
    <w:rsid w:val="005055A1"/>
    <w:rsid w:val="0050560C"/>
    <w:rsid w:val="00506E0B"/>
    <w:rsid w:val="00507C37"/>
    <w:rsid w:val="00507C5D"/>
    <w:rsid w:val="00510B13"/>
    <w:rsid w:val="00510BE2"/>
    <w:rsid w:val="005113CE"/>
    <w:rsid w:val="00513190"/>
    <w:rsid w:val="00513D23"/>
    <w:rsid w:val="00514087"/>
    <w:rsid w:val="005140DF"/>
    <w:rsid w:val="005144F1"/>
    <w:rsid w:val="005151C1"/>
    <w:rsid w:val="005152B8"/>
    <w:rsid w:val="005153A5"/>
    <w:rsid w:val="0051561F"/>
    <w:rsid w:val="00515B21"/>
    <w:rsid w:val="0051628D"/>
    <w:rsid w:val="0051678E"/>
    <w:rsid w:val="005167ED"/>
    <w:rsid w:val="005171BB"/>
    <w:rsid w:val="005172CD"/>
    <w:rsid w:val="00520DD1"/>
    <w:rsid w:val="0052182F"/>
    <w:rsid w:val="00521C42"/>
    <w:rsid w:val="0052253A"/>
    <w:rsid w:val="00522C52"/>
    <w:rsid w:val="00524FE1"/>
    <w:rsid w:val="00525133"/>
    <w:rsid w:val="0052646A"/>
    <w:rsid w:val="00526964"/>
    <w:rsid w:val="00526B6B"/>
    <w:rsid w:val="00527D17"/>
    <w:rsid w:val="00527DCE"/>
    <w:rsid w:val="00527F41"/>
    <w:rsid w:val="005302A9"/>
    <w:rsid w:val="005309E9"/>
    <w:rsid w:val="00530D58"/>
    <w:rsid w:val="00531212"/>
    <w:rsid w:val="0053125F"/>
    <w:rsid w:val="00531348"/>
    <w:rsid w:val="00531A66"/>
    <w:rsid w:val="00531B46"/>
    <w:rsid w:val="00531BFE"/>
    <w:rsid w:val="00533125"/>
    <w:rsid w:val="00533C1A"/>
    <w:rsid w:val="00533FFB"/>
    <w:rsid w:val="005342FB"/>
    <w:rsid w:val="00534491"/>
    <w:rsid w:val="00535386"/>
    <w:rsid w:val="00535C5F"/>
    <w:rsid w:val="00536951"/>
    <w:rsid w:val="00536E04"/>
    <w:rsid w:val="00536F65"/>
    <w:rsid w:val="00536FA9"/>
    <w:rsid w:val="00537702"/>
    <w:rsid w:val="005401E8"/>
    <w:rsid w:val="005404E0"/>
    <w:rsid w:val="0054067B"/>
    <w:rsid w:val="005407EF"/>
    <w:rsid w:val="00541012"/>
    <w:rsid w:val="0054145E"/>
    <w:rsid w:val="0054162C"/>
    <w:rsid w:val="00541AA7"/>
    <w:rsid w:val="00541E2C"/>
    <w:rsid w:val="005425BA"/>
    <w:rsid w:val="005436B8"/>
    <w:rsid w:val="005449C0"/>
    <w:rsid w:val="00544DF8"/>
    <w:rsid w:val="00545458"/>
    <w:rsid w:val="00545AC3"/>
    <w:rsid w:val="00545C2D"/>
    <w:rsid w:val="00545C31"/>
    <w:rsid w:val="00545E4D"/>
    <w:rsid w:val="005464CF"/>
    <w:rsid w:val="005472E5"/>
    <w:rsid w:val="0054735A"/>
    <w:rsid w:val="005504A9"/>
    <w:rsid w:val="005504D9"/>
    <w:rsid w:val="005512CD"/>
    <w:rsid w:val="0055192A"/>
    <w:rsid w:val="00551C35"/>
    <w:rsid w:val="00552C0D"/>
    <w:rsid w:val="00552C27"/>
    <w:rsid w:val="0055365B"/>
    <w:rsid w:val="00553965"/>
    <w:rsid w:val="00553AF8"/>
    <w:rsid w:val="00553F88"/>
    <w:rsid w:val="005540DB"/>
    <w:rsid w:val="005541A6"/>
    <w:rsid w:val="00554BFC"/>
    <w:rsid w:val="00556030"/>
    <w:rsid w:val="0055669A"/>
    <w:rsid w:val="005570AD"/>
    <w:rsid w:val="00557768"/>
    <w:rsid w:val="00557BDE"/>
    <w:rsid w:val="00557CE5"/>
    <w:rsid w:val="00560AAA"/>
    <w:rsid w:val="005611D8"/>
    <w:rsid w:val="00561CD4"/>
    <w:rsid w:val="005620AC"/>
    <w:rsid w:val="005633EC"/>
    <w:rsid w:val="00563955"/>
    <w:rsid w:val="005639D7"/>
    <w:rsid w:val="00563B68"/>
    <w:rsid w:val="00564678"/>
    <w:rsid w:val="00565DC6"/>
    <w:rsid w:val="0056618B"/>
    <w:rsid w:val="005664DE"/>
    <w:rsid w:val="0056663C"/>
    <w:rsid w:val="00566C7D"/>
    <w:rsid w:val="00567A45"/>
    <w:rsid w:val="00567AAF"/>
    <w:rsid w:val="00570C4D"/>
    <w:rsid w:val="00570EDC"/>
    <w:rsid w:val="00570F79"/>
    <w:rsid w:val="00571378"/>
    <w:rsid w:val="0057165E"/>
    <w:rsid w:val="005718FE"/>
    <w:rsid w:val="005719D5"/>
    <w:rsid w:val="0057229F"/>
    <w:rsid w:val="005729C6"/>
    <w:rsid w:val="00572E92"/>
    <w:rsid w:val="00573342"/>
    <w:rsid w:val="0057399F"/>
    <w:rsid w:val="005742B9"/>
    <w:rsid w:val="005743EE"/>
    <w:rsid w:val="00574564"/>
    <w:rsid w:val="00574EFB"/>
    <w:rsid w:val="0057535C"/>
    <w:rsid w:val="0057631F"/>
    <w:rsid w:val="00576443"/>
    <w:rsid w:val="005767C4"/>
    <w:rsid w:val="00576F33"/>
    <w:rsid w:val="005802CF"/>
    <w:rsid w:val="00580836"/>
    <w:rsid w:val="00581026"/>
    <w:rsid w:val="005818AA"/>
    <w:rsid w:val="00581F25"/>
    <w:rsid w:val="00581F5E"/>
    <w:rsid w:val="00582657"/>
    <w:rsid w:val="00582E2E"/>
    <w:rsid w:val="00582F33"/>
    <w:rsid w:val="00583319"/>
    <w:rsid w:val="005834BE"/>
    <w:rsid w:val="005834DB"/>
    <w:rsid w:val="005837A5"/>
    <w:rsid w:val="00583814"/>
    <w:rsid w:val="00583859"/>
    <w:rsid w:val="005848C5"/>
    <w:rsid w:val="00584BE0"/>
    <w:rsid w:val="005851DB"/>
    <w:rsid w:val="00585A99"/>
    <w:rsid w:val="0058643A"/>
    <w:rsid w:val="00586704"/>
    <w:rsid w:val="00586B4A"/>
    <w:rsid w:val="005870EF"/>
    <w:rsid w:val="005872E2"/>
    <w:rsid w:val="005876E9"/>
    <w:rsid w:val="00587733"/>
    <w:rsid w:val="00590EA8"/>
    <w:rsid w:val="00591609"/>
    <w:rsid w:val="005917D5"/>
    <w:rsid w:val="00591FB3"/>
    <w:rsid w:val="005921C8"/>
    <w:rsid w:val="00592730"/>
    <w:rsid w:val="0059284C"/>
    <w:rsid w:val="00593076"/>
    <w:rsid w:val="00593240"/>
    <w:rsid w:val="00593E99"/>
    <w:rsid w:val="00594865"/>
    <w:rsid w:val="00594B33"/>
    <w:rsid w:val="00594F8A"/>
    <w:rsid w:val="00594F92"/>
    <w:rsid w:val="00596B62"/>
    <w:rsid w:val="00596CB9"/>
    <w:rsid w:val="005974C5"/>
    <w:rsid w:val="005975B0"/>
    <w:rsid w:val="005975C1"/>
    <w:rsid w:val="0059787A"/>
    <w:rsid w:val="00597F79"/>
    <w:rsid w:val="005A0023"/>
    <w:rsid w:val="005A066A"/>
    <w:rsid w:val="005A0A1C"/>
    <w:rsid w:val="005A0E79"/>
    <w:rsid w:val="005A0E7D"/>
    <w:rsid w:val="005A110E"/>
    <w:rsid w:val="005A1BC6"/>
    <w:rsid w:val="005A1FE2"/>
    <w:rsid w:val="005A24C1"/>
    <w:rsid w:val="005A278A"/>
    <w:rsid w:val="005A2F01"/>
    <w:rsid w:val="005A47D8"/>
    <w:rsid w:val="005A5190"/>
    <w:rsid w:val="005A5561"/>
    <w:rsid w:val="005A58A8"/>
    <w:rsid w:val="005A5C53"/>
    <w:rsid w:val="005A5F3A"/>
    <w:rsid w:val="005A68C7"/>
    <w:rsid w:val="005A6A4D"/>
    <w:rsid w:val="005A7D06"/>
    <w:rsid w:val="005B0865"/>
    <w:rsid w:val="005B1F9E"/>
    <w:rsid w:val="005B24C9"/>
    <w:rsid w:val="005B24DE"/>
    <w:rsid w:val="005B2566"/>
    <w:rsid w:val="005B2894"/>
    <w:rsid w:val="005B2A11"/>
    <w:rsid w:val="005B481C"/>
    <w:rsid w:val="005B4836"/>
    <w:rsid w:val="005B4D66"/>
    <w:rsid w:val="005B4ED0"/>
    <w:rsid w:val="005B4ED4"/>
    <w:rsid w:val="005B5192"/>
    <w:rsid w:val="005B5281"/>
    <w:rsid w:val="005B5CA7"/>
    <w:rsid w:val="005B62AE"/>
    <w:rsid w:val="005B6E4B"/>
    <w:rsid w:val="005B759B"/>
    <w:rsid w:val="005B77C9"/>
    <w:rsid w:val="005C0ACD"/>
    <w:rsid w:val="005C130B"/>
    <w:rsid w:val="005C15C6"/>
    <w:rsid w:val="005C214D"/>
    <w:rsid w:val="005C2862"/>
    <w:rsid w:val="005C2ABB"/>
    <w:rsid w:val="005C2C77"/>
    <w:rsid w:val="005C45D3"/>
    <w:rsid w:val="005C5098"/>
    <w:rsid w:val="005C62E7"/>
    <w:rsid w:val="005C6700"/>
    <w:rsid w:val="005C698A"/>
    <w:rsid w:val="005C6B99"/>
    <w:rsid w:val="005D0341"/>
    <w:rsid w:val="005D0A53"/>
    <w:rsid w:val="005D0EB7"/>
    <w:rsid w:val="005D1101"/>
    <w:rsid w:val="005D1186"/>
    <w:rsid w:val="005D13BA"/>
    <w:rsid w:val="005D1669"/>
    <w:rsid w:val="005D1A28"/>
    <w:rsid w:val="005D1E90"/>
    <w:rsid w:val="005D2CA7"/>
    <w:rsid w:val="005D2E71"/>
    <w:rsid w:val="005D3121"/>
    <w:rsid w:val="005D3515"/>
    <w:rsid w:val="005D3F84"/>
    <w:rsid w:val="005D4E19"/>
    <w:rsid w:val="005D5E67"/>
    <w:rsid w:val="005D5F95"/>
    <w:rsid w:val="005D6F0C"/>
    <w:rsid w:val="005D7511"/>
    <w:rsid w:val="005E056B"/>
    <w:rsid w:val="005E1794"/>
    <w:rsid w:val="005E198C"/>
    <w:rsid w:val="005E22EF"/>
    <w:rsid w:val="005E2C02"/>
    <w:rsid w:val="005E3879"/>
    <w:rsid w:val="005E45A8"/>
    <w:rsid w:val="005E47F8"/>
    <w:rsid w:val="005E485E"/>
    <w:rsid w:val="005E496D"/>
    <w:rsid w:val="005E4C98"/>
    <w:rsid w:val="005E693B"/>
    <w:rsid w:val="005E6E4D"/>
    <w:rsid w:val="005E6F31"/>
    <w:rsid w:val="005E70E3"/>
    <w:rsid w:val="005E772B"/>
    <w:rsid w:val="005E7911"/>
    <w:rsid w:val="005F0C08"/>
    <w:rsid w:val="005F12AF"/>
    <w:rsid w:val="005F17F2"/>
    <w:rsid w:val="005F1ABD"/>
    <w:rsid w:val="005F20EA"/>
    <w:rsid w:val="005F2CAD"/>
    <w:rsid w:val="005F3068"/>
    <w:rsid w:val="005F350D"/>
    <w:rsid w:val="005F3F29"/>
    <w:rsid w:val="005F4B1A"/>
    <w:rsid w:val="005F4C62"/>
    <w:rsid w:val="005F5428"/>
    <w:rsid w:val="005F5737"/>
    <w:rsid w:val="005F597B"/>
    <w:rsid w:val="005F59EA"/>
    <w:rsid w:val="005F5FA6"/>
    <w:rsid w:val="005F6CF7"/>
    <w:rsid w:val="005F7CD3"/>
    <w:rsid w:val="005F7D1E"/>
    <w:rsid w:val="006002D9"/>
    <w:rsid w:val="00600319"/>
    <w:rsid w:val="00601799"/>
    <w:rsid w:val="006018ED"/>
    <w:rsid w:val="00602DB2"/>
    <w:rsid w:val="0060362D"/>
    <w:rsid w:val="00603E87"/>
    <w:rsid w:val="006040B5"/>
    <w:rsid w:val="00604642"/>
    <w:rsid w:val="00605070"/>
    <w:rsid w:val="00605348"/>
    <w:rsid w:val="0060569C"/>
    <w:rsid w:val="0060587D"/>
    <w:rsid w:val="00606097"/>
    <w:rsid w:val="006064F5"/>
    <w:rsid w:val="00607233"/>
    <w:rsid w:val="006078CB"/>
    <w:rsid w:val="006104BF"/>
    <w:rsid w:val="0061096C"/>
    <w:rsid w:val="00610BC9"/>
    <w:rsid w:val="00610E36"/>
    <w:rsid w:val="00611A21"/>
    <w:rsid w:val="006124AE"/>
    <w:rsid w:val="006129AC"/>
    <w:rsid w:val="00612FE3"/>
    <w:rsid w:val="00613212"/>
    <w:rsid w:val="00613635"/>
    <w:rsid w:val="0061372B"/>
    <w:rsid w:val="00613E8C"/>
    <w:rsid w:val="0061469E"/>
    <w:rsid w:val="00614884"/>
    <w:rsid w:val="00614CB3"/>
    <w:rsid w:val="00614D70"/>
    <w:rsid w:val="00615699"/>
    <w:rsid w:val="0061675D"/>
    <w:rsid w:val="00616DCF"/>
    <w:rsid w:val="006176B3"/>
    <w:rsid w:val="006178AF"/>
    <w:rsid w:val="00617AF3"/>
    <w:rsid w:val="006201DA"/>
    <w:rsid w:val="00620A5E"/>
    <w:rsid w:val="00621385"/>
    <w:rsid w:val="006217E6"/>
    <w:rsid w:val="00621AC9"/>
    <w:rsid w:val="006223B8"/>
    <w:rsid w:val="00622EEB"/>
    <w:rsid w:val="00623C77"/>
    <w:rsid w:val="006240D4"/>
    <w:rsid w:val="006243B5"/>
    <w:rsid w:val="0062460D"/>
    <w:rsid w:val="00624705"/>
    <w:rsid w:val="00624C63"/>
    <w:rsid w:val="0062595F"/>
    <w:rsid w:val="00625C46"/>
    <w:rsid w:val="00627224"/>
    <w:rsid w:val="00627324"/>
    <w:rsid w:val="00627F3B"/>
    <w:rsid w:val="00630096"/>
    <w:rsid w:val="00630208"/>
    <w:rsid w:val="0063095A"/>
    <w:rsid w:val="00630CFD"/>
    <w:rsid w:val="006318C7"/>
    <w:rsid w:val="00631B09"/>
    <w:rsid w:val="00631E94"/>
    <w:rsid w:val="00631EC2"/>
    <w:rsid w:val="00632662"/>
    <w:rsid w:val="00633B04"/>
    <w:rsid w:val="00633BA5"/>
    <w:rsid w:val="00633C2A"/>
    <w:rsid w:val="006341DA"/>
    <w:rsid w:val="006345E3"/>
    <w:rsid w:val="0063462C"/>
    <w:rsid w:val="00634843"/>
    <w:rsid w:val="006359E8"/>
    <w:rsid w:val="00635D14"/>
    <w:rsid w:val="00636C93"/>
    <w:rsid w:val="00636CB3"/>
    <w:rsid w:val="00636F37"/>
    <w:rsid w:val="006375E7"/>
    <w:rsid w:val="006378F7"/>
    <w:rsid w:val="00637C93"/>
    <w:rsid w:val="00640107"/>
    <w:rsid w:val="0064055D"/>
    <w:rsid w:val="00640932"/>
    <w:rsid w:val="00640F1E"/>
    <w:rsid w:val="006414EC"/>
    <w:rsid w:val="0064197D"/>
    <w:rsid w:val="00641BD5"/>
    <w:rsid w:val="006431A4"/>
    <w:rsid w:val="00643C19"/>
    <w:rsid w:val="0064560D"/>
    <w:rsid w:val="0064619C"/>
    <w:rsid w:val="00646402"/>
    <w:rsid w:val="00646FA9"/>
    <w:rsid w:val="00647263"/>
    <w:rsid w:val="006473B2"/>
    <w:rsid w:val="00647BC1"/>
    <w:rsid w:val="00650092"/>
    <w:rsid w:val="00650470"/>
    <w:rsid w:val="00650D7B"/>
    <w:rsid w:val="00651E53"/>
    <w:rsid w:val="00652CC4"/>
    <w:rsid w:val="00652F35"/>
    <w:rsid w:val="00653ED9"/>
    <w:rsid w:val="00654FD0"/>
    <w:rsid w:val="0065510F"/>
    <w:rsid w:val="006552F6"/>
    <w:rsid w:val="00657FDA"/>
    <w:rsid w:val="006601B9"/>
    <w:rsid w:val="006606F4"/>
    <w:rsid w:val="00660836"/>
    <w:rsid w:val="00660B78"/>
    <w:rsid w:val="00660E28"/>
    <w:rsid w:val="006610A5"/>
    <w:rsid w:val="00661A91"/>
    <w:rsid w:val="006627BA"/>
    <w:rsid w:val="006629BD"/>
    <w:rsid w:val="00663020"/>
    <w:rsid w:val="00663259"/>
    <w:rsid w:val="00663751"/>
    <w:rsid w:val="00663A6E"/>
    <w:rsid w:val="00663D1B"/>
    <w:rsid w:val="0066413C"/>
    <w:rsid w:val="0066460B"/>
    <w:rsid w:val="00664C58"/>
    <w:rsid w:val="00665351"/>
    <w:rsid w:val="0066648F"/>
    <w:rsid w:val="006667D3"/>
    <w:rsid w:val="00667D2D"/>
    <w:rsid w:val="00670DC9"/>
    <w:rsid w:val="00670F3E"/>
    <w:rsid w:val="006714B8"/>
    <w:rsid w:val="006718F7"/>
    <w:rsid w:val="00671A44"/>
    <w:rsid w:val="0067273D"/>
    <w:rsid w:val="00674042"/>
    <w:rsid w:val="006741B6"/>
    <w:rsid w:val="00675195"/>
    <w:rsid w:val="00675AD0"/>
    <w:rsid w:val="00676023"/>
    <w:rsid w:val="00676329"/>
    <w:rsid w:val="006772C5"/>
    <w:rsid w:val="00677D49"/>
    <w:rsid w:val="00677DF6"/>
    <w:rsid w:val="00680179"/>
    <w:rsid w:val="00680627"/>
    <w:rsid w:val="006807A7"/>
    <w:rsid w:val="006807B9"/>
    <w:rsid w:val="00680FB7"/>
    <w:rsid w:val="00681AC0"/>
    <w:rsid w:val="00681D77"/>
    <w:rsid w:val="0068257E"/>
    <w:rsid w:val="00682F08"/>
    <w:rsid w:val="00683050"/>
    <w:rsid w:val="0068376E"/>
    <w:rsid w:val="00683A34"/>
    <w:rsid w:val="00683D2C"/>
    <w:rsid w:val="006849EB"/>
    <w:rsid w:val="00684D26"/>
    <w:rsid w:val="00685CB4"/>
    <w:rsid w:val="006865F2"/>
    <w:rsid w:val="0069024C"/>
    <w:rsid w:val="00690341"/>
    <w:rsid w:val="006911FA"/>
    <w:rsid w:val="00691711"/>
    <w:rsid w:val="006929F2"/>
    <w:rsid w:val="00692B9A"/>
    <w:rsid w:val="00692C8F"/>
    <w:rsid w:val="00692CF5"/>
    <w:rsid w:val="00692DF4"/>
    <w:rsid w:val="00693EE6"/>
    <w:rsid w:val="00694010"/>
    <w:rsid w:val="00694024"/>
    <w:rsid w:val="00695078"/>
    <w:rsid w:val="00695768"/>
    <w:rsid w:val="006957C3"/>
    <w:rsid w:val="00695DBF"/>
    <w:rsid w:val="00696002"/>
    <w:rsid w:val="006967EC"/>
    <w:rsid w:val="00696DE6"/>
    <w:rsid w:val="006970D1"/>
    <w:rsid w:val="006971BE"/>
    <w:rsid w:val="00697CCD"/>
    <w:rsid w:val="006A01A0"/>
    <w:rsid w:val="006A02F5"/>
    <w:rsid w:val="006A02FE"/>
    <w:rsid w:val="006A18B4"/>
    <w:rsid w:val="006A1DC9"/>
    <w:rsid w:val="006A26E7"/>
    <w:rsid w:val="006A3E36"/>
    <w:rsid w:val="006A419E"/>
    <w:rsid w:val="006A4275"/>
    <w:rsid w:val="006A4CAA"/>
    <w:rsid w:val="006A5048"/>
    <w:rsid w:val="006A5F6C"/>
    <w:rsid w:val="006A6DF1"/>
    <w:rsid w:val="006A7BAF"/>
    <w:rsid w:val="006A7CB6"/>
    <w:rsid w:val="006B0474"/>
    <w:rsid w:val="006B065B"/>
    <w:rsid w:val="006B0D98"/>
    <w:rsid w:val="006B18F4"/>
    <w:rsid w:val="006B1BE4"/>
    <w:rsid w:val="006B1F09"/>
    <w:rsid w:val="006B29FC"/>
    <w:rsid w:val="006B2EFF"/>
    <w:rsid w:val="006B34AF"/>
    <w:rsid w:val="006B3D62"/>
    <w:rsid w:val="006B5BB3"/>
    <w:rsid w:val="006B5EDA"/>
    <w:rsid w:val="006B5FE6"/>
    <w:rsid w:val="006B5FF7"/>
    <w:rsid w:val="006B6AF7"/>
    <w:rsid w:val="006B7240"/>
    <w:rsid w:val="006B765C"/>
    <w:rsid w:val="006C0189"/>
    <w:rsid w:val="006C09AB"/>
    <w:rsid w:val="006C130F"/>
    <w:rsid w:val="006C19DC"/>
    <w:rsid w:val="006C1A81"/>
    <w:rsid w:val="006C1D8A"/>
    <w:rsid w:val="006C2302"/>
    <w:rsid w:val="006C284E"/>
    <w:rsid w:val="006C2C96"/>
    <w:rsid w:val="006C382F"/>
    <w:rsid w:val="006C4071"/>
    <w:rsid w:val="006C4520"/>
    <w:rsid w:val="006C58B5"/>
    <w:rsid w:val="006C5A6A"/>
    <w:rsid w:val="006C6371"/>
    <w:rsid w:val="006C7E90"/>
    <w:rsid w:val="006D06F7"/>
    <w:rsid w:val="006D095A"/>
    <w:rsid w:val="006D14D0"/>
    <w:rsid w:val="006D15C8"/>
    <w:rsid w:val="006D16E5"/>
    <w:rsid w:val="006D1D39"/>
    <w:rsid w:val="006D2A42"/>
    <w:rsid w:val="006D31E5"/>
    <w:rsid w:val="006D339A"/>
    <w:rsid w:val="006D36B4"/>
    <w:rsid w:val="006D3845"/>
    <w:rsid w:val="006D3E76"/>
    <w:rsid w:val="006D4D97"/>
    <w:rsid w:val="006D5BD8"/>
    <w:rsid w:val="006D60CD"/>
    <w:rsid w:val="006D6D82"/>
    <w:rsid w:val="006E01C1"/>
    <w:rsid w:val="006E079E"/>
    <w:rsid w:val="006E0F73"/>
    <w:rsid w:val="006E11C7"/>
    <w:rsid w:val="006E128A"/>
    <w:rsid w:val="006E192C"/>
    <w:rsid w:val="006E25C5"/>
    <w:rsid w:val="006E2C5A"/>
    <w:rsid w:val="006E2FB2"/>
    <w:rsid w:val="006E36A6"/>
    <w:rsid w:val="006E40E8"/>
    <w:rsid w:val="006E61FB"/>
    <w:rsid w:val="006E635B"/>
    <w:rsid w:val="006E7492"/>
    <w:rsid w:val="006E751C"/>
    <w:rsid w:val="006E773B"/>
    <w:rsid w:val="006E7AD1"/>
    <w:rsid w:val="006F065B"/>
    <w:rsid w:val="006F1329"/>
    <w:rsid w:val="006F1A22"/>
    <w:rsid w:val="006F5932"/>
    <w:rsid w:val="006F5D36"/>
    <w:rsid w:val="006F6524"/>
    <w:rsid w:val="006F653D"/>
    <w:rsid w:val="006F6E6B"/>
    <w:rsid w:val="006F71BC"/>
    <w:rsid w:val="006F72D0"/>
    <w:rsid w:val="006F7D44"/>
    <w:rsid w:val="00700825"/>
    <w:rsid w:val="007009EF"/>
    <w:rsid w:val="007010A8"/>
    <w:rsid w:val="007013D2"/>
    <w:rsid w:val="00701466"/>
    <w:rsid w:val="007025F3"/>
    <w:rsid w:val="00702CD1"/>
    <w:rsid w:val="00702F9A"/>
    <w:rsid w:val="00703AE2"/>
    <w:rsid w:val="00703E86"/>
    <w:rsid w:val="00704AFE"/>
    <w:rsid w:val="00704C5B"/>
    <w:rsid w:val="00704C90"/>
    <w:rsid w:val="00705147"/>
    <w:rsid w:val="00705E62"/>
    <w:rsid w:val="007060B3"/>
    <w:rsid w:val="00706699"/>
    <w:rsid w:val="00706F3B"/>
    <w:rsid w:val="0070769A"/>
    <w:rsid w:val="00707D46"/>
    <w:rsid w:val="00710EB7"/>
    <w:rsid w:val="007118A6"/>
    <w:rsid w:val="00711E58"/>
    <w:rsid w:val="00711E88"/>
    <w:rsid w:val="00711FDD"/>
    <w:rsid w:val="00712866"/>
    <w:rsid w:val="007129D8"/>
    <w:rsid w:val="00714005"/>
    <w:rsid w:val="007140C3"/>
    <w:rsid w:val="007141E5"/>
    <w:rsid w:val="00715512"/>
    <w:rsid w:val="007172B4"/>
    <w:rsid w:val="00717C7A"/>
    <w:rsid w:val="0072001A"/>
    <w:rsid w:val="0072024C"/>
    <w:rsid w:val="0072037B"/>
    <w:rsid w:val="00721124"/>
    <w:rsid w:val="0072144C"/>
    <w:rsid w:val="00721C03"/>
    <w:rsid w:val="00721EB4"/>
    <w:rsid w:val="00721F49"/>
    <w:rsid w:val="007232FD"/>
    <w:rsid w:val="00723567"/>
    <w:rsid w:val="00723C3E"/>
    <w:rsid w:val="00723D17"/>
    <w:rsid w:val="00724252"/>
    <w:rsid w:val="00724AEB"/>
    <w:rsid w:val="00725510"/>
    <w:rsid w:val="00725AC2"/>
    <w:rsid w:val="00726AAD"/>
    <w:rsid w:val="00726BCF"/>
    <w:rsid w:val="007309C2"/>
    <w:rsid w:val="007312CA"/>
    <w:rsid w:val="007314BF"/>
    <w:rsid w:val="0073162D"/>
    <w:rsid w:val="00731649"/>
    <w:rsid w:val="007319FE"/>
    <w:rsid w:val="00731AA1"/>
    <w:rsid w:val="00731D88"/>
    <w:rsid w:val="00732078"/>
    <w:rsid w:val="00732755"/>
    <w:rsid w:val="0073291F"/>
    <w:rsid w:val="00732A3D"/>
    <w:rsid w:val="00732AEB"/>
    <w:rsid w:val="007330F6"/>
    <w:rsid w:val="0073311B"/>
    <w:rsid w:val="007346E5"/>
    <w:rsid w:val="00734860"/>
    <w:rsid w:val="00735730"/>
    <w:rsid w:val="00735823"/>
    <w:rsid w:val="00735BAC"/>
    <w:rsid w:val="00736566"/>
    <w:rsid w:val="007369BA"/>
    <w:rsid w:val="00736B16"/>
    <w:rsid w:val="00737DC7"/>
    <w:rsid w:val="0074049C"/>
    <w:rsid w:val="00740F29"/>
    <w:rsid w:val="00742423"/>
    <w:rsid w:val="00743738"/>
    <w:rsid w:val="007439D2"/>
    <w:rsid w:val="00744A0E"/>
    <w:rsid w:val="0074520E"/>
    <w:rsid w:val="00745FF5"/>
    <w:rsid w:val="00746406"/>
    <w:rsid w:val="00746417"/>
    <w:rsid w:val="00746AC4"/>
    <w:rsid w:val="007479C9"/>
    <w:rsid w:val="00747FA9"/>
    <w:rsid w:val="007501C7"/>
    <w:rsid w:val="007505CB"/>
    <w:rsid w:val="007506CE"/>
    <w:rsid w:val="007507A0"/>
    <w:rsid w:val="00750A7D"/>
    <w:rsid w:val="00751794"/>
    <w:rsid w:val="007519A3"/>
    <w:rsid w:val="007520A9"/>
    <w:rsid w:val="007538F2"/>
    <w:rsid w:val="007540DD"/>
    <w:rsid w:val="0075412A"/>
    <w:rsid w:val="00754A25"/>
    <w:rsid w:val="00755FBA"/>
    <w:rsid w:val="00756F81"/>
    <w:rsid w:val="007575C7"/>
    <w:rsid w:val="0075776D"/>
    <w:rsid w:val="00757A85"/>
    <w:rsid w:val="0076051D"/>
    <w:rsid w:val="00761347"/>
    <w:rsid w:val="007619FB"/>
    <w:rsid w:val="0076273F"/>
    <w:rsid w:val="00762A05"/>
    <w:rsid w:val="00762FA8"/>
    <w:rsid w:val="00763ADB"/>
    <w:rsid w:val="00764462"/>
    <w:rsid w:val="0076510B"/>
    <w:rsid w:val="007659E5"/>
    <w:rsid w:val="00765C0B"/>
    <w:rsid w:val="00766ABB"/>
    <w:rsid w:val="00766B14"/>
    <w:rsid w:val="007701F9"/>
    <w:rsid w:val="007703CE"/>
    <w:rsid w:val="00770C0E"/>
    <w:rsid w:val="00770FF6"/>
    <w:rsid w:val="00771523"/>
    <w:rsid w:val="00771AB7"/>
    <w:rsid w:val="00771FE8"/>
    <w:rsid w:val="00772585"/>
    <w:rsid w:val="00773268"/>
    <w:rsid w:val="00773611"/>
    <w:rsid w:val="00773F1D"/>
    <w:rsid w:val="0077402E"/>
    <w:rsid w:val="00774230"/>
    <w:rsid w:val="00774273"/>
    <w:rsid w:val="007744CC"/>
    <w:rsid w:val="0077494D"/>
    <w:rsid w:val="00774B05"/>
    <w:rsid w:val="007757BE"/>
    <w:rsid w:val="00775E9D"/>
    <w:rsid w:val="007761B2"/>
    <w:rsid w:val="0077733B"/>
    <w:rsid w:val="00777962"/>
    <w:rsid w:val="0078085D"/>
    <w:rsid w:val="00781395"/>
    <w:rsid w:val="00784537"/>
    <w:rsid w:val="007858D1"/>
    <w:rsid w:val="0078595C"/>
    <w:rsid w:val="00785A98"/>
    <w:rsid w:val="00785E34"/>
    <w:rsid w:val="0078688F"/>
    <w:rsid w:val="007868E1"/>
    <w:rsid w:val="007873F5"/>
    <w:rsid w:val="007878FE"/>
    <w:rsid w:val="00787B0A"/>
    <w:rsid w:val="00790259"/>
    <w:rsid w:val="00790653"/>
    <w:rsid w:val="00790B25"/>
    <w:rsid w:val="007910D4"/>
    <w:rsid w:val="007911A4"/>
    <w:rsid w:val="007914FE"/>
    <w:rsid w:val="007922B7"/>
    <w:rsid w:val="00792530"/>
    <w:rsid w:val="00792846"/>
    <w:rsid w:val="007929A4"/>
    <w:rsid w:val="00793303"/>
    <w:rsid w:val="007940D4"/>
    <w:rsid w:val="007944F5"/>
    <w:rsid w:val="00794E03"/>
    <w:rsid w:val="007956CE"/>
    <w:rsid w:val="0079660A"/>
    <w:rsid w:val="00796A55"/>
    <w:rsid w:val="00796C1B"/>
    <w:rsid w:val="0079734D"/>
    <w:rsid w:val="007973EB"/>
    <w:rsid w:val="007A0480"/>
    <w:rsid w:val="007A07D8"/>
    <w:rsid w:val="007A09F4"/>
    <w:rsid w:val="007A0CAB"/>
    <w:rsid w:val="007A1050"/>
    <w:rsid w:val="007A14FE"/>
    <w:rsid w:val="007A2A86"/>
    <w:rsid w:val="007A343C"/>
    <w:rsid w:val="007A3C99"/>
    <w:rsid w:val="007A3E91"/>
    <w:rsid w:val="007A42A1"/>
    <w:rsid w:val="007A58EE"/>
    <w:rsid w:val="007A5CD7"/>
    <w:rsid w:val="007A5DBB"/>
    <w:rsid w:val="007A5EC0"/>
    <w:rsid w:val="007A648E"/>
    <w:rsid w:val="007A7270"/>
    <w:rsid w:val="007A7544"/>
    <w:rsid w:val="007A79FD"/>
    <w:rsid w:val="007B072D"/>
    <w:rsid w:val="007B07AC"/>
    <w:rsid w:val="007B1225"/>
    <w:rsid w:val="007B1C88"/>
    <w:rsid w:val="007B25FA"/>
    <w:rsid w:val="007B30A9"/>
    <w:rsid w:val="007B32F5"/>
    <w:rsid w:val="007B350C"/>
    <w:rsid w:val="007B3599"/>
    <w:rsid w:val="007B46A9"/>
    <w:rsid w:val="007B484E"/>
    <w:rsid w:val="007B534D"/>
    <w:rsid w:val="007B5496"/>
    <w:rsid w:val="007B5935"/>
    <w:rsid w:val="007B5C32"/>
    <w:rsid w:val="007B7451"/>
    <w:rsid w:val="007B7890"/>
    <w:rsid w:val="007B7CAF"/>
    <w:rsid w:val="007B7DB1"/>
    <w:rsid w:val="007C0022"/>
    <w:rsid w:val="007C0411"/>
    <w:rsid w:val="007C092D"/>
    <w:rsid w:val="007C0BF8"/>
    <w:rsid w:val="007C171C"/>
    <w:rsid w:val="007C1751"/>
    <w:rsid w:val="007C18B7"/>
    <w:rsid w:val="007C3301"/>
    <w:rsid w:val="007C388C"/>
    <w:rsid w:val="007C4BA3"/>
    <w:rsid w:val="007C4D48"/>
    <w:rsid w:val="007C5516"/>
    <w:rsid w:val="007C6432"/>
    <w:rsid w:val="007C693C"/>
    <w:rsid w:val="007C75C9"/>
    <w:rsid w:val="007C781E"/>
    <w:rsid w:val="007D02F2"/>
    <w:rsid w:val="007D19A6"/>
    <w:rsid w:val="007D22FE"/>
    <w:rsid w:val="007D2AC4"/>
    <w:rsid w:val="007D300E"/>
    <w:rsid w:val="007D3640"/>
    <w:rsid w:val="007D3894"/>
    <w:rsid w:val="007D3DA6"/>
    <w:rsid w:val="007D41D0"/>
    <w:rsid w:val="007D4E32"/>
    <w:rsid w:val="007D4FA5"/>
    <w:rsid w:val="007D535F"/>
    <w:rsid w:val="007D5F0C"/>
    <w:rsid w:val="007D6131"/>
    <w:rsid w:val="007D6E08"/>
    <w:rsid w:val="007D7274"/>
    <w:rsid w:val="007D75AB"/>
    <w:rsid w:val="007D76D2"/>
    <w:rsid w:val="007D772D"/>
    <w:rsid w:val="007D7A4C"/>
    <w:rsid w:val="007D7C32"/>
    <w:rsid w:val="007E0A60"/>
    <w:rsid w:val="007E0E29"/>
    <w:rsid w:val="007E1ACB"/>
    <w:rsid w:val="007E2555"/>
    <w:rsid w:val="007E38D1"/>
    <w:rsid w:val="007E4563"/>
    <w:rsid w:val="007E457E"/>
    <w:rsid w:val="007E4974"/>
    <w:rsid w:val="007E4B3E"/>
    <w:rsid w:val="007E650F"/>
    <w:rsid w:val="007E7E8B"/>
    <w:rsid w:val="007E7F8E"/>
    <w:rsid w:val="007F014A"/>
    <w:rsid w:val="007F0F81"/>
    <w:rsid w:val="007F2C1D"/>
    <w:rsid w:val="007F3738"/>
    <w:rsid w:val="007F3D7B"/>
    <w:rsid w:val="007F3E71"/>
    <w:rsid w:val="007F4189"/>
    <w:rsid w:val="007F4949"/>
    <w:rsid w:val="007F495D"/>
    <w:rsid w:val="007F4991"/>
    <w:rsid w:val="007F59E6"/>
    <w:rsid w:val="007F6115"/>
    <w:rsid w:val="007F6490"/>
    <w:rsid w:val="007F65CD"/>
    <w:rsid w:val="007F69A6"/>
    <w:rsid w:val="007F785C"/>
    <w:rsid w:val="00800D3F"/>
    <w:rsid w:val="00800FC6"/>
    <w:rsid w:val="008016D1"/>
    <w:rsid w:val="00801732"/>
    <w:rsid w:val="00802C2F"/>
    <w:rsid w:val="00803DAA"/>
    <w:rsid w:val="0080420E"/>
    <w:rsid w:val="008051E2"/>
    <w:rsid w:val="00805878"/>
    <w:rsid w:val="0080618A"/>
    <w:rsid w:val="00806499"/>
    <w:rsid w:val="008065C4"/>
    <w:rsid w:val="0080661B"/>
    <w:rsid w:val="008066AB"/>
    <w:rsid w:val="00806D19"/>
    <w:rsid w:val="00807F56"/>
    <w:rsid w:val="008108DD"/>
    <w:rsid w:val="00811066"/>
    <w:rsid w:val="00811999"/>
    <w:rsid w:val="00811C28"/>
    <w:rsid w:val="00811C64"/>
    <w:rsid w:val="00811EFF"/>
    <w:rsid w:val="00812BE4"/>
    <w:rsid w:val="00812F0E"/>
    <w:rsid w:val="008131A7"/>
    <w:rsid w:val="0081384E"/>
    <w:rsid w:val="00813B32"/>
    <w:rsid w:val="008142EF"/>
    <w:rsid w:val="00814D4D"/>
    <w:rsid w:val="00814FA3"/>
    <w:rsid w:val="00815713"/>
    <w:rsid w:val="00815873"/>
    <w:rsid w:val="00815B63"/>
    <w:rsid w:val="008160B2"/>
    <w:rsid w:val="00816129"/>
    <w:rsid w:val="00816903"/>
    <w:rsid w:val="00816E0C"/>
    <w:rsid w:val="008176AC"/>
    <w:rsid w:val="00817DD4"/>
    <w:rsid w:val="0082058B"/>
    <w:rsid w:val="008210B2"/>
    <w:rsid w:val="008211A7"/>
    <w:rsid w:val="008214AB"/>
    <w:rsid w:val="008217A9"/>
    <w:rsid w:val="008221C5"/>
    <w:rsid w:val="00822C3F"/>
    <w:rsid w:val="008233F5"/>
    <w:rsid w:val="008239A8"/>
    <w:rsid w:val="0082437C"/>
    <w:rsid w:val="00824AF5"/>
    <w:rsid w:val="00824CF4"/>
    <w:rsid w:val="00825606"/>
    <w:rsid w:val="008258E4"/>
    <w:rsid w:val="0082621A"/>
    <w:rsid w:val="00826624"/>
    <w:rsid w:val="00826BBB"/>
    <w:rsid w:val="008301E5"/>
    <w:rsid w:val="008303C3"/>
    <w:rsid w:val="00831017"/>
    <w:rsid w:val="00831192"/>
    <w:rsid w:val="00831260"/>
    <w:rsid w:val="00831402"/>
    <w:rsid w:val="00831671"/>
    <w:rsid w:val="00832698"/>
    <w:rsid w:val="008326C6"/>
    <w:rsid w:val="0083279A"/>
    <w:rsid w:val="00832B7A"/>
    <w:rsid w:val="00832DE8"/>
    <w:rsid w:val="00832F5F"/>
    <w:rsid w:val="008336EF"/>
    <w:rsid w:val="00833FB3"/>
    <w:rsid w:val="008342A9"/>
    <w:rsid w:val="00834AAC"/>
    <w:rsid w:val="00835290"/>
    <w:rsid w:val="00835379"/>
    <w:rsid w:val="00835F48"/>
    <w:rsid w:val="00836E6F"/>
    <w:rsid w:val="00836FF4"/>
    <w:rsid w:val="00837496"/>
    <w:rsid w:val="0083772F"/>
    <w:rsid w:val="00837929"/>
    <w:rsid w:val="00840AD4"/>
    <w:rsid w:val="00840CB4"/>
    <w:rsid w:val="00840EEA"/>
    <w:rsid w:val="00840F6F"/>
    <w:rsid w:val="00841629"/>
    <w:rsid w:val="00841C56"/>
    <w:rsid w:val="00842274"/>
    <w:rsid w:val="008425DC"/>
    <w:rsid w:val="008439A3"/>
    <w:rsid w:val="00843B8A"/>
    <w:rsid w:val="0084486D"/>
    <w:rsid w:val="00844A5B"/>
    <w:rsid w:val="00846548"/>
    <w:rsid w:val="008466C7"/>
    <w:rsid w:val="00846C68"/>
    <w:rsid w:val="00847557"/>
    <w:rsid w:val="00847BD9"/>
    <w:rsid w:val="008507F0"/>
    <w:rsid w:val="00850F38"/>
    <w:rsid w:val="00850F40"/>
    <w:rsid w:val="00852172"/>
    <w:rsid w:val="008523B5"/>
    <w:rsid w:val="00852ED4"/>
    <w:rsid w:val="00853B28"/>
    <w:rsid w:val="00853BAA"/>
    <w:rsid w:val="00853D06"/>
    <w:rsid w:val="00853E0C"/>
    <w:rsid w:val="00853E3D"/>
    <w:rsid w:val="008540FE"/>
    <w:rsid w:val="0085446F"/>
    <w:rsid w:val="008545A3"/>
    <w:rsid w:val="008550E4"/>
    <w:rsid w:val="00855641"/>
    <w:rsid w:val="00855E34"/>
    <w:rsid w:val="00857BFA"/>
    <w:rsid w:val="008621A7"/>
    <w:rsid w:val="00862A2B"/>
    <w:rsid w:val="00863AC8"/>
    <w:rsid w:val="00863F1A"/>
    <w:rsid w:val="00864029"/>
    <w:rsid w:val="008643B7"/>
    <w:rsid w:val="00864E3E"/>
    <w:rsid w:val="008650E0"/>
    <w:rsid w:val="00865504"/>
    <w:rsid w:val="00865683"/>
    <w:rsid w:val="00865FCD"/>
    <w:rsid w:val="00866D4C"/>
    <w:rsid w:val="00867264"/>
    <w:rsid w:val="0086760F"/>
    <w:rsid w:val="0087007C"/>
    <w:rsid w:val="008704EF"/>
    <w:rsid w:val="008705A4"/>
    <w:rsid w:val="00870B4C"/>
    <w:rsid w:val="008715A4"/>
    <w:rsid w:val="00872989"/>
    <w:rsid w:val="00873F63"/>
    <w:rsid w:val="00874294"/>
    <w:rsid w:val="008745B3"/>
    <w:rsid w:val="00874D62"/>
    <w:rsid w:val="00875204"/>
    <w:rsid w:val="00875414"/>
    <w:rsid w:val="00875A68"/>
    <w:rsid w:val="00875D22"/>
    <w:rsid w:val="00876ADA"/>
    <w:rsid w:val="00876DA1"/>
    <w:rsid w:val="00876DC9"/>
    <w:rsid w:val="00877086"/>
    <w:rsid w:val="008772CE"/>
    <w:rsid w:val="00877894"/>
    <w:rsid w:val="008812EC"/>
    <w:rsid w:val="00881FE7"/>
    <w:rsid w:val="00883252"/>
    <w:rsid w:val="008834EF"/>
    <w:rsid w:val="00883F72"/>
    <w:rsid w:val="008846A2"/>
    <w:rsid w:val="008849EB"/>
    <w:rsid w:val="00884C37"/>
    <w:rsid w:val="00886D06"/>
    <w:rsid w:val="00887352"/>
    <w:rsid w:val="008874F6"/>
    <w:rsid w:val="00887A6B"/>
    <w:rsid w:val="00887F69"/>
    <w:rsid w:val="008903AF"/>
    <w:rsid w:val="00890613"/>
    <w:rsid w:val="00890676"/>
    <w:rsid w:val="00891284"/>
    <w:rsid w:val="00892928"/>
    <w:rsid w:val="00892FC8"/>
    <w:rsid w:val="008934A1"/>
    <w:rsid w:val="00893B6E"/>
    <w:rsid w:val="00894130"/>
    <w:rsid w:val="00894872"/>
    <w:rsid w:val="00894BF2"/>
    <w:rsid w:val="00894CCD"/>
    <w:rsid w:val="00894DBE"/>
    <w:rsid w:val="00894E7A"/>
    <w:rsid w:val="00894FED"/>
    <w:rsid w:val="00895F16"/>
    <w:rsid w:val="00895F68"/>
    <w:rsid w:val="008962D9"/>
    <w:rsid w:val="00896F68"/>
    <w:rsid w:val="00897A75"/>
    <w:rsid w:val="00897B5C"/>
    <w:rsid w:val="008A0366"/>
    <w:rsid w:val="008A04C0"/>
    <w:rsid w:val="008A0AC8"/>
    <w:rsid w:val="008A10C1"/>
    <w:rsid w:val="008A14F7"/>
    <w:rsid w:val="008A1A27"/>
    <w:rsid w:val="008A1C4B"/>
    <w:rsid w:val="008A275C"/>
    <w:rsid w:val="008A36A8"/>
    <w:rsid w:val="008A4522"/>
    <w:rsid w:val="008A470B"/>
    <w:rsid w:val="008A4974"/>
    <w:rsid w:val="008A4C19"/>
    <w:rsid w:val="008A5495"/>
    <w:rsid w:val="008A55D5"/>
    <w:rsid w:val="008A5D87"/>
    <w:rsid w:val="008A609E"/>
    <w:rsid w:val="008A6324"/>
    <w:rsid w:val="008A6732"/>
    <w:rsid w:val="008A6E0B"/>
    <w:rsid w:val="008A7D11"/>
    <w:rsid w:val="008B1462"/>
    <w:rsid w:val="008B1A2A"/>
    <w:rsid w:val="008B1BB1"/>
    <w:rsid w:val="008B223A"/>
    <w:rsid w:val="008B278E"/>
    <w:rsid w:val="008B2C93"/>
    <w:rsid w:val="008B35A1"/>
    <w:rsid w:val="008B4296"/>
    <w:rsid w:val="008B4EE5"/>
    <w:rsid w:val="008B507F"/>
    <w:rsid w:val="008B5ABB"/>
    <w:rsid w:val="008B60B4"/>
    <w:rsid w:val="008B6131"/>
    <w:rsid w:val="008B6577"/>
    <w:rsid w:val="008B65A1"/>
    <w:rsid w:val="008B674F"/>
    <w:rsid w:val="008B678C"/>
    <w:rsid w:val="008B67F0"/>
    <w:rsid w:val="008B6DE4"/>
    <w:rsid w:val="008B7085"/>
    <w:rsid w:val="008B71CC"/>
    <w:rsid w:val="008B7323"/>
    <w:rsid w:val="008B7708"/>
    <w:rsid w:val="008C1111"/>
    <w:rsid w:val="008C1634"/>
    <w:rsid w:val="008C1A08"/>
    <w:rsid w:val="008C24D7"/>
    <w:rsid w:val="008C2A6E"/>
    <w:rsid w:val="008C3D25"/>
    <w:rsid w:val="008C3FF3"/>
    <w:rsid w:val="008C4D84"/>
    <w:rsid w:val="008C5827"/>
    <w:rsid w:val="008C5A11"/>
    <w:rsid w:val="008C5B9E"/>
    <w:rsid w:val="008C69D9"/>
    <w:rsid w:val="008C6E55"/>
    <w:rsid w:val="008C77B6"/>
    <w:rsid w:val="008C7F9E"/>
    <w:rsid w:val="008D01C9"/>
    <w:rsid w:val="008D0A46"/>
    <w:rsid w:val="008D0CDF"/>
    <w:rsid w:val="008D1172"/>
    <w:rsid w:val="008D1635"/>
    <w:rsid w:val="008D19F5"/>
    <w:rsid w:val="008D1BE1"/>
    <w:rsid w:val="008D2A94"/>
    <w:rsid w:val="008D2EB0"/>
    <w:rsid w:val="008D3DE7"/>
    <w:rsid w:val="008D44C1"/>
    <w:rsid w:val="008D4CD6"/>
    <w:rsid w:val="008D5387"/>
    <w:rsid w:val="008D5790"/>
    <w:rsid w:val="008D62C8"/>
    <w:rsid w:val="008D6961"/>
    <w:rsid w:val="008E0421"/>
    <w:rsid w:val="008E049D"/>
    <w:rsid w:val="008E0BD8"/>
    <w:rsid w:val="008E13D8"/>
    <w:rsid w:val="008E1449"/>
    <w:rsid w:val="008E2B13"/>
    <w:rsid w:val="008E3409"/>
    <w:rsid w:val="008E37CB"/>
    <w:rsid w:val="008E455E"/>
    <w:rsid w:val="008E4E65"/>
    <w:rsid w:val="008E578D"/>
    <w:rsid w:val="008E579E"/>
    <w:rsid w:val="008E5BE1"/>
    <w:rsid w:val="008E6B2E"/>
    <w:rsid w:val="008E7331"/>
    <w:rsid w:val="008F11B6"/>
    <w:rsid w:val="008F1F38"/>
    <w:rsid w:val="008F2378"/>
    <w:rsid w:val="008F25CD"/>
    <w:rsid w:val="008F2C5A"/>
    <w:rsid w:val="008F2C94"/>
    <w:rsid w:val="008F2E73"/>
    <w:rsid w:val="008F318C"/>
    <w:rsid w:val="008F34B0"/>
    <w:rsid w:val="008F3884"/>
    <w:rsid w:val="008F39E3"/>
    <w:rsid w:val="008F3F8C"/>
    <w:rsid w:val="008F4233"/>
    <w:rsid w:val="008F4E5C"/>
    <w:rsid w:val="008F55B3"/>
    <w:rsid w:val="008F574A"/>
    <w:rsid w:val="008F5E9C"/>
    <w:rsid w:val="008F6FEC"/>
    <w:rsid w:val="008F7C65"/>
    <w:rsid w:val="00900BA9"/>
    <w:rsid w:val="00900F5B"/>
    <w:rsid w:val="00901079"/>
    <w:rsid w:val="00901192"/>
    <w:rsid w:val="00901194"/>
    <w:rsid w:val="00901E7C"/>
    <w:rsid w:val="0090201A"/>
    <w:rsid w:val="0090207E"/>
    <w:rsid w:val="00902339"/>
    <w:rsid w:val="0090251D"/>
    <w:rsid w:val="009032B5"/>
    <w:rsid w:val="009039CB"/>
    <w:rsid w:val="00903D94"/>
    <w:rsid w:val="0090421C"/>
    <w:rsid w:val="00904297"/>
    <w:rsid w:val="00904891"/>
    <w:rsid w:val="00905FA2"/>
    <w:rsid w:val="0090606F"/>
    <w:rsid w:val="0090612F"/>
    <w:rsid w:val="009064E6"/>
    <w:rsid w:val="00906999"/>
    <w:rsid w:val="009069E0"/>
    <w:rsid w:val="00906F35"/>
    <w:rsid w:val="009104B1"/>
    <w:rsid w:val="00910F33"/>
    <w:rsid w:val="00910FFA"/>
    <w:rsid w:val="009110F7"/>
    <w:rsid w:val="00911324"/>
    <w:rsid w:val="00912137"/>
    <w:rsid w:val="00912BAE"/>
    <w:rsid w:val="00913541"/>
    <w:rsid w:val="00914511"/>
    <w:rsid w:val="00914657"/>
    <w:rsid w:val="0091468F"/>
    <w:rsid w:val="009146EE"/>
    <w:rsid w:val="0091477A"/>
    <w:rsid w:val="009147E2"/>
    <w:rsid w:val="00914F34"/>
    <w:rsid w:val="00916174"/>
    <w:rsid w:val="00916960"/>
    <w:rsid w:val="00916EC1"/>
    <w:rsid w:val="009176BD"/>
    <w:rsid w:val="009177BC"/>
    <w:rsid w:val="00917AC6"/>
    <w:rsid w:val="00920066"/>
    <w:rsid w:val="009200CB"/>
    <w:rsid w:val="009202E5"/>
    <w:rsid w:val="00920A3B"/>
    <w:rsid w:val="00920D51"/>
    <w:rsid w:val="00922931"/>
    <w:rsid w:val="0092425A"/>
    <w:rsid w:val="00924F1A"/>
    <w:rsid w:val="009255B1"/>
    <w:rsid w:val="00925996"/>
    <w:rsid w:val="00925F50"/>
    <w:rsid w:val="009264A6"/>
    <w:rsid w:val="00927436"/>
    <w:rsid w:val="009274A1"/>
    <w:rsid w:val="00927565"/>
    <w:rsid w:val="00927B4F"/>
    <w:rsid w:val="00927FE9"/>
    <w:rsid w:val="00930DDF"/>
    <w:rsid w:val="009311DC"/>
    <w:rsid w:val="00931DE0"/>
    <w:rsid w:val="009336CE"/>
    <w:rsid w:val="00933CB6"/>
    <w:rsid w:val="00933CF4"/>
    <w:rsid w:val="00934E2E"/>
    <w:rsid w:val="0093555C"/>
    <w:rsid w:val="009355B6"/>
    <w:rsid w:val="00935C0B"/>
    <w:rsid w:val="0093626B"/>
    <w:rsid w:val="00937684"/>
    <w:rsid w:val="0094067C"/>
    <w:rsid w:val="00940A45"/>
    <w:rsid w:val="00940E70"/>
    <w:rsid w:val="0094176C"/>
    <w:rsid w:val="00941B0D"/>
    <w:rsid w:val="00941C47"/>
    <w:rsid w:val="009430F7"/>
    <w:rsid w:val="00943D5F"/>
    <w:rsid w:val="00943F55"/>
    <w:rsid w:val="00944325"/>
    <w:rsid w:val="00944592"/>
    <w:rsid w:val="00944679"/>
    <w:rsid w:val="00944735"/>
    <w:rsid w:val="00944772"/>
    <w:rsid w:val="009448B3"/>
    <w:rsid w:val="00944C41"/>
    <w:rsid w:val="00947391"/>
    <w:rsid w:val="009475E9"/>
    <w:rsid w:val="00947854"/>
    <w:rsid w:val="00947863"/>
    <w:rsid w:val="00947DCD"/>
    <w:rsid w:val="00947E3C"/>
    <w:rsid w:val="009510AB"/>
    <w:rsid w:val="00951756"/>
    <w:rsid w:val="009519E8"/>
    <w:rsid w:val="00951D8B"/>
    <w:rsid w:val="00953A22"/>
    <w:rsid w:val="00953D4F"/>
    <w:rsid w:val="0095459B"/>
    <w:rsid w:val="00954BBD"/>
    <w:rsid w:val="00954D9E"/>
    <w:rsid w:val="00954F77"/>
    <w:rsid w:val="009556CC"/>
    <w:rsid w:val="00955B96"/>
    <w:rsid w:val="0095601D"/>
    <w:rsid w:val="009560EE"/>
    <w:rsid w:val="00956D75"/>
    <w:rsid w:val="00957CD1"/>
    <w:rsid w:val="0096027F"/>
    <w:rsid w:val="00960607"/>
    <w:rsid w:val="00960648"/>
    <w:rsid w:val="0096085D"/>
    <w:rsid w:val="00961619"/>
    <w:rsid w:val="009616F1"/>
    <w:rsid w:val="00961E67"/>
    <w:rsid w:val="0096269F"/>
    <w:rsid w:val="00962D36"/>
    <w:rsid w:val="00963795"/>
    <w:rsid w:val="00963A15"/>
    <w:rsid w:val="00963F82"/>
    <w:rsid w:val="00964760"/>
    <w:rsid w:val="009657AD"/>
    <w:rsid w:val="00966163"/>
    <w:rsid w:val="009662D2"/>
    <w:rsid w:val="0096642B"/>
    <w:rsid w:val="00966C23"/>
    <w:rsid w:val="00966D32"/>
    <w:rsid w:val="00967543"/>
    <w:rsid w:val="0096787A"/>
    <w:rsid w:val="00967AAD"/>
    <w:rsid w:val="00967C2D"/>
    <w:rsid w:val="00967D14"/>
    <w:rsid w:val="00970172"/>
    <w:rsid w:val="009701BF"/>
    <w:rsid w:val="009701FA"/>
    <w:rsid w:val="00970296"/>
    <w:rsid w:val="00970313"/>
    <w:rsid w:val="009708FA"/>
    <w:rsid w:val="00970B6D"/>
    <w:rsid w:val="0097167C"/>
    <w:rsid w:val="00971CE8"/>
    <w:rsid w:val="00972AF6"/>
    <w:rsid w:val="0097351E"/>
    <w:rsid w:val="00973C63"/>
    <w:rsid w:val="00974B61"/>
    <w:rsid w:val="00974E8E"/>
    <w:rsid w:val="0097609F"/>
    <w:rsid w:val="00976965"/>
    <w:rsid w:val="009769E2"/>
    <w:rsid w:val="00977209"/>
    <w:rsid w:val="009775A0"/>
    <w:rsid w:val="00977DB8"/>
    <w:rsid w:val="009803DA"/>
    <w:rsid w:val="009819CF"/>
    <w:rsid w:val="00982D79"/>
    <w:rsid w:val="00982F52"/>
    <w:rsid w:val="0098318D"/>
    <w:rsid w:val="009833D7"/>
    <w:rsid w:val="009835B2"/>
    <w:rsid w:val="009837F6"/>
    <w:rsid w:val="00983A3F"/>
    <w:rsid w:val="009844CC"/>
    <w:rsid w:val="0098522F"/>
    <w:rsid w:val="00985605"/>
    <w:rsid w:val="00985E7D"/>
    <w:rsid w:val="00986C0D"/>
    <w:rsid w:val="00986CE0"/>
    <w:rsid w:val="00986D38"/>
    <w:rsid w:val="00986D9A"/>
    <w:rsid w:val="00987E19"/>
    <w:rsid w:val="00990763"/>
    <w:rsid w:val="00990D3D"/>
    <w:rsid w:val="00992EDB"/>
    <w:rsid w:val="00993A21"/>
    <w:rsid w:val="00993CCB"/>
    <w:rsid w:val="00993CD6"/>
    <w:rsid w:val="00995750"/>
    <w:rsid w:val="00995A5D"/>
    <w:rsid w:val="00995AEE"/>
    <w:rsid w:val="00995E06"/>
    <w:rsid w:val="009962CF"/>
    <w:rsid w:val="00997BE3"/>
    <w:rsid w:val="009A056C"/>
    <w:rsid w:val="009A0F94"/>
    <w:rsid w:val="009A125C"/>
    <w:rsid w:val="009A1A4B"/>
    <w:rsid w:val="009A1AAB"/>
    <w:rsid w:val="009A1ADE"/>
    <w:rsid w:val="009A1B01"/>
    <w:rsid w:val="009A3000"/>
    <w:rsid w:val="009A3132"/>
    <w:rsid w:val="009A3DEF"/>
    <w:rsid w:val="009A45A7"/>
    <w:rsid w:val="009A45DB"/>
    <w:rsid w:val="009A4C11"/>
    <w:rsid w:val="009A4F3F"/>
    <w:rsid w:val="009A52B8"/>
    <w:rsid w:val="009A5B42"/>
    <w:rsid w:val="009A5C05"/>
    <w:rsid w:val="009A5FB8"/>
    <w:rsid w:val="009A5FE0"/>
    <w:rsid w:val="009A60B7"/>
    <w:rsid w:val="009A6686"/>
    <w:rsid w:val="009A68A9"/>
    <w:rsid w:val="009A68D4"/>
    <w:rsid w:val="009B11E5"/>
    <w:rsid w:val="009B1DDB"/>
    <w:rsid w:val="009B2DF7"/>
    <w:rsid w:val="009B437E"/>
    <w:rsid w:val="009B49BE"/>
    <w:rsid w:val="009B4ACA"/>
    <w:rsid w:val="009B5735"/>
    <w:rsid w:val="009B57CA"/>
    <w:rsid w:val="009B632C"/>
    <w:rsid w:val="009B68E8"/>
    <w:rsid w:val="009B69DB"/>
    <w:rsid w:val="009B6A81"/>
    <w:rsid w:val="009B6DDA"/>
    <w:rsid w:val="009C0499"/>
    <w:rsid w:val="009C05EE"/>
    <w:rsid w:val="009C061A"/>
    <w:rsid w:val="009C0E82"/>
    <w:rsid w:val="009C1174"/>
    <w:rsid w:val="009C1AA5"/>
    <w:rsid w:val="009C1B7D"/>
    <w:rsid w:val="009C1DFF"/>
    <w:rsid w:val="009C247F"/>
    <w:rsid w:val="009C2F41"/>
    <w:rsid w:val="009C3766"/>
    <w:rsid w:val="009C4021"/>
    <w:rsid w:val="009C411E"/>
    <w:rsid w:val="009C4CF6"/>
    <w:rsid w:val="009C4F48"/>
    <w:rsid w:val="009C511A"/>
    <w:rsid w:val="009C644B"/>
    <w:rsid w:val="009D0206"/>
    <w:rsid w:val="009D0931"/>
    <w:rsid w:val="009D0EB3"/>
    <w:rsid w:val="009D1041"/>
    <w:rsid w:val="009D193C"/>
    <w:rsid w:val="009D1B2C"/>
    <w:rsid w:val="009D1C69"/>
    <w:rsid w:val="009D27CB"/>
    <w:rsid w:val="009D29D6"/>
    <w:rsid w:val="009D2A0F"/>
    <w:rsid w:val="009D2CCD"/>
    <w:rsid w:val="009D2D24"/>
    <w:rsid w:val="009D2DB7"/>
    <w:rsid w:val="009D3B10"/>
    <w:rsid w:val="009D4D02"/>
    <w:rsid w:val="009D500D"/>
    <w:rsid w:val="009D5DFA"/>
    <w:rsid w:val="009D6671"/>
    <w:rsid w:val="009D67B8"/>
    <w:rsid w:val="009D7003"/>
    <w:rsid w:val="009E0357"/>
    <w:rsid w:val="009E0900"/>
    <w:rsid w:val="009E167E"/>
    <w:rsid w:val="009E16D6"/>
    <w:rsid w:val="009E2A75"/>
    <w:rsid w:val="009E3156"/>
    <w:rsid w:val="009E34CE"/>
    <w:rsid w:val="009E355E"/>
    <w:rsid w:val="009E392D"/>
    <w:rsid w:val="009E498A"/>
    <w:rsid w:val="009E49FA"/>
    <w:rsid w:val="009E5039"/>
    <w:rsid w:val="009E596B"/>
    <w:rsid w:val="009E64C6"/>
    <w:rsid w:val="009E6D6C"/>
    <w:rsid w:val="009E6D75"/>
    <w:rsid w:val="009F077A"/>
    <w:rsid w:val="009F0BAE"/>
    <w:rsid w:val="009F0E99"/>
    <w:rsid w:val="009F1DB3"/>
    <w:rsid w:val="009F2E4A"/>
    <w:rsid w:val="009F2F1C"/>
    <w:rsid w:val="009F3189"/>
    <w:rsid w:val="009F3C93"/>
    <w:rsid w:val="009F4433"/>
    <w:rsid w:val="009F4594"/>
    <w:rsid w:val="009F4905"/>
    <w:rsid w:val="009F4A3C"/>
    <w:rsid w:val="009F54B5"/>
    <w:rsid w:val="009F54DD"/>
    <w:rsid w:val="009F5CB3"/>
    <w:rsid w:val="009F68C7"/>
    <w:rsid w:val="009F6D60"/>
    <w:rsid w:val="009F7038"/>
    <w:rsid w:val="009F7218"/>
    <w:rsid w:val="00A007ED"/>
    <w:rsid w:val="00A0091E"/>
    <w:rsid w:val="00A01A3F"/>
    <w:rsid w:val="00A01B2B"/>
    <w:rsid w:val="00A02155"/>
    <w:rsid w:val="00A021E4"/>
    <w:rsid w:val="00A021EC"/>
    <w:rsid w:val="00A0334E"/>
    <w:rsid w:val="00A03529"/>
    <w:rsid w:val="00A038DB"/>
    <w:rsid w:val="00A03A29"/>
    <w:rsid w:val="00A03FEF"/>
    <w:rsid w:val="00A047D8"/>
    <w:rsid w:val="00A056A2"/>
    <w:rsid w:val="00A05BDF"/>
    <w:rsid w:val="00A06077"/>
    <w:rsid w:val="00A0693D"/>
    <w:rsid w:val="00A069CD"/>
    <w:rsid w:val="00A07609"/>
    <w:rsid w:val="00A07A73"/>
    <w:rsid w:val="00A10682"/>
    <w:rsid w:val="00A1140F"/>
    <w:rsid w:val="00A114E4"/>
    <w:rsid w:val="00A11887"/>
    <w:rsid w:val="00A11C80"/>
    <w:rsid w:val="00A12049"/>
    <w:rsid w:val="00A124F0"/>
    <w:rsid w:val="00A1252E"/>
    <w:rsid w:val="00A13A00"/>
    <w:rsid w:val="00A13EC0"/>
    <w:rsid w:val="00A14B7E"/>
    <w:rsid w:val="00A1517A"/>
    <w:rsid w:val="00A15207"/>
    <w:rsid w:val="00A16766"/>
    <w:rsid w:val="00A16C8E"/>
    <w:rsid w:val="00A16EEB"/>
    <w:rsid w:val="00A1776D"/>
    <w:rsid w:val="00A179A5"/>
    <w:rsid w:val="00A17A4B"/>
    <w:rsid w:val="00A17FCE"/>
    <w:rsid w:val="00A2001D"/>
    <w:rsid w:val="00A209F4"/>
    <w:rsid w:val="00A21240"/>
    <w:rsid w:val="00A213AF"/>
    <w:rsid w:val="00A21702"/>
    <w:rsid w:val="00A21B6D"/>
    <w:rsid w:val="00A21D70"/>
    <w:rsid w:val="00A21E9F"/>
    <w:rsid w:val="00A21FAE"/>
    <w:rsid w:val="00A2299C"/>
    <w:rsid w:val="00A22B68"/>
    <w:rsid w:val="00A22F5A"/>
    <w:rsid w:val="00A2362D"/>
    <w:rsid w:val="00A24841"/>
    <w:rsid w:val="00A2501B"/>
    <w:rsid w:val="00A256E3"/>
    <w:rsid w:val="00A2663A"/>
    <w:rsid w:val="00A26E53"/>
    <w:rsid w:val="00A27471"/>
    <w:rsid w:val="00A27747"/>
    <w:rsid w:val="00A30269"/>
    <w:rsid w:val="00A303C9"/>
    <w:rsid w:val="00A30C08"/>
    <w:rsid w:val="00A30EB3"/>
    <w:rsid w:val="00A3102C"/>
    <w:rsid w:val="00A31089"/>
    <w:rsid w:val="00A3110F"/>
    <w:rsid w:val="00A31598"/>
    <w:rsid w:val="00A3168A"/>
    <w:rsid w:val="00A31853"/>
    <w:rsid w:val="00A326B2"/>
    <w:rsid w:val="00A32ED2"/>
    <w:rsid w:val="00A32FDA"/>
    <w:rsid w:val="00A3328A"/>
    <w:rsid w:val="00A334EF"/>
    <w:rsid w:val="00A335C8"/>
    <w:rsid w:val="00A3392A"/>
    <w:rsid w:val="00A33B4D"/>
    <w:rsid w:val="00A34463"/>
    <w:rsid w:val="00A3489B"/>
    <w:rsid w:val="00A349EA"/>
    <w:rsid w:val="00A34D8F"/>
    <w:rsid w:val="00A34E8D"/>
    <w:rsid w:val="00A359E2"/>
    <w:rsid w:val="00A35ADE"/>
    <w:rsid w:val="00A35D34"/>
    <w:rsid w:val="00A369D6"/>
    <w:rsid w:val="00A36D26"/>
    <w:rsid w:val="00A37036"/>
    <w:rsid w:val="00A370EC"/>
    <w:rsid w:val="00A37CB9"/>
    <w:rsid w:val="00A37E1D"/>
    <w:rsid w:val="00A40403"/>
    <w:rsid w:val="00A4176A"/>
    <w:rsid w:val="00A419CE"/>
    <w:rsid w:val="00A425E3"/>
    <w:rsid w:val="00A42644"/>
    <w:rsid w:val="00A431F4"/>
    <w:rsid w:val="00A43951"/>
    <w:rsid w:val="00A44A83"/>
    <w:rsid w:val="00A44AD0"/>
    <w:rsid w:val="00A4514B"/>
    <w:rsid w:val="00A457F5"/>
    <w:rsid w:val="00A458D4"/>
    <w:rsid w:val="00A45E38"/>
    <w:rsid w:val="00A45F24"/>
    <w:rsid w:val="00A4633E"/>
    <w:rsid w:val="00A46C90"/>
    <w:rsid w:val="00A46E51"/>
    <w:rsid w:val="00A46F20"/>
    <w:rsid w:val="00A47810"/>
    <w:rsid w:val="00A5015B"/>
    <w:rsid w:val="00A5082E"/>
    <w:rsid w:val="00A50F98"/>
    <w:rsid w:val="00A51DD5"/>
    <w:rsid w:val="00A52F5F"/>
    <w:rsid w:val="00A53AB0"/>
    <w:rsid w:val="00A53D57"/>
    <w:rsid w:val="00A54E89"/>
    <w:rsid w:val="00A5579A"/>
    <w:rsid w:val="00A55A6C"/>
    <w:rsid w:val="00A5658F"/>
    <w:rsid w:val="00A57203"/>
    <w:rsid w:val="00A575AD"/>
    <w:rsid w:val="00A5793D"/>
    <w:rsid w:val="00A57C15"/>
    <w:rsid w:val="00A60521"/>
    <w:rsid w:val="00A6099D"/>
    <w:rsid w:val="00A60B0A"/>
    <w:rsid w:val="00A61CB0"/>
    <w:rsid w:val="00A629A6"/>
    <w:rsid w:val="00A64291"/>
    <w:rsid w:val="00A64753"/>
    <w:rsid w:val="00A6493C"/>
    <w:rsid w:val="00A64AB6"/>
    <w:rsid w:val="00A64AF9"/>
    <w:rsid w:val="00A65917"/>
    <w:rsid w:val="00A65B24"/>
    <w:rsid w:val="00A662FE"/>
    <w:rsid w:val="00A668BF"/>
    <w:rsid w:val="00A66BF6"/>
    <w:rsid w:val="00A66DBF"/>
    <w:rsid w:val="00A676BB"/>
    <w:rsid w:val="00A6785B"/>
    <w:rsid w:val="00A7042C"/>
    <w:rsid w:val="00A7060A"/>
    <w:rsid w:val="00A70F59"/>
    <w:rsid w:val="00A7124E"/>
    <w:rsid w:val="00A71610"/>
    <w:rsid w:val="00A71D49"/>
    <w:rsid w:val="00A71DCA"/>
    <w:rsid w:val="00A72887"/>
    <w:rsid w:val="00A73673"/>
    <w:rsid w:val="00A736BD"/>
    <w:rsid w:val="00A7392D"/>
    <w:rsid w:val="00A7492A"/>
    <w:rsid w:val="00A74B98"/>
    <w:rsid w:val="00A74C38"/>
    <w:rsid w:val="00A74EDF"/>
    <w:rsid w:val="00A75228"/>
    <w:rsid w:val="00A7564C"/>
    <w:rsid w:val="00A75697"/>
    <w:rsid w:val="00A7588B"/>
    <w:rsid w:val="00A76963"/>
    <w:rsid w:val="00A76D22"/>
    <w:rsid w:val="00A77184"/>
    <w:rsid w:val="00A77AC6"/>
    <w:rsid w:val="00A8063D"/>
    <w:rsid w:val="00A8068C"/>
    <w:rsid w:val="00A80BEC"/>
    <w:rsid w:val="00A81CEE"/>
    <w:rsid w:val="00A82B96"/>
    <w:rsid w:val="00A82D4C"/>
    <w:rsid w:val="00A83077"/>
    <w:rsid w:val="00A830C3"/>
    <w:rsid w:val="00A8381D"/>
    <w:rsid w:val="00A84A31"/>
    <w:rsid w:val="00A853C2"/>
    <w:rsid w:val="00A856DD"/>
    <w:rsid w:val="00A85896"/>
    <w:rsid w:val="00A85C84"/>
    <w:rsid w:val="00A86AE4"/>
    <w:rsid w:val="00A86D21"/>
    <w:rsid w:val="00A86DFE"/>
    <w:rsid w:val="00A873F3"/>
    <w:rsid w:val="00A87C19"/>
    <w:rsid w:val="00A9056D"/>
    <w:rsid w:val="00A90A3E"/>
    <w:rsid w:val="00A90CE6"/>
    <w:rsid w:val="00A919C6"/>
    <w:rsid w:val="00A921C5"/>
    <w:rsid w:val="00A929CB"/>
    <w:rsid w:val="00A929F9"/>
    <w:rsid w:val="00A9321E"/>
    <w:rsid w:val="00A93D35"/>
    <w:rsid w:val="00A944AB"/>
    <w:rsid w:val="00A94863"/>
    <w:rsid w:val="00A94C30"/>
    <w:rsid w:val="00A951AA"/>
    <w:rsid w:val="00A95C97"/>
    <w:rsid w:val="00A96959"/>
    <w:rsid w:val="00A96F2F"/>
    <w:rsid w:val="00A97363"/>
    <w:rsid w:val="00AA0526"/>
    <w:rsid w:val="00AA08A3"/>
    <w:rsid w:val="00AA08F4"/>
    <w:rsid w:val="00AA0DD2"/>
    <w:rsid w:val="00AA1548"/>
    <w:rsid w:val="00AA18EC"/>
    <w:rsid w:val="00AA1B06"/>
    <w:rsid w:val="00AA20B9"/>
    <w:rsid w:val="00AA23B1"/>
    <w:rsid w:val="00AA29E0"/>
    <w:rsid w:val="00AA3EDC"/>
    <w:rsid w:val="00AA429D"/>
    <w:rsid w:val="00AA43AA"/>
    <w:rsid w:val="00AA5569"/>
    <w:rsid w:val="00AA55D9"/>
    <w:rsid w:val="00AA55E4"/>
    <w:rsid w:val="00AA5868"/>
    <w:rsid w:val="00AA74F2"/>
    <w:rsid w:val="00AA7DE8"/>
    <w:rsid w:val="00AB047D"/>
    <w:rsid w:val="00AB0E91"/>
    <w:rsid w:val="00AB0FDC"/>
    <w:rsid w:val="00AB15A9"/>
    <w:rsid w:val="00AB241B"/>
    <w:rsid w:val="00AB2ED3"/>
    <w:rsid w:val="00AB3844"/>
    <w:rsid w:val="00AB40B0"/>
    <w:rsid w:val="00AB4560"/>
    <w:rsid w:val="00AB4782"/>
    <w:rsid w:val="00AB5569"/>
    <w:rsid w:val="00AB5E4C"/>
    <w:rsid w:val="00AB683A"/>
    <w:rsid w:val="00AB68CC"/>
    <w:rsid w:val="00AB6951"/>
    <w:rsid w:val="00AB70D9"/>
    <w:rsid w:val="00AC0291"/>
    <w:rsid w:val="00AC07D0"/>
    <w:rsid w:val="00AC0C3A"/>
    <w:rsid w:val="00AC0FE2"/>
    <w:rsid w:val="00AC194F"/>
    <w:rsid w:val="00AC2165"/>
    <w:rsid w:val="00AC36C5"/>
    <w:rsid w:val="00AC3983"/>
    <w:rsid w:val="00AC59B4"/>
    <w:rsid w:val="00AC6974"/>
    <w:rsid w:val="00AD0974"/>
    <w:rsid w:val="00AD0A82"/>
    <w:rsid w:val="00AD111E"/>
    <w:rsid w:val="00AD1CFF"/>
    <w:rsid w:val="00AD26A2"/>
    <w:rsid w:val="00AD39B7"/>
    <w:rsid w:val="00AD4BE8"/>
    <w:rsid w:val="00AD4FEC"/>
    <w:rsid w:val="00AD564A"/>
    <w:rsid w:val="00AD5BF9"/>
    <w:rsid w:val="00AD609C"/>
    <w:rsid w:val="00AD61B6"/>
    <w:rsid w:val="00AD6242"/>
    <w:rsid w:val="00AD63B7"/>
    <w:rsid w:val="00AD694A"/>
    <w:rsid w:val="00AD71E8"/>
    <w:rsid w:val="00AD73B9"/>
    <w:rsid w:val="00AD73F6"/>
    <w:rsid w:val="00AD74BD"/>
    <w:rsid w:val="00AD782C"/>
    <w:rsid w:val="00AD79C8"/>
    <w:rsid w:val="00AE0212"/>
    <w:rsid w:val="00AE05F6"/>
    <w:rsid w:val="00AE06E9"/>
    <w:rsid w:val="00AE0E6B"/>
    <w:rsid w:val="00AE1B60"/>
    <w:rsid w:val="00AE2A26"/>
    <w:rsid w:val="00AE2B07"/>
    <w:rsid w:val="00AE34E3"/>
    <w:rsid w:val="00AE3781"/>
    <w:rsid w:val="00AE3821"/>
    <w:rsid w:val="00AE47E4"/>
    <w:rsid w:val="00AE4814"/>
    <w:rsid w:val="00AE4F07"/>
    <w:rsid w:val="00AE5464"/>
    <w:rsid w:val="00AE5820"/>
    <w:rsid w:val="00AE5925"/>
    <w:rsid w:val="00AE6245"/>
    <w:rsid w:val="00AE760B"/>
    <w:rsid w:val="00AE7B39"/>
    <w:rsid w:val="00AF0444"/>
    <w:rsid w:val="00AF04A6"/>
    <w:rsid w:val="00AF07B1"/>
    <w:rsid w:val="00AF0AF8"/>
    <w:rsid w:val="00AF0C63"/>
    <w:rsid w:val="00AF159A"/>
    <w:rsid w:val="00AF16E4"/>
    <w:rsid w:val="00AF1CB3"/>
    <w:rsid w:val="00AF1CEB"/>
    <w:rsid w:val="00AF2A48"/>
    <w:rsid w:val="00AF2D00"/>
    <w:rsid w:val="00AF2ED9"/>
    <w:rsid w:val="00AF360A"/>
    <w:rsid w:val="00AF4402"/>
    <w:rsid w:val="00AF4B0F"/>
    <w:rsid w:val="00AF4D19"/>
    <w:rsid w:val="00AF4FD1"/>
    <w:rsid w:val="00AF5257"/>
    <w:rsid w:val="00AF629C"/>
    <w:rsid w:val="00AF6901"/>
    <w:rsid w:val="00AF6CC4"/>
    <w:rsid w:val="00AF6D8D"/>
    <w:rsid w:val="00B0136C"/>
    <w:rsid w:val="00B0197F"/>
    <w:rsid w:val="00B0246B"/>
    <w:rsid w:val="00B02A70"/>
    <w:rsid w:val="00B02E3E"/>
    <w:rsid w:val="00B02FFD"/>
    <w:rsid w:val="00B034EE"/>
    <w:rsid w:val="00B035A4"/>
    <w:rsid w:val="00B03C17"/>
    <w:rsid w:val="00B03EE1"/>
    <w:rsid w:val="00B03EFA"/>
    <w:rsid w:val="00B040EF"/>
    <w:rsid w:val="00B04BE0"/>
    <w:rsid w:val="00B0528A"/>
    <w:rsid w:val="00B0563A"/>
    <w:rsid w:val="00B05B21"/>
    <w:rsid w:val="00B05D3C"/>
    <w:rsid w:val="00B061AA"/>
    <w:rsid w:val="00B06223"/>
    <w:rsid w:val="00B06F52"/>
    <w:rsid w:val="00B07187"/>
    <w:rsid w:val="00B0780B"/>
    <w:rsid w:val="00B0792F"/>
    <w:rsid w:val="00B07FA8"/>
    <w:rsid w:val="00B11353"/>
    <w:rsid w:val="00B11906"/>
    <w:rsid w:val="00B11AC9"/>
    <w:rsid w:val="00B11F0E"/>
    <w:rsid w:val="00B12144"/>
    <w:rsid w:val="00B12156"/>
    <w:rsid w:val="00B127F9"/>
    <w:rsid w:val="00B12F33"/>
    <w:rsid w:val="00B13B48"/>
    <w:rsid w:val="00B142D6"/>
    <w:rsid w:val="00B14605"/>
    <w:rsid w:val="00B1474C"/>
    <w:rsid w:val="00B15424"/>
    <w:rsid w:val="00B16624"/>
    <w:rsid w:val="00B166BB"/>
    <w:rsid w:val="00B16C81"/>
    <w:rsid w:val="00B1742E"/>
    <w:rsid w:val="00B177C6"/>
    <w:rsid w:val="00B179C6"/>
    <w:rsid w:val="00B20E56"/>
    <w:rsid w:val="00B21764"/>
    <w:rsid w:val="00B2199E"/>
    <w:rsid w:val="00B21CE9"/>
    <w:rsid w:val="00B22505"/>
    <w:rsid w:val="00B22F7C"/>
    <w:rsid w:val="00B2331E"/>
    <w:rsid w:val="00B23912"/>
    <w:rsid w:val="00B23F9D"/>
    <w:rsid w:val="00B248A4"/>
    <w:rsid w:val="00B24A19"/>
    <w:rsid w:val="00B24B37"/>
    <w:rsid w:val="00B24C9C"/>
    <w:rsid w:val="00B24D7E"/>
    <w:rsid w:val="00B24EB3"/>
    <w:rsid w:val="00B25184"/>
    <w:rsid w:val="00B25521"/>
    <w:rsid w:val="00B25BC8"/>
    <w:rsid w:val="00B25E30"/>
    <w:rsid w:val="00B25EF6"/>
    <w:rsid w:val="00B25FAB"/>
    <w:rsid w:val="00B26F23"/>
    <w:rsid w:val="00B27899"/>
    <w:rsid w:val="00B30322"/>
    <w:rsid w:val="00B309AF"/>
    <w:rsid w:val="00B30D13"/>
    <w:rsid w:val="00B310B4"/>
    <w:rsid w:val="00B31491"/>
    <w:rsid w:val="00B31B59"/>
    <w:rsid w:val="00B324BD"/>
    <w:rsid w:val="00B32717"/>
    <w:rsid w:val="00B331A8"/>
    <w:rsid w:val="00B33566"/>
    <w:rsid w:val="00B33D64"/>
    <w:rsid w:val="00B342CD"/>
    <w:rsid w:val="00B3477F"/>
    <w:rsid w:val="00B34C9B"/>
    <w:rsid w:val="00B35094"/>
    <w:rsid w:val="00B35767"/>
    <w:rsid w:val="00B35FF5"/>
    <w:rsid w:val="00B369A9"/>
    <w:rsid w:val="00B37251"/>
    <w:rsid w:val="00B4014C"/>
    <w:rsid w:val="00B403AB"/>
    <w:rsid w:val="00B40F18"/>
    <w:rsid w:val="00B40F75"/>
    <w:rsid w:val="00B41EDD"/>
    <w:rsid w:val="00B42105"/>
    <w:rsid w:val="00B42195"/>
    <w:rsid w:val="00B429FB"/>
    <w:rsid w:val="00B42E17"/>
    <w:rsid w:val="00B42FF2"/>
    <w:rsid w:val="00B43159"/>
    <w:rsid w:val="00B431A7"/>
    <w:rsid w:val="00B43576"/>
    <w:rsid w:val="00B44176"/>
    <w:rsid w:val="00B444C6"/>
    <w:rsid w:val="00B445C6"/>
    <w:rsid w:val="00B4559F"/>
    <w:rsid w:val="00B458C1"/>
    <w:rsid w:val="00B46A48"/>
    <w:rsid w:val="00B477ED"/>
    <w:rsid w:val="00B4790B"/>
    <w:rsid w:val="00B50372"/>
    <w:rsid w:val="00B50FFC"/>
    <w:rsid w:val="00B511E6"/>
    <w:rsid w:val="00B518E7"/>
    <w:rsid w:val="00B51936"/>
    <w:rsid w:val="00B51A37"/>
    <w:rsid w:val="00B51B3B"/>
    <w:rsid w:val="00B5338C"/>
    <w:rsid w:val="00B5397B"/>
    <w:rsid w:val="00B53A4A"/>
    <w:rsid w:val="00B5417F"/>
    <w:rsid w:val="00B553BA"/>
    <w:rsid w:val="00B55483"/>
    <w:rsid w:val="00B5577C"/>
    <w:rsid w:val="00B5662F"/>
    <w:rsid w:val="00B57AA2"/>
    <w:rsid w:val="00B57FD2"/>
    <w:rsid w:val="00B606A7"/>
    <w:rsid w:val="00B61C6A"/>
    <w:rsid w:val="00B62171"/>
    <w:rsid w:val="00B6233A"/>
    <w:rsid w:val="00B62391"/>
    <w:rsid w:val="00B626C2"/>
    <w:rsid w:val="00B63024"/>
    <w:rsid w:val="00B634BC"/>
    <w:rsid w:val="00B63C34"/>
    <w:rsid w:val="00B64365"/>
    <w:rsid w:val="00B647A2"/>
    <w:rsid w:val="00B653AE"/>
    <w:rsid w:val="00B653E9"/>
    <w:rsid w:val="00B65607"/>
    <w:rsid w:val="00B65C53"/>
    <w:rsid w:val="00B7148B"/>
    <w:rsid w:val="00B7151C"/>
    <w:rsid w:val="00B719CD"/>
    <w:rsid w:val="00B71A12"/>
    <w:rsid w:val="00B71C1C"/>
    <w:rsid w:val="00B721FB"/>
    <w:rsid w:val="00B72817"/>
    <w:rsid w:val="00B73191"/>
    <w:rsid w:val="00B7324D"/>
    <w:rsid w:val="00B737E3"/>
    <w:rsid w:val="00B73B0F"/>
    <w:rsid w:val="00B73BDD"/>
    <w:rsid w:val="00B751BF"/>
    <w:rsid w:val="00B75AF7"/>
    <w:rsid w:val="00B75EFB"/>
    <w:rsid w:val="00B76008"/>
    <w:rsid w:val="00B76045"/>
    <w:rsid w:val="00B76560"/>
    <w:rsid w:val="00B76ED8"/>
    <w:rsid w:val="00B77147"/>
    <w:rsid w:val="00B77E00"/>
    <w:rsid w:val="00B80259"/>
    <w:rsid w:val="00B802F5"/>
    <w:rsid w:val="00B80BEE"/>
    <w:rsid w:val="00B80E20"/>
    <w:rsid w:val="00B80EFF"/>
    <w:rsid w:val="00B81052"/>
    <w:rsid w:val="00B8115B"/>
    <w:rsid w:val="00B81378"/>
    <w:rsid w:val="00B81F26"/>
    <w:rsid w:val="00B826C9"/>
    <w:rsid w:val="00B833F6"/>
    <w:rsid w:val="00B834A4"/>
    <w:rsid w:val="00B83E7D"/>
    <w:rsid w:val="00B84349"/>
    <w:rsid w:val="00B849FC"/>
    <w:rsid w:val="00B84A00"/>
    <w:rsid w:val="00B86633"/>
    <w:rsid w:val="00B867D4"/>
    <w:rsid w:val="00B86B27"/>
    <w:rsid w:val="00B87671"/>
    <w:rsid w:val="00B879EE"/>
    <w:rsid w:val="00B87B1B"/>
    <w:rsid w:val="00B87B5E"/>
    <w:rsid w:val="00B87E7E"/>
    <w:rsid w:val="00B87F16"/>
    <w:rsid w:val="00B90088"/>
    <w:rsid w:val="00B906E3"/>
    <w:rsid w:val="00B906E9"/>
    <w:rsid w:val="00B908FC"/>
    <w:rsid w:val="00B90C22"/>
    <w:rsid w:val="00B911D3"/>
    <w:rsid w:val="00B912F0"/>
    <w:rsid w:val="00B91633"/>
    <w:rsid w:val="00B91670"/>
    <w:rsid w:val="00B91824"/>
    <w:rsid w:val="00B928E4"/>
    <w:rsid w:val="00B929CC"/>
    <w:rsid w:val="00B92E50"/>
    <w:rsid w:val="00B9394D"/>
    <w:rsid w:val="00B94779"/>
    <w:rsid w:val="00B94C2D"/>
    <w:rsid w:val="00B967DD"/>
    <w:rsid w:val="00B96A77"/>
    <w:rsid w:val="00BA188A"/>
    <w:rsid w:val="00BA1A38"/>
    <w:rsid w:val="00BA2532"/>
    <w:rsid w:val="00BA29C3"/>
    <w:rsid w:val="00BA372E"/>
    <w:rsid w:val="00BA39CF"/>
    <w:rsid w:val="00BA3A72"/>
    <w:rsid w:val="00BA3EC1"/>
    <w:rsid w:val="00BA4002"/>
    <w:rsid w:val="00BA4B44"/>
    <w:rsid w:val="00BA5349"/>
    <w:rsid w:val="00BA5375"/>
    <w:rsid w:val="00BA553A"/>
    <w:rsid w:val="00BA59D0"/>
    <w:rsid w:val="00BA5C9B"/>
    <w:rsid w:val="00BA62B8"/>
    <w:rsid w:val="00BA66AB"/>
    <w:rsid w:val="00BA6BAF"/>
    <w:rsid w:val="00BA6C5E"/>
    <w:rsid w:val="00BA6DB5"/>
    <w:rsid w:val="00BA7B39"/>
    <w:rsid w:val="00BB0F69"/>
    <w:rsid w:val="00BB19D4"/>
    <w:rsid w:val="00BB20A6"/>
    <w:rsid w:val="00BB29A7"/>
    <w:rsid w:val="00BB31C0"/>
    <w:rsid w:val="00BB436D"/>
    <w:rsid w:val="00BB477D"/>
    <w:rsid w:val="00BB47B8"/>
    <w:rsid w:val="00BB4D8A"/>
    <w:rsid w:val="00BB4E06"/>
    <w:rsid w:val="00BB4E83"/>
    <w:rsid w:val="00BB5E98"/>
    <w:rsid w:val="00BB60DB"/>
    <w:rsid w:val="00BB61F5"/>
    <w:rsid w:val="00BB7886"/>
    <w:rsid w:val="00BC05B2"/>
    <w:rsid w:val="00BC09F3"/>
    <w:rsid w:val="00BC0AB6"/>
    <w:rsid w:val="00BC1616"/>
    <w:rsid w:val="00BC1E5D"/>
    <w:rsid w:val="00BC1FAD"/>
    <w:rsid w:val="00BC2C6F"/>
    <w:rsid w:val="00BC3165"/>
    <w:rsid w:val="00BC31E6"/>
    <w:rsid w:val="00BC3A47"/>
    <w:rsid w:val="00BC3BCF"/>
    <w:rsid w:val="00BC3C93"/>
    <w:rsid w:val="00BC3E76"/>
    <w:rsid w:val="00BC484C"/>
    <w:rsid w:val="00BC6264"/>
    <w:rsid w:val="00BC6441"/>
    <w:rsid w:val="00BC69EA"/>
    <w:rsid w:val="00BC6EC9"/>
    <w:rsid w:val="00BC7471"/>
    <w:rsid w:val="00BC7C1D"/>
    <w:rsid w:val="00BD03DB"/>
    <w:rsid w:val="00BD0DD6"/>
    <w:rsid w:val="00BD1F6A"/>
    <w:rsid w:val="00BD2D7D"/>
    <w:rsid w:val="00BD32FE"/>
    <w:rsid w:val="00BD3F72"/>
    <w:rsid w:val="00BD448D"/>
    <w:rsid w:val="00BD53A2"/>
    <w:rsid w:val="00BD557E"/>
    <w:rsid w:val="00BD60EC"/>
    <w:rsid w:val="00BD61B9"/>
    <w:rsid w:val="00BD6E3A"/>
    <w:rsid w:val="00BD7A68"/>
    <w:rsid w:val="00BD7B38"/>
    <w:rsid w:val="00BD7E5E"/>
    <w:rsid w:val="00BE04B0"/>
    <w:rsid w:val="00BE092E"/>
    <w:rsid w:val="00BE0A71"/>
    <w:rsid w:val="00BE0E81"/>
    <w:rsid w:val="00BE13C6"/>
    <w:rsid w:val="00BE15C8"/>
    <w:rsid w:val="00BE191A"/>
    <w:rsid w:val="00BE1EF4"/>
    <w:rsid w:val="00BE1FB4"/>
    <w:rsid w:val="00BE21FB"/>
    <w:rsid w:val="00BE2210"/>
    <w:rsid w:val="00BE307C"/>
    <w:rsid w:val="00BE3533"/>
    <w:rsid w:val="00BE425B"/>
    <w:rsid w:val="00BE4B00"/>
    <w:rsid w:val="00BE6445"/>
    <w:rsid w:val="00BE6446"/>
    <w:rsid w:val="00BE6B76"/>
    <w:rsid w:val="00BE6FC4"/>
    <w:rsid w:val="00BE7D4A"/>
    <w:rsid w:val="00BF0A25"/>
    <w:rsid w:val="00BF0A5D"/>
    <w:rsid w:val="00BF1043"/>
    <w:rsid w:val="00BF1DBD"/>
    <w:rsid w:val="00BF2099"/>
    <w:rsid w:val="00BF22B7"/>
    <w:rsid w:val="00BF2DE9"/>
    <w:rsid w:val="00BF3EF9"/>
    <w:rsid w:val="00BF4312"/>
    <w:rsid w:val="00BF43E7"/>
    <w:rsid w:val="00BF443C"/>
    <w:rsid w:val="00BF4876"/>
    <w:rsid w:val="00BF4D5B"/>
    <w:rsid w:val="00BF52BE"/>
    <w:rsid w:val="00BF52D3"/>
    <w:rsid w:val="00BF58FE"/>
    <w:rsid w:val="00BF7102"/>
    <w:rsid w:val="00BF7C86"/>
    <w:rsid w:val="00C00E6A"/>
    <w:rsid w:val="00C01C7E"/>
    <w:rsid w:val="00C020E7"/>
    <w:rsid w:val="00C032CB"/>
    <w:rsid w:val="00C04748"/>
    <w:rsid w:val="00C04DAD"/>
    <w:rsid w:val="00C05490"/>
    <w:rsid w:val="00C05671"/>
    <w:rsid w:val="00C056E7"/>
    <w:rsid w:val="00C05B6F"/>
    <w:rsid w:val="00C065A1"/>
    <w:rsid w:val="00C06B33"/>
    <w:rsid w:val="00C07DC0"/>
    <w:rsid w:val="00C07F2E"/>
    <w:rsid w:val="00C1004D"/>
    <w:rsid w:val="00C10DE2"/>
    <w:rsid w:val="00C110B4"/>
    <w:rsid w:val="00C120C1"/>
    <w:rsid w:val="00C12616"/>
    <w:rsid w:val="00C1358B"/>
    <w:rsid w:val="00C14410"/>
    <w:rsid w:val="00C14CBA"/>
    <w:rsid w:val="00C15189"/>
    <w:rsid w:val="00C15AB5"/>
    <w:rsid w:val="00C15C39"/>
    <w:rsid w:val="00C169A8"/>
    <w:rsid w:val="00C173A7"/>
    <w:rsid w:val="00C17A4F"/>
    <w:rsid w:val="00C17C55"/>
    <w:rsid w:val="00C20A26"/>
    <w:rsid w:val="00C217AD"/>
    <w:rsid w:val="00C21921"/>
    <w:rsid w:val="00C21EE4"/>
    <w:rsid w:val="00C23446"/>
    <w:rsid w:val="00C23478"/>
    <w:rsid w:val="00C2356F"/>
    <w:rsid w:val="00C242C3"/>
    <w:rsid w:val="00C250B7"/>
    <w:rsid w:val="00C25277"/>
    <w:rsid w:val="00C27727"/>
    <w:rsid w:val="00C27CD6"/>
    <w:rsid w:val="00C311CC"/>
    <w:rsid w:val="00C311FC"/>
    <w:rsid w:val="00C3122B"/>
    <w:rsid w:val="00C31BD9"/>
    <w:rsid w:val="00C3249B"/>
    <w:rsid w:val="00C32566"/>
    <w:rsid w:val="00C331C8"/>
    <w:rsid w:val="00C33659"/>
    <w:rsid w:val="00C34B77"/>
    <w:rsid w:val="00C350F5"/>
    <w:rsid w:val="00C356EA"/>
    <w:rsid w:val="00C35791"/>
    <w:rsid w:val="00C35AC3"/>
    <w:rsid w:val="00C35CF7"/>
    <w:rsid w:val="00C36ABB"/>
    <w:rsid w:val="00C36C47"/>
    <w:rsid w:val="00C371BF"/>
    <w:rsid w:val="00C37E6E"/>
    <w:rsid w:val="00C4015F"/>
    <w:rsid w:val="00C40643"/>
    <w:rsid w:val="00C40798"/>
    <w:rsid w:val="00C42062"/>
    <w:rsid w:val="00C421AE"/>
    <w:rsid w:val="00C42211"/>
    <w:rsid w:val="00C428BC"/>
    <w:rsid w:val="00C42A27"/>
    <w:rsid w:val="00C43125"/>
    <w:rsid w:val="00C433CA"/>
    <w:rsid w:val="00C456D9"/>
    <w:rsid w:val="00C45FB2"/>
    <w:rsid w:val="00C46968"/>
    <w:rsid w:val="00C471F4"/>
    <w:rsid w:val="00C47D4A"/>
    <w:rsid w:val="00C50316"/>
    <w:rsid w:val="00C509F1"/>
    <w:rsid w:val="00C50A5E"/>
    <w:rsid w:val="00C50B99"/>
    <w:rsid w:val="00C514EB"/>
    <w:rsid w:val="00C5181C"/>
    <w:rsid w:val="00C51A45"/>
    <w:rsid w:val="00C51BD3"/>
    <w:rsid w:val="00C52A90"/>
    <w:rsid w:val="00C52BFF"/>
    <w:rsid w:val="00C53738"/>
    <w:rsid w:val="00C539C2"/>
    <w:rsid w:val="00C54339"/>
    <w:rsid w:val="00C54369"/>
    <w:rsid w:val="00C56248"/>
    <w:rsid w:val="00C5672C"/>
    <w:rsid w:val="00C56D09"/>
    <w:rsid w:val="00C57375"/>
    <w:rsid w:val="00C60374"/>
    <w:rsid w:val="00C605CD"/>
    <w:rsid w:val="00C614C5"/>
    <w:rsid w:val="00C61B3F"/>
    <w:rsid w:val="00C62B4B"/>
    <w:rsid w:val="00C62EDF"/>
    <w:rsid w:val="00C63A39"/>
    <w:rsid w:val="00C63F97"/>
    <w:rsid w:val="00C64074"/>
    <w:rsid w:val="00C643D9"/>
    <w:rsid w:val="00C65687"/>
    <w:rsid w:val="00C657AA"/>
    <w:rsid w:val="00C65877"/>
    <w:rsid w:val="00C671E6"/>
    <w:rsid w:val="00C676C4"/>
    <w:rsid w:val="00C67B2C"/>
    <w:rsid w:val="00C70361"/>
    <w:rsid w:val="00C70DAA"/>
    <w:rsid w:val="00C710A8"/>
    <w:rsid w:val="00C71DBC"/>
    <w:rsid w:val="00C72074"/>
    <w:rsid w:val="00C72293"/>
    <w:rsid w:val="00C74466"/>
    <w:rsid w:val="00C74A5E"/>
    <w:rsid w:val="00C74B34"/>
    <w:rsid w:val="00C754EA"/>
    <w:rsid w:val="00C75BA6"/>
    <w:rsid w:val="00C77962"/>
    <w:rsid w:val="00C77A26"/>
    <w:rsid w:val="00C77BD5"/>
    <w:rsid w:val="00C77E68"/>
    <w:rsid w:val="00C8039A"/>
    <w:rsid w:val="00C803BF"/>
    <w:rsid w:val="00C808D4"/>
    <w:rsid w:val="00C81081"/>
    <w:rsid w:val="00C82FD2"/>
    <w:rsid w:val="00C8348A"/>
    <w:rsid w:val="00C8382B"/>
    <w:rsid w:val="00C84962"/>
    <w:rsid w:val="00C851D4"/>
    <w:rsid w:val="00C85376"/>
    <w:rsid w:val="00C85B32"/>
    <w:rsid w:val="00C85C82"/>
    <w:rsid w:val="00C862E1"/>
    <w:rsid w:val="00C865E9"/>
    <w:rsid w:val="00C8703C"/>
    <w:rsid w:val="00C900AD"/>
    <w:rsid w:val="00C90AFE"/>
    <w:rsid w:val="00C91321"/>
    <w:rsid w:val="00C914EC"/>
    <w:rsid w:val="00C91593"/>
    <w:rsid w:val="00C9183C"/>
    <w:rsid w:val="00C9190F"/>
    <w:rsid w:val="00C91C77"/>
    <w:rsid w:val="00C922BA"/>
    <w:rsid w:val="00C92FA9"/>
    <w:rsid w:val="00C93844"/>
    <w:rsid w:val="00C93A38"/>
    <w:rsid w:val="00C93B98"/>
    <w:rsid w:val="00C93E58"/>
    <w:rsid w:val="00C94590"/>
    <w:rsid w:val="00C94A65"/>
    <w:rsid w:val="00C95817"/>
    <w:rsid w:val="00C9582C"/>
    <w:rsid w:val="00C95FBB"/>
    <w:rsid w:val="00C976A6"/>
    <w:rsid w:val="00CA0115"/>
    <w:rsid w:val="00CA0F88"/>
    <w:rsid w:val="00CA14B9"/>
    <w:rsid w:val="00CA2744"/>
    <w:rsid w:val="00CA278E"/>
    <w:rsid w:val="00CA29C1"/>
    <w:rsid w:val="00CA31FD"/>
    <w:rsid w:val="00CA32CA"/>
    <w:rsid w:val="00CA32D5"/>
    <w:rsid w:val="00CA3BB3"/>
    <w:rsid w:val="00CA407B"/>
    <w:rsid w:val="00CA483A"/>
    <w:rsid w:val="00CA56C0"/>
    <w:rsid w:val="00CA58DE"/>
    <w:rsid w:val="00CA5930"/>
    <w:rsid w:val="00CA5982"/>
    <w:rsid w:val="00CA5DAB"/>
    <w:rsid w:val="00CA7564"/>
    <w:rsid w:val="00CA7BA6"/>
    <w:rsid w:val="00CB03D5"/>
    <w:rsid w:val="00CB0FD7"/>
    <w:rsid w:val="00CB1582"/>
    <w:rsid w:val="00CB177B"/>
    <w:rsid w:val="00CB21FC"/>
    <w:rsid w:val="00CB3448"/>
    <w:rsid w:val="00CB34CD"/>
    <w:rsid w:val="00CB3576"/>
    <w:rsid w:val="00CB39E5"/>
    <w:rsid w:val="00CB3F6A"/>
    <w:rsid w:val="00CB3F7C"/>
    <w:rsid w:val="00CB4BEE"/>
    <w:rsid w:val="00CB4D45"/>
    <w:rsid w:val="00CB5943"/>
    <w:rsid w:val="00CB5F70"/>
    <w:rsid w:val="00CB62B3"/>
    <w:rsid w:val="00CB6CA6"/>
    <w:rsid w:val="00CB7377"/>
    <w:rsid w:val="00CB7615"/>
    <w:rsid w:val="00CB796C"/>
    <w:rsid w:val="00CB7A21"/>
    <w:rsid w:val="00CC0157"/>
    <w:rsid w:val="00CC04AD"/>
    <w:rsid w:val="00CC1351"/>
    <w:rsid w:val="00CC1878"/>
    <w:rsid w:val="00CC191E"/>
    <w:rsid w:val="00CC1FFA"/>
    <w:rsid w:val="00CC20C9"/>
    <w:rsid w:val="00CC24D1"/>
    <w:rsid w:val="00CC26B2"/>
    <w:rsid w:val="00CC2783"/>
    <w:rsid w:val="00CC27D1"/>
    <w:rsid w:val="00CC28A8"/>
    <w:rsid w:val="00CC406A"/>
    <w:rsid w:val="00CC426D"/>
    <w:rsid w:val="00CC43E0"/>
    <w:rsid w:val="00CC521A"/>
    <w:rsid w:val="00CC54D8"/>
    <w:rsid w:val="00CC55F3"/>
    <w:rsid w:val="00CC56C6"/>
    <w:rsid w:val="00CC575C"/>
    <w:rsid w:val="00CC5A36"/>
    <w:rsid w:val="00CC6D8E"/>
    <w:rsid w:val="00CC75A9"/>
    <w:rsid w:val="00CC7A93"/>
    <w:rsid w:val="00CD03FE"/>
    <w:rsid w:val="00CD0510"/>
    <w:rsid w:val="00CD06C9"/>
    <w:rsid w:val="00CD0EAC"/>
    <w:rsid w:val="00CD19C5"/>
    <w:rsid w:val="00CD1BE2"/>
    <w:rsid w:val="00CD28F3"/>
    <w:rsid w:val="00CD3005"/>
    <w:rsid w:val="00CD33EF"/>
    <w:rsid w:val="00CD3BDA"/>
    <w:rsid w:val="00CD3E5B"/>
    <w:rsid w:val="00CD4794"/>
    <w:rsid w:val="00CD5172"/>
    <w:rsid w:val="00CD7E1F"/>
    <w:rsid w:val="00CE0201"/>
    <w:rsid w:val="00CE03CD"/>
    <w:rsid w:val="00CE088B"/>
    <w:rsid w:val="00CE0935"/>
    <w:rsid w:val="00CE0D74"/>
    <w:rsid w:val="00CE2676"/>
    <w:rsid w:val="00CE3173"/>
    <w:rsid w:val="00CE322D"/>
    <w:rsid w:val="00CE342D"/>
    <w:rsid w:val="00CE4B1B"/>
    <w:rsid w:val="00CE4E39"/>
    <w:rsid w:val="00CE50C7"/>
    <w:rsid w:val="00CE6013"/>
    <w:rsid w:val="00CE6759"/>
    <w:rsid w:val="00CE6D64"/>
    <w:rsid w:val="00CE6D90"/>
    <w:rsid w:val="00CE7AED"/>
    <w:rsid w:val="00CF021B"/>
    <w:rsid w:val="00CF03E3"/>
    <w:rsid w:val="00CF0510"/>
    <w:rsid w:val="00CF05E8"/>
    <w:rsid w:val="00CF0D82"/>
    <w:rsid w:val="00CF16D2"/>
    <w:rsid w:val="00CF1FDA"/>
    <w:rsid w:val="00CF30E8"/>
    <w:rsid w:val="00CF32DA"/>
    <w:rsid w:val="00CF388E"/>
    <w:rsid w:val="00CF3EF8"/>
    <w:rsid w:val="00CF430C"/>
    <w:rsid w:val="00CF4838"/>
    <w:rsid w:val="00CF4ADB"/>
    <w:rsid w:val="00CF52F0"/>
    <w:rsid w:val="00CF53E2"/>
    <w:rsid w:val="00CF5678"/>
    <w:rsid w:val="00CF57A0"/>
    <w:rsid w:val="00CF5F93"/>
    <w:rsid w:val="00CF70FD"/>
    <w:rsid w:val="00D00483"/>
    <w:rsid w:val="00D0090C"/>
    <w:rsid w:val="00D00C15"/>
    <w:rsid w:val="00D00D06"/>
    <w:rsid w:val="00D01168"/>
    <w:rsid w:val="00D01EC0"/>
    <w:rsid w:val="00D024F4"/>
    <w:rsid w:val="00D02E10"/>
    <w:rsid w:val="00D038C0"/>
    <w:rsid w:val="00D03DD2"/>
    <w:rsid w:val="00D048D6"/>
    <w:rsid w:val="00D04F20"/>
    <w:rsid w:val="00D053EB"/>
    <w:rsid w:val="00D05424"/>
    <w:rsid w:val="00D0594F"/>
    <w:rsid w:val="00D05BE3"/>
    <w:rsid w:val="00D06E67"/>
    <w:rsid w:val="00D072AB"/>
    <w:rsid w:val="00D07496"/>
    <w:rsid w:val="00D10943"/>
    <w:rsid w:val="00D10988"/>
    <w:rsid w:val="00D10A2F"/>
    <w:rsid w:val="00D10CDF"/>
    <w:rsid w:val="00D12C7C"/>
    <w:rsid w:val="00D1383D"/>
    <w:rsid w:val="00D14109"/>
    <w:rsid w:val="00D1472C"/>
    <w:rsid w:val="00D15203"/>
    <w:rsid w:val="00D1594C"/>
    <w:rsid w:val="00D15BC9"/>
    <w:rsid w:val="00D15EBA"/>
    <w:rsid w:val="00D16ADB"/>
    <w:rsid w:val="00D17363"/>
    <w:rsid w:val="00D17BB8"/>
    <w:rsid w:val="00D20205"/>
    <w:rsid w:val="00D202ED"/>
    <w:rsid w:val="00D210D3"/>
    <w:rsid w:val="00D21103"/>
    <w:rsid w:val="00D21809"/>
    <w:rsid w:val="00D21A9C"/>
    <w:rsid w:val="00D21D1B"/>
    <w:rsid w:val="00D21E2D"/>
    <w:rsid w:val="00D22273"/>
    <w:rsid w:val="00D2244E"/>
    <w:rsid w:val="00D228A4"/>
    <w:rsid w:val="00D241D6"/>
    <w:rsid w:val="00D24B74"/>
    <w:rsid w:val="00D24C86"/>
    <w:rsid w:val="00D24FFE"/>
    <w:rsid w:val="00D25173"/>
    <w:rsid w:val="00D255DA"/>
    <w:rsid w:val="00D259BF"/>
    <w:rsid w:val="00D26407"/>
    <w:rsid w:val="00D26774"/>
    <w:rsid w:val="00D267BE"/>
    <w:rsid w:val="00D268BC"/>
    <w:rsid w:val="00D300A0"/>
    <w:rsid w:val="00D30210"/>
    <w:rsid w:val="00D3023A"/>
    <w:rsid w:val="00D30447"/>
    <w:rsid w:val="00D310A4"/>
    <w:rsid w:val="00D311B8"/>
    <w:rsid w:val="00D31745"/>
    <w:rsid w:val="00D32E36"/>
    <w:rsid w:val="00D3306C"/>
    <w:rsid w:val="00D3348D"/>
    <w:rsid w:val="00D33A80"/>
    <w:rsid w:val="00D348AF"/>
    <w:rsid w:val="00D3581D"/>
    <w:rsid w:val="00D3605E"/>
    <w:rsid w:val="00D37A85"/>
    <w:rsid w:val="00D37F2C"/>
    <w:rsid w:val="00D37F3A"/>
    <w:rsid w:val="00D37FC2"/>
    <w:rsid w:val="00D40C77"/>
    <w:rsid w:val="00D40D25"/>
    <w:rsid w:val="00D413F5"/>
    <w:rsid w:val="00D416EE"/>
    <w:rsid w:val="00D429B5"/>
    <w:rsid w:val="00D42C05"/>
    <w:rsid w:val="00D435DE"/>
    <w:rsid w:val="00D451D8"/>
    <w:rsid w:val="00D45850"/>
    <w:rsid w:val="00D4596D"/>
    <w:rsid w:val="00D47196"/>
    <w:rsid w:val="00D50AD7"/>
    <w:rsid w:val="00D50E8B"/>
    <w:rsid w:val="00D50EFC"/>
    <w:rsid w:val="00D5254D"/>
    <w:rsid w:val="00D52740"/>
    <w:rsid w:val="00D52EFE"/>
    <w:rsid w:val="00D53988"/>
    <w:rsid w:val="00D545E9"/>
    <w:rsid w:val="00D5468A"/>
    <w:rsid w:val="00D54BEC"/>
    <w:rsid w:val="00D54C17"/>
    <w:rsid w:val="00D55149"/>
    <w:rsid w:val="00D55447"/>
    <w:rsid w:val="00D56265"/>
    <w:rsid w:val="00D56ABF"/>
    <w:rsid w:val="00D56FF3"/>
    <w:rsid w:val="00D603D6"/>
    <w:rsid w:val="00D60415"/>
    <w:rsid w:val="00D61719"/>
    <w:rsid w:val="00D61743"/>
    <w:rsid w:val="00D61A2C"/>
    <w:rsid w:val="00D61B1F"/>
    <w:rsid w:val="00D62086"/>
    <w:rsid w:val="00D622E4"/>
    <w:rsid w:val="00D63EC9"/>
    <w:rsid w:val="00D63F7B"/>
    <w:rsid w:val="00D6402D"/>
    <w:rsid w:val="00D6456C"/>
    <w:rsid w:val="00D64987"/>
    <w:rsid w:val="00D64A50"/>
    <w:rsid w:val="00D65242"/>
    <w:rsid w:val="00D65631"/>
    <w:rsid w:val="00D66515"/>
    <w:rsid w:val="00D66B3D"/>
    <w:rsid w:val="00D703BC"/>
    <w:rsid w:val="00D704DF"/>
    <w:rsid w:val="00D7069B"/>
    <w:rsid w:val="00D710F0"/>
    <w:rsid w:val="00D7128D"/>
    <w:rsid w:val="00D7227A"/>
    <w:rsid w:val="00D72946"/>
    <w:rsid w:val="00D72D6B"/>
    <w:rsid w:val="00D7378C"/>
    <w:rsid w:val="00D7410F"/>
    <w:rsid w:val="00D743F0"/>
    <w:rsid w:val="00D74AAD"/>
    <w:rsid w:val="00D74B2F"/>
    <w:rsid w:val="00D7502D"/>
    <w:rsid w:val="00D752CA"/>
    <w:rsid w:val="00D752ED"/>
    <w:rsid w:val="00D75CFF"/>
    <w:rsid w:val="00D765E6"/>
    <w:rsid w:val="00D76AA4"/>
    <w:rsid w:val="00D77028"/>
    <w:rsid w:val="00D80310"/>
    <w:rsid w:val="00D803E6"/>
    <w:rsid w:val="00D80BA4"/>
    <w:rsid w:val="00D83FC4"/>
    <w:rsid w:val="00D84734"/>
    <w:rsid w:val="00D84E76"/>
    <w:rsid w:val="00D85947"/>
    <w:rsid w:val="00D859A0"/>
    <w:rsid w:val="00D86078"/>
    <w:rsid w:val="00D90D29"/>
    <w:rsid w:val="00D9205C"/>
    <w:rsid w:val="00D92519"/>
    <w:rsid w:val="00D92C8D"/>
    <w:rsid w:val="00D94320"/>
    <w:rsid w:val="00D9445D"/>
    <w:rsid w:val="00D945DB"/>
    <w:rsid w:val="00D94625"/>
    <w:rsid w:val="00D94ED2"/>
    <w:rsid w:val="00D9542F"/>
    <w:rsid w:val="00D9651D"/>
    <w:rsid w:val="00D9666F"/>
    <w:rsid w:val="00D97385"/>
    <w:rsid w:val="00D97FB9"/>
    <w:rsid w:val="00DA044F"/>
    <w:rsid w:val="00DA0536"/>
    <w:rsid w:val="00DA075E"/>
    <w:rsid w:val="00DA0AE9"/>
    <w:rsid w:val="00DA191B"/>
    <w:rsid w:val="00DA2AA9"/>
    <w:rsid w:val="00DA3385"/>
    <w:rsid w:val="00DA34EA"/>
    <w:rsid w:val="00DA38AD"/>
    <w:rsid w:val="00DA3940"/>
    <w:rsid w:val="00DA3977"/>
    <w:rsid w:val="00DA3990"/>
    <w:rsid w:val="00DA4B32"/>
    <w:rsid w:val="00DA4C86"/>
    <w:rsid w:val="00DA4E77"/>
    <w:rsid w:val="00DA5155"/>
    <w:rsid w:val="00DA60D0"/>
    <w:rsid w:val="00DA676B"/>
    <w:rsid w:val="00DA7C2D"/>
    <w:rsid w:val="00DB0854"/>
    <w:rsid w:val="00DB1E75"/>
    <w:rsid w:val="00DB4155"/>
    <w:rsid w:val="00DB46F7"/>
    <w:rsid w:val="00DB5CC2"/>
    <w:rsid w:val="00DB5F1A"/>
    <w:rsid w:val="00DB6341"/>
    <w:rsid w:val="00DB6AF4"/>
    <w:rsid w:val="00DB6B5D"/>
    <w:rsid w:val="00DB6D7C"/>
    <w:rsid w:val="00DB6FF4"/>
    <w:rsid w:val="00DB7D20"/>
    <w:rsid w:val="00DC0FB8"/>
    <w:rsid w:val="00DC1164"/>
    <w:rsid w:val="00DC24CD"/>
    <w:rsid w:val="00DC25B4"/>
    <w:rsid w:val="00DC2671"/>
    <w:rsid w:val="00DC298F"/>
    <w:rsid w:val="00DC2C0D"/>
    <w:rsid w:val="00DC34DF"/>
    <w:rsid w:val="00DC3A89"/>
    <w:rsid w:val="00DC41F8"/>
    <w:rsid w:val="00DC4D11"/>
    <w:rsid w:val="00DC58C2"/>
    <w:rsid w:val="00DC61F3"/>
    <w:rsid w:val="00DC685C"/>
    <w:rsid w:val="00DC69C2"/>
    <w:rsid w:val="00DC6DF0"/>
    <w:rsid w:val="00DC77CA"/>
    <w:rsid w:val="00DC7BF1"/>
    <w:rsid w:val="00DD0D86"/>
    <w:rsid w:val="00DD10F7"/>
    <w:rsid w:val="00DD11A1"/>
    <w:rsid w:val="00DD1ACB"/>
    <w:rsid w:val="00DD1D7E"/>
    <w:rsid w:val="00DD329D"/>
    <w:rsid w:val="00DD3329"/>
    <w:rsid w:val="00DD339E"/>
    <w:rsid w:val="00DD360E"/>
    <w:rsid w:val="00DD3C1B"/>
    <w:rsid w:val="00DD41BC"/>
    <w:rsid w:val="00DD4426"/>
    <w:rsid w:val="00DD4431"/>
    <w:rsid w:val="00DD47A0"/>
    <w:rsid w:val="00DD47AD"/>
    <w:rsid w:val="00DD53A8"/>
    <w:rsid w:val="00DD620C"/>
    <w:rsid w:val="00DD69B4"/>
    <w:rsid w:val="00DD6B7A"/>
    <w:rsid w:val="00DD7A5F"/>
    <w:rsid w:val="00DE072B"/>
    <w:rsid w:val="00DE0D99"/>
    <w:rsid w:val="00DE0FC7"/>
    <w:rsid w:val="00DE2B92"/>
    <w:rsid w:val="00DE300C"/>
    <w:rsid w:val="00DE30F1"/>
    <w:rsid w:val="00DE3600"/>
    <w:rsid w:val="00DE38B8"/>
    <w:rsid w:val="00DE474B"/>
    <w:rsid w:val="00DE557D"/>
    <w:rsid w:val="00DE6E9C"/>
    <w:rsid w:val="00DE70D4"/>
    <w:rsid w:val="00DE76ED"/>
    <w:rsid w:val="00DE7E93"/>
    <w:rsid w:val="00DF01E8"/>
    <w:rsid w:val="00DF0B42"/>
    <w:rsid w:val="00DF13B7"/>
    <w:rsid w:val="00DF1AA8"/>
    <w:rsid w:val="00DF1EE6"/>
    <w:rsid w:val="00DF2114"/>
    <w:rsid w:val="00DF2338"/>
    <w:rsid w:val="00DF29DC"/>
    <w:rsid w:val="00DF3A90"/>
    <w:rsid w:val="00DF3F58"/>
    <w:rsid w:val="00DF52CC"/>
    <w:rsid w:val="00DF540C"/>
    <w:rsid w:val="00DF5989"/>
    <w:rsid w:val="00DF5A41"/>
    <w:rsid w:val="00DF5BA6"/>
    <w:rsid w:val="00DF61EA"/>
    <w:rsid w:val="00DF635A"/>
    <w:rsid w:val="00DF68CB"/>
    <w:rsid w:val="00DF6C71"/>
    <w:rsid w:val="00DF70C3"/>
    <w:rsid w:val="00DF7325"/>
    <w:rsid w:val="00DF73E8"/>
    <w:rsid w:val="00DF771F"/>
    <w:rsid w:val="00DF780F"/>
    <w:rsid w:val="00E00177"/>
    <w:rsid w:val="00E00576"/>
    <w:rsid w:val="00E0069F"/>
    <w:rsid w:val="00E01856"/>
    <w:rsid w:val="00E01C75"/>
    <w:rsid w:val="00E02CB0"/>
    <w:rsid w:val="00E0334C"/>
    <w:rsid w:val="00E037E9"/>
    <w:rsid w:val="00E03AFB"/>
    <w:rsid w:val="00E04643"/>
    <w:rsid w:val="00E0492B"/>
    <w:rsid w:val="00E04AFC"/>
    <w:rsid w:val="00E04CA0"/>
    <w:rsid w:val="00E05B0C"/>
    <w:rsid w:val="00E0615C"/>
    <w:rsid w:val="00E0644F"/>
    <w:rsid w:val="00E06662"/>
    <w:rsid w:val="00E07A3D"/>
    <w:rsid w:val="00E07B1E"/>
    <w:rsid w:val="00E102BF"/>
    <w:rsid w:val="00E10526"/>
    <w:rsid w:val="00E11D4C"/>
    <w:rsid w:val="00E1263E"/>
    <w:rsid w:val="00E126E4"/>
    <w:rsid w:val="00E12765"/>
    <w:rsid w:val="00E12E22"/>
    <w:rsid w:val="00E12F8F"/>
    <w:rsid w:val="00E1326D"/>
    <w:rsid w:val="00E1351C"/>
    <w:rsid w:val="00E139C7"/>
    <w:rsid w:val="00E13F23"/>
    <w:rsid w:val="00E14510"/>
    <w:rsid w:val="00E14684"/>
    <w:rsid w:val="00E14EE6"/>
    <w:rsid w:val="00E1517D"/>
    <w:rsid w:val="00E15510"/>
    <w:rsid w:val="00E15782"/>
    <w:rsid w:val="00E15807"/>
    <w:rsid w:val="00E158DE"/>
    <w:rsid w:val="00E1594D"/>
    <w:rsid w:val="00E15E8E"/>
    <w:rsid w:val="00E15FA2"/>
    <w:rsid w:val="00E16C5C"/>
    <w:rsid w:val="00E16D72"/>
    <w:rsid w:val="00E16F8E"/>
    <w:rsid w:val="00E17B9A"/>
    <w:rsid w:val="00E206AA"/>
    <w:rsid w:val="00E20736"/>
    <w:rsid w:val="00E211C3"/>
    <w:rsid w:val="00E22649"/>
    <w:rsid w:val="00E22A30"/>
    <w:rsid w:val="00E22B9A"/>
    <w:rsid w:val="00E233C7"/>
    <w:rsid w:val="00E24130"/>
    <w:rsid w:val="00E247CA"/>
    <w:rsid w:val="00E2537B"/>
    <w:rsid w:val="00E25411"/>
    <w:rsid w:val="00E258F3"/>
    <w:rsid w:val="00E25DCE"/>
    <w:rsid w:val="00E26466"/>
    <w:rsid w:val="00E2646F"/>
    <w:rsid w:val="00E26636"/>
    <w:rsid w:val="00E26746"/>
    <w:rsid w:val="00E27A29"/>
    <w:rsid w:val="00E27BDC"/>
    <w:rsid w:val="00E308D3"/>
    <w:rsid w:val="00E30C64"/>
    <w:rsid w:val="00E30F4D"/>
    <w:rsid w:val="00E31614"/>
    <w:rsid w:val="00E316F5"/>
    <w:rsid w:val="00E31FBC"/>
    <w:rsid w:val="00E32A10"/>
    <w:rsid w:val="00E32D46"/>
    <w:rsid w:val="00E3369E"/>
    <w:rsid w:val="00E33EE8"/>
    <w:rsid w:val="00E344E1"/>
    <w:rsid w:val="00E34585"/>
    <w:rsid w:val="00E34696"/>
    <w:rsid w:val="00E3516B"/>
    <w:rsid w:val="00E359F0"/>
    <w:rsid w:val="00E359F3"/>
    <w:rsid w:val="00E362AF"/>
    <w:rsid w:val="00E36409"/>
    <w:rsid w:val="00E371AA"/>
    <w:rsid w:val="00E37757"/>
    <w:rsid w:val="00E377AE"/>
    <w:rsid w:val="00E37826"/>
    <w:rsid w:val="00E378E8"/>
    <w:rsid w:val="00E404AF"/>
    <w:rsid w:val="00E405DE"/>
    <w:rsid w:val="00E40959"/>
    <w:rsid w:val="00E40AD8"/>
    <w:rsid w:val="00E4247F"/>
    <w:rsid w:val="00E42FF5"/>
    <w:rsid w:val="00E431BE"/>
    <w:rsid w:val="00E43466"/>
    <w:rsid w:val="00E442A5"/>
    <w:rsid w:val="00E455A5"/>
    <w:rsid w:val="00E45DA3"/>
    <w:rsid w:val="00E4612A"/>
    <w:rsid w:val="00E470FE"/>
    <w:rsid w:val="00E47780"/>
    <w:rsid w:val="00E47C6C"/>
    <w:rsid w:val="00E5054E"/>
    <w:rsid w:val="00E50585"/>
    <w:rsid w:val="00E50BF4"/>
    <w:rsid w:val="00E50E94"/>
    <w:rsid w:val="00E50FAE"/>
    <w:rsid w:val="00E51B9E"/>
    <w:rsid w:val="00E51BA6"/>
    <w:rsid w:val="00E52068"/>
    <w:rsid w:val="00E52500"/>
    <w:rsid w:val="00E5255C"/>
    <w:rsid w:val="00E5294A"/>
    <w:rsid w:val="00E5320C"/>
    <w:rsid w:val="00E5362D"/>
    <w:rsid w:val="00E538E5"/>
    <w:rsid w:val="00E53E75"/>
    <w:rsid w:val="00E5446A"/>
    <w:rsid w:val="00E5448C"/>
    <w:rsid w:val="00E54AD3"/>
    <w:rsid w:val="00E55B43"/>
    <w:rsid w:val="00E56100"/>
    <w:rsid w:val="00E57553"/>
    <w:rsid w:val="00E57599"/>
    <w:rsid w:val="00E57890"/>
    <w:rsid w:val="00E578E1"/>
    <w:rsid w:val="00E57EFF"/>
    <w:rsid w:val="00E61810"/>
    <w:rsid w:val="00E61852"/>
    <w:rsid w:val="00E61988"/>
    <w:rsid w:val="00E62BAD"/>
    <w:rsid w:val="00E62C6B"/>
    <w:rsid w:val="00E63569"/>
    <w:rsid w:val="00E63BCF"/>
    <w:rsid w:val="00E64039"/>
    <w:rsid w:val="00E640B1"/>
    <w:rsid w:val="00E64744"/>
    <w:rsid w:val="00E64FBA"/>
    <w:rsid w:val="00E65B36"/>
    <w:rsid w:val="00E66367"/>
    <w:rsid w:val="00E67000"/>
    <w:rsid w:val="00E7037A"/>
    <w:rsid w:val="00E709CB"/>
    <w:rsid w:val="00E70FAD"/>
    <w:rsid w:val="00E71648"/>
    <w:rsid w:val="00E71991"/>
    <w:rsid w:val="00E71ADE"/>
    <w:rsid w:val="00E721F7"/>
    <w:rsid w:val="00E72281"/>
    <w:rsid w:val="00E7274A"/>
    <w:rsid w:val="00E72C67"/>
    <w:rsid w:val="00E7366F"/>
    <w:rsid w:val="00E7414F"/>
    <w:rsid w:val="00E7447F"/>
    <w:rsid w:val="00E745C0"/>
    <w:rsid w:val="00E750BC"/>
    <w:rsid w:val="00E756BD"/>
    <w:rsid w:val="00E756F4"/>
    <w:rsid w:val="00E77726"/>
    <w:rsid w:val="00E77BE8"/>
    <w:rsid w:val="00E80467"/>
    <w:rsid w:val="00E819FB"/>
    <w:rsid w:val="00E8266D"/>
    <w:rsid w:val="00E83926"/>
    <w:rsid w:val="00E8421F"/>
    <w:rsid w:val="00E84638"/>
    <w:rsid w:val="00E84785"/>
    <w:rsid w:val="00E84AE8"/>
    <w:rsid w:val="00E858EC"/>
    <w:rsid w:val="00E85D11"/>
    <w:rsid w:val="00E86BD3"/>
    <w:rsid w:val="00E86C70"/>
    <w:rsid w:val="00E87242"/>
    <w:rsid w:val="00E876CB"/>
    <w:rsid w:val="00E901E0"/>
    <w:rsid w:val="00E90640"/>
    <w:rsid w:val="00E90C3A"/>
    <w:rsid w:val="00E90E3E"/>
    <w:rsid w:val="00E90F1A"/>
    <w:rsid w:val="00E919CB"/>
    <w:rsid w:val="00E919CF"/>
    <w:rsid w:val="00E91A4A"/>
    <w:rsid w:val="00E94537"/>
    <w:rsid w:val="00E94B98"/>
    <w:rsid w:val="00E95029"/>
    <w:rsid w:val="00E9527D"/>
    <w:rsid w:val="00E9633D"/>
    <w:rsid w:val="00E978BE"/>
    <w:rsid w:val="00E97DC4"/>
    <w:rsid w:val="00E97FB4"/>
    <w:rsid w:val="00EA0C42"/>
    <w:rsid w:val="00EA0E3D"/>
    <w:rsid w:val="00EA1362"/>
    <w:rsid w:val="00EA1375"/>
    <w:rsid w:val="00EA1818"/>
    <w:rsid w:val="00EA1ED6"/>
    <w:rsid w:val="00EA2081"/>
    <w:rsid w:val="00EA383B"/>
    <w:rsid w:val="00EA437A"/>
    <w:rsid w:val="00EA55BE"/>
    <w:rsid w:val="00EA5907"/>
    <w:rsid w:val="00EA5CC8"/>
    <w:rsid w:val="00EA71A5"/>
    <w:rsid w:val="00EA7246"/>
    <w:rsid w:val="00EA7B1B"/>
    <w:rsid w:val="00EB0301"/>
    <w:rsid w:val="00EB1214"/>
    <w:rsid w:val="00EB17F1"/>
    <w:rsid w:val="00EB2A19"/>
    <w:rsid w:val="00EB3AA7"/>
    <w:rsid w:val="00EB429C"/>
    <w:rsid w:val="00EB4377"/>
    <w:rsid w:val="00EB6124"/>
    <w:rsid w:val="00EB6A57"/>
    <w:rsid w:val="00EB6A71"/>
    <w:rsid w:val="00EB72ED"/>
    <w:rsid w:val="00EB7386"/>
    <w:rsid w:val="00EB7821"/>
    <w:rsid w:val="00EB7AC3"/>
    <w:rsid w:val="00EC0112"/>
    <w:rsid w:val="00EC07B4"/>
    <w:rsid w:val="00EC1071"/>
    <w:rsid w:val="00EC1439"/>
    <w:rsid w:val="00EC15A3"/>
    <w:rsid w:val="00EC19A3"/>
    <w:rsid w:val="00EC2148"/>
    <w:rsid w:val="00EC277C"/>
    <w:rsid w:val="00EC2C19"/>
    <w:rsid w:val="00EC372F"/>
    <w:rsid w:val="00EC44F2"/>
    <w:rsid w:val="00EC45B6"/>
    <w:rsid w:val="00EC4CB9"/>
    <w:rsid w:val="00EC51DE"/>
    <w:rsid w:val="00EC5F38"/>
    <w:rsid w:val="00ED1021"/>
    <w:rsid w:val="00ED1723"/>
    <w:rsid w:val="00ED1900"/>
    <w:rsid w:val="00ED1B27"/>
    <w:rsid w:val="00ED1F62"/>
    <w:rsid w:val="00ED278E"/>
    <w:rsid w:val="00ED3B8B"/>
    <w:rsid w:val="00ED439D"/>
    <w:rsid w:val="00ED4C5C"/>
    <w:rsid w:val="00ED5460"/>
    <w:rsid w:val="00ED62AE"/>
    <w:rsid w:val="00ED6633"/>
    <w:rsid w:val="00ED689A"/>
    <w:rsid w:val="00ED6DD9"/>
    <w:rsid w:val="00ED6FB3"/>
    <w:rsid w:val="00ED7851"/>
    <w:rsid w:val="00ED7BE9"/>
    <w:rsid w:val="00EE04DD"/>
    <w:rsid w:val="00EE0759"/>
    <w:rsid w:val="00EE0E61"/>
    <w:rsid w:val="00EE274D"/>
    <w:rsid w:val="00EE34D7"/>
    <w:rsid w:val="00EE397A"/>
    <w:rsid w:val="00EE43B2"/>
    <w:rsid w:val="00EE43B6"/>
    <w:rsid w:val="00EE5205"/>
    <w:rsid w:val="00EE6D92"/>
    <w:rsid w:val="00EF01C4"/>
    <w:rsid w:val="00EF06C2"/>
    <w:rsid w:val="00EF06C7"/>
    <w:rsid w:val="00EF0719"/>
    <w:rsid w:val="00EF1619"/>
    <w:rsid w:val="00EF248C"/>
    <w:rsid w:val="00EF2F32"/>
    <w:rsid w:val="00EF3002"/>
    <w:rsid w:val="00EF345E"/>
    <w:rsid w:val="00EF38B9"/>
    <w:rsid w:val="00EF3E47"/>
    <w:rsid w:val="00EF4501"/>
    <w:rsid w:val="00EF45AA"/>
    <w:rsid w:val="00EF48A4"/>
    <w:rsid w:val="00EF48F4"/>
    <w:rsid w:val="00EF52CA"/>
    <w:rsid w:val="00EF643D"/>
    <w:rsid w:val="00EF6F11"/>
    <w:rsid w:val="00EF7A8C"/>
    <w:rsid w:val="00EF7C95"/>
    <w:rsid w:val="00EF7CE3"/>
    <w:rsid w:val="00EF7DE6"/>
    <w:rsid w:val="00F00B19"/>
    <w:rsid w:val="00F014D8"/>
    <w:rsid w:val="00F0158C"/>
    <w:rsid w:val="00F01FBD"/>
    <w:rsid w:val="00F020CB"/>
    <w:rsid w:val="00F02356"/>
    <w:rsid w:val="00F02473"/>
    <w:rsid w:val="00F02833"/>
    <w:rsid w:val="00F02A6C"/>
    <w:rsid w:val="00F03ABA"/>
    <w:rsid w:val="00F03D8E"/>
    <w:rsid w:val="00F03E68"/>
    <w:rsid w:val="00F04A8F"/>
    <w:rsid w:val="00F04D31"/>
    <w:rsid w:val="00F0567C"/>
    <w:rsid w:val="00F0567F"/>
    <w:rsid w:val="00F0569B"/>
    <w:rsid w:val="00F058BF"/>
    <w:rsid w:val="00F0680B"/>
    <w:rsid w:val="00F06F47"/>
    <w:rsid w:val="00F079A0"/>
    <w:rsid w:val="00F10A21"/>
    <w:rsid w:val="00F10E28"/>
    <w:rsid w:val="00F1215D"/>
    <w:rsid w:val="00F121B3"/>
    <w:rsid w:val="00F12688"/>
    <w:rsid w:val="00F1292E"/>
    <w:rsid w:val="00F1355C"/>
    <w:rsid w:val="00F13ECE"/>
    <w:rsid w:val="00F147F2"/>
    <w:rsid w:val="00F14814"/>
    <w:rsid w:val="00F15274"/>
    <w:rsid w:val="00F16171"/>
    <w:rsid w:val="00F16B16"/>
    <w:rsid w:val="00F1706D"/>
    <w:rsid w:val="00F1740A"/>
    <w:rsid w:val="00F174A8"/>
    <w:rsid w:val="00F1759E"/>
    <w:rsid w:val="00F17CD3"/>
    <w:rsid w:val="00F211E0"/>
    <w:rsid w:val="00F218F6"/>
    <w:rsid w:val="00F21B3C"/>
    <w:rsid w:val="00F22770"/>
    <w:rsid w:val="00F22D41"/>
    <w:rsid w:val="00F23334"/>
    <w:rsid w:val="00F242AD"/>
    <w:rsid w:val="00F2505B"/>
    <w:rsid w:val="00F25E11"/>
    <w:rsid w:val="00F25FB3"/>
    <w:rsid w:val="00F260F0"/>
    <w:rsid w:val="00F261C5"/>
    <w:rsid w:val="00F26C07"/>
    <w:rsid w:val="00F26E9C"/>
    <w:rsid w:val="00F274AD"/>
    <w:rsid w:val="00F27631"/>
    <w:rsid w:val="00F27728"/>
    <w:rsid w:val="00F27A3D"/>
    <w:rsid w:val="00F27CC9"/>
    <w:rsid w:val="00F300D0"/>
    <w:rsid w:val="00F3029C"/>
    <w:rsid w:val="00F304F2"/>
    <w:rsid w:val="00F30B22"/>
    <w:rsid w:val="00F30B44"/>
    <w:rsid w:val="00F31852"/>
    <w:rsid w:val="00F318D8"/>
    <w:rsid w:val="00F31995"/>
    <w:rsid w:val="00F31B79"/>
    <w:rsid w:val="00F32D32"/>
    <w:rsid w:val="00F32FFA"/>
    <w:rsid w:val="00F3301A"/>
    <w:rsid w:val="00F33429"/>
    <w:rsid w:val="00F3424B"/>
    <w:rsid w:val="00F34B9E"/>
    <w:rsid w:val="00F3619B"/>
    <w:rsid w:val="00F3676A"/>
    <w:rsid w:val="00F378C8"/>
    <w:rsid w:val="00F37995"/>
    <w:rsid w:val="00F37B10"/>
    <w:rsid w:val="00F402F5"/>
    <w:rsid w:val="00F429B8"/>
    <w:rsid w:val="00F42BB2"/>
    <w:rsid w:val="00F442C2"/>
    <w:rsid w:val="00F44BF6"/>
    <w:rsid w:val="00F44CDA"/>
    <w:rsid w:val="00F44CF0"/>
    <w:rsid w:val="00F452E6"/>
    <w:rsid w:val="00F457E2"/>
    <w:rsid w:val="00F458FD"/>
    <w:rsid w:val="00F468CD"/>
    <w:rsid w:val="00F46A7F"/>
    <w:rsid w:val="00F47650"/>
    <w:rsid w:val="00F47699"/>
    <w:rsid w:val="00F47A9E"/>
    <w:rsid w:val="00F47B24"/>
    <w:rsid w:val="00F47CFE"/>
    <w:rsid w:val="00F50063"/>
    <w:rsid w:val="00F50F8D"/>
    <w:rsid w:val="00F514AC"/>
    <w:rsid w:val="00F52299"/>
    <w:rsid w:val="00F5260B"/>
    <w:rsid w:val="00F52A8E"/>
    <w:rsid w:val="00F52B9F"/>
    <w:rsid w:val="00F541E4"/>
    <w:rsid w:val="00F547D5"/>
    <w:rsid w:val="00F550C2"/>
    <w:rsid w:val="00F552CD"/>
    <w:rsid w:val="00F55877"/>
    <w:rsid w:val="00F5603C"/>
    <w:rsid w:val="00F56816"/>
    <w:rsid w:val="00F56DA1"/>
    <w:rsid w:val="00F56E00"/>
    <w:rsid w:val="00F5769F"/>
    <w:rsid w:val="00F57F5D"/>
    <w:rsid w:val="00F60EEA"/>
    <w:rsid w:val="00F61267"/>
    <w:rsid w:val="00F614BD"/>
    <w:rsid w:val="00F617E7"/>
    <w:rsid w:val="00F6198D"/>
    <w:rsid w:val="00F61CE6"/>
    <w:rsid w:val="00F6242A"/>
    <w:rsid w:val="00F628DC"/>
    <w:rsid w:val="00F62A6A"/>
    <w:rsid w:val="00F63E08"/>
    <w:rsid w:val="00F6570C"/>
    <w:rsid w:val="00F65728"/>
    <w:rsid w:val="00F669D4"/>
    <w:rsid w:val="00F66A48"/>
    <w:rsid w:val="00F66D18"/>
    <w:rsid w:val="00F67313"/>
    <w:rsid w:val="00F676E2"/>
    <w:rsid w:val="00F67C8D"/>
    <w:rsid w:val="00F67D2D"/>
    <w:rsid w:val="00F67DF1"/>
    <w:rsid w:val="00F67FD7"/>
    <w:rsid w:val="00F706D1"/>
    <w:rsid w:val="00F7117C"/>
    <w:rsid w:val="00F7135B"/>
    <w:rsid w:val="00F71750"/>
    <w:rsid w:val="00F71B56"/>
    <w:rsid w:val="00F71C2F"/>
    <w:rsid w:val="00F7204D"/>
    <w:rsid w:val="00F725E6"/>
    <w:rsid w:val="00F72DF2"/>
    <w:rsid w:val="00F73D87"/>
    <w:rsid w:val="00F73FFD"/>
    <w:rsid w:val="00F748CE"/>
    <w:rsid w:val="00F74F1B"/>
    <w:rsid w:val="00F75229"/>
    <w:rsid w:val="00F756CF"/>
    <w:rsid w:val="00F757E7"/>
    <w:rsid w:val="00F75B68"/>
    <w:rsid w:val="00F75B80"/>
    <w:rsid w:val="00F75E54"/>
    <w:rsid w:val="00F75EFC"/>
    <w:rsid w:val="00F7628C"/>
    <w:rsid w:val="00F770A7"/>
    <w:rsid w:val="00F77C8C"/>
    <w:rsid w:val="00F77FAC"/>
    <w:rsid w:val="00F80089"/>
    <w:rsid w:val="00F802E4"/>
    <w:rsid w:val="00F8044D"/>
    <w:rsid w:val="00F8077F"/>
    <w:rsid w:val="00F80CFD"/>
    <w:rsid w:val="00F80E7C"/>
    <w:rsid w:val="00F80EC0"/>
    <w:rsid w:val="00F81507"/>
    <w:rsid w:val="00F81803"/>
    <w:rsid w:val="00F81F1C"/>
    <w:rsid w:val="00F8312A"/>
    <w:rsid w:val="00F83575"/>
    <w:rsid w:val="00F83C0D"/>
    <w:rsid w:val="00F84B1D"/>
    <w:rsid w:val="00F84FA6"/>
    <w:rsid w:val="00F853E2"/>
    <w:rsid w:val="00F85825"/>
    <w:rsid w:val="00F858C8"/>
    <w:rsid w:val="00F858CE"/>
    <w:rsid w:val="00F85B35"/>
    <w:rsid w:val="00F85C4A"/>
    <w:rsid w:val="00F86043"/>
    <w:rsid w:val="00F87B9C"/>
    <w:rsid w:val="00F9015F"/>
    <w:rsid w:val="00F90837"/>
    <w:rsid w:val="00F90851"/>
    <w:rsid w:val="00F91284"/>
    <w:rsid w:val="00F91BD6"/>
    <w:rsid w:val="00F92104"/>
    <w:rsid w:val="00F92AE6"/>
    <w:rsid w:val="00F933AF"/>
    <w:rsid w:val="00F9472E"/>
    <w:rsid w:val="00F94912"/>
    <w:rsid w:val="00F94A88"/>
    <w:rsid w:val="00F94AA8"/>
    <w:rsid w:val="00F94C02"/>
    <w:rsid w:val="00F94D6A"/>
    <w:rsid w:val="00F95DF2"/>
    <w:rsid w:val="00F95EE1"/>
    <w:rsid w:val="00F95EF0"/>
    <w:rsid w:val="00F96131"/>
    <w:rsid w:val="00F962D7"/>
    <w:rsid w:val="00F96866"/>
    <w:rsid w:val="00F96DC5"/>
    <w:rsid w:val="00F97082"/>
    <w:rsid w:val="00F9730F"/>
    <w:rsid w:val="00F97798"/>
    <w:rsid w:val="00F97911"/>
    <w:rsid w:val="00F97BB8"/>
    <w:rsid w:val="00F97E3D"/>
    <w:rsid w:val="00FA0EC8"/>
    <w:rsid w:val="00FA1EA5"/>
    <w:rsid w:val="00FA20F9"/>
    <w:rsid w:val="00FA2843"/>
    <w:rsid w:val="00FA28C3"/>
    <w:rsid w:val="00FA291D"/>
    <w:rsid w:val="00FA3120"/>
    <w:rsid w:val="00FA387E"/>
    <w:rsid w:val="00FA4135"/>
    <w:rsid w:val="00FA5AF3"/>
    <w:rsid w:val="00FA5F6A"/>
    <w:rsid w:val="00FA6571"/>
    <w:rsid w:val="00FA6709"/>
    <w:rsid w:val="00FA6AA2"/>
    <w:rsid w:val="00FA6C6F"/>
    <w:rsid w:val="00FB0641"/>
    <w:rsid w:val="00FB07D3"/>
    <w:rsid w:val="00FB0C65"/>
    <w:rsid w:val="00FB0E0F"/>
    <w:rsid w:val="00FB0E34"/>
    <w:rsid w:val="00FB135E"/>
    <w:rsid w:val="00FB1533"/>
    <w:rsid w:val="00FB1AC2"/>
    <w:rsid w:val="00FB1CC4"/>
    <w:rsid w:val="00FB2979"/>
    <w:rsid w:val="00FB2AE2"/>
    <w:rsid w:val="00FB2E55"/>
    <w:rsid w:val="00FB38D3"/>
    <w:rsid w:val="00FB3E1E"/>
    <w:rsid w:val="00FB4777"/>
    <w:rsid w:val="00FB6A63"/>
    <w:rsid w:val="00FB6C6B"/>
    <w:rsid w:val="00FC21F8"/>
    <w:rsid w:val="00FC2216"/>
    <w:rsid w:val="00FC24AA"/>
    <w:rsid w:val="00FC2E60"/>
    <w:rsid w:val="00FC4B23"/>
    <w:rsid w:val="00FC4CF3"/>
    <w:rsid w:val="00FC543A"/>
    <w:rsid w:val="00FC55FE"/>
    <w:rsid w:val="00FC626B"/>
    <w:rsid w:val="00FC6A52"/>
    <w:rsid w:val="00FC6C83"/>
    <w:rsid w:val="00FC6CF4"/>
    <w:rsid w:val="00FC7A86"/>
    <w:rsid w:val="00FD08AC"/>
    <w:rsid w:val="00FD1140"/>
    <w:rsid w:val="00FD12A7"/>
    <w:rsid w:val="00FD153E"/>
    <w:rsid w:val="00FD1819"/>
    <w:rsid w:val="00FD1CBF"/>
    <w:rsid w:val="00FD24BB"/>
    <w:rsid w:val="00FD2C6C"/>
    <w:rsid w:val="00FD2FC7"/>
    <w:rsid w:val="00FD2FD1"/>
    <w:rsid w:val="00FD3F32"/>
    <w:rsid w:val="00FD42C1"/>
    <w:rsid w:val="00FD42FD"/>
    <w:rsid w:val="00FD45A5"/>
    <w:rsid w:val="00FD4C94"/>
    <w:rsid w:val="00FD4CBF"/>
    <w:rsid w:val="00FD4E7B"/>
    <w:rsid w:val="00FD5447"/>
    <w:rsid w:val="00FD5825"/>
    <w:rsid w:val="00FD5926"/>
    <w:rsid w:val="00FD6E70"/>
    <w:rsid w:val="00FD75A0"/>
    <w:rsid w:val="00FE048C"/>
    <w:rsid w:val="00FE0501"/>
    <w:rsid w:val="00FE0795"/>
    <w:rsid w:val="00FE13E3"/>
    <w:rsid w:val="00FE2373"/>
    <w:rsid w:val="00FE2858"/>
    <w:rsid w:val="00FE2A92"/>
    <w:rsid w:val="00FE3383"/>
    <w:rsid w:val="00FE3668"/>
    <w:rsid w:val="00FE57A3"/>
    <w:rsid w:val="00FE59D7"/>
    <w:rsid w:val="00FE64B2"/>
    <w:rsid w:val="00FE66D4"/>
    <w:rsid w:val="00FF011A"/>
    <w:rsid w:val="00FF0887"/>
    <w:rsid w:val="00FF0915"/>
    <w:rsid w:val="00FF16D7"/>
    <w:rsid w:val="00FF2542"/>
    <w:rsid w:val="00FF25EB"/>
    <w:rsid w:val="00FF2CAC"/>
    <w:rsid w:val="00FF2FA3"/>
    <w:rsid w:val="00FF317F"/>
    <w:rsid w:val="00FF332F"/>
    <w:rsid w:val="00FF3508"/>
    <w:rsid w:val="00FF3BCA"/>
    <w:rsid w:val="00FF46F8"/>
    <w:rsid w:val="00FF4C91"/>
    <w:rsid w:val="00FF5917"/>
    <w:rsid w:val="00FF6BDA"/>
    <w:rsid w:val="00FF7527"/>
    <w:rsid w:val="00FF766B"/>
    <w:rsid w:val="00FF7A90"/>
    <w:rsid w:val="00FF7D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9B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7E6"/>
    <w:rPr>
      <w:rFonts w:ascii="Palatino" w:eastAsia="Times New Roman" w:hAnsi="Palatino" w:cs="Times New Roman"/>
      <w:sz w:val="20"/>
    </w:rPr>
  </w:style>
  <w:style w:type="paragraph" w:styleId="Heading1">
    <w:name w:val="heading 1"/>
    <w:basedOn w:val="Normal"/>
    <w:link w:val="Heading1Char"/>
    <w:uiPriority w:val="9"/>
    <w:qFormat/>
    <w:rsid w:val="00822C3F"/>
    <w:pPr>
      <w:spacing w:before="100" w:beforeAutospacing="1" w:after="100" w:afterAutospacing="1"/>
      <w:outlineLvl w:val="0"/>
    </w:pPr>
    <w:rPr>
      <w:b/>
      <w:bCs/>
      <w:kern w:val="36"/>
      <w:sz w:val="48"/>
      <w:szCs w:val="48"/>
    </w:rPr>
  </w:style>
  <w:style w:type="paragraph" w:styleId="Heading5">
    <w:name w:val="heading 5"/>
    <w:basedOn w:val="Normal"/>
    <w:next w:val="Normal"/>
    <w:link w:val="Heading5Char"/>
    <w:uiPriority w:val="9"/>
    <w:semiHidden/>
    <w:unhideWhenUsed/>
    <w:qFormat/>
    <w:rsid w:val="00F9210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C3F"/>
    <w:rPr>
      <w:rFonts w:ascii="Times New Roman" w:eastAsia="Times New Roman" w:hAnsi="Times New Roman" w:cs="Times New Roman"/>
      <w:b/>
      <w:bCs/>
      <w:kern w:val="36"/>
      <w:sz w:val="48"/>
      <w:szCs w:val="48"/>
    </w:rPr>
  </w:style>
  <w:style w:type="table" w:styleId="TableGrid">
    <w:name w:val="Table Grid"/>
    <w:basedOn w:val="TableNormal"/>
    <w:uiPriority w:val="39"/>
    <w:rsid w:val="0082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C3F"/>
    <w:pPr>
      <w:ind w:left="720"/>
      <w:contextualSpacing/>
    </w:pPr>
  </w:style>
  <w:style w:type="character" w:styleId="Hyperlink">
    <w:name w:val="Hyperlink"/>
    <w:basedOn w:val="DefaultParagraphFont"/>
    <w:uiPriority w:val="99"/>
    <w:unhideWhenUsed/>
    <w:rsid w:val="00822C3F"/>
    <w:rPr>
      <w:color w:val="0000FF"/>
      <w:u w:val="single"/>
    </w:rPr>
  </w:style>
  <w:style w:type="paragraph" w:styleId="NormalWeb">
    <w:name w:val="Normal (Web)"/>
    <w:basedOn w:val="Normal"/>
    <w:uiPriority w:val="99"/>
    <w:unhideWhenUsed/>
    <w:rsid w:val="00822C3F"/>
    <w:pPr>
      <w:spacing w:before="100" w:beforeAutospacing="1" w:after="100" w:afterAutospacing="1"/>
    </w:pPr>
  </w:style>
  <w:style w:type="character" w:styleId="Emphasis">
    <w:name w:val="Emphasis"/>
    <w:basedOn w:val="DefaultParagraphFont"/>
    <w:uiPriority w:val="20"/>
    <w:qFormat/>
    <w:rsid w:val="00822C3F"/>
    <w:rPr>
      <w:i/>
      <w:iCs/>
    </w:rPr>
  </w:style>
  <w:style w:type="paragraph" w:styleId="Bibliography">
    <w:name w:val="Bibliography"/>
    <w:basedOn w:val="Normal"/>
    <w:next w:val="Normal"/>
    <w:uiPriority w:val="37"/>
    <w:unhideWhenUsed/>
    <w:rsid w:val="00822C3F"/>
    <w:pPr>
      <w:spacing w:line="480" w:lineRule="auto"/>
      <w:ind w:left="720" w:hanging="720"/>
    </w:pPr>
  </w:style>
  <w:style w:type="paragraph" w:styleId="NoSpacing">
    <w:name w:val="No Spacing"/>
    <w:uiPriority w:val="1"/>
    <w:qFormat/>
    <w:rsid w:val="00822C3F"/>
    <w:rPr>
      <w:lang w:val="en-GB"/>
    </w:rPr>
  </w:style>
  <w:style w:type="character" w:customStyle="1" w:styleId="figpopup-sensitive-area">
    <w:name w:val="figpopup-sensitive-area"/>
    <w:basedOn w:val="DefaultParagraphFont"/>
    <w:rsid w:val="00822C3F"/>
  </w:style>
  <w:style w:type="paragraph" w:styleId="BalloonText">
    <w:name w:val="Balloon Text"/>
    <w:basedOn w:val="Normal"/>
    <w:link w:val="BalloonTextChar"/>
    <w:uiPriority w:val="99"/>
    <w:semiHidden/>
    <w:unhideWhenUsed/>
    <w:rsid w:val="00822C3F"/>
    <w:rPr>
      <w:sz w:val="18"/>
      <w:szCs w:val="18"/>
    </w:rPr>
  </w:style>
  <w:style w:type="character" w:customStyle="1" w:styleId="BalloonTextChar">
    <w:name w:val="Balloon Text Char"/>
    <w:basedOn w:val="DefaultParagraphFont"/>
    <w:link w:val="BalloonText"/>
    <w:uiPriority w:val="99"/>
    <w:semiHidden/>
    <w:rsid w:val="00822C3F"/>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semiHidden/>
    <w:unhideWhenUsed/>
    <w:rsid w:val="00822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822C3F"/>
    <w:rPr>
      <w:rFonts w:ascii="Courier New" w:eastAsia="Times New Roman" w:hAnsi="Courier New" w:cs="Courier New"/>
      <w:sz w:val="20"/>
      <w:szCs w:val="20"/>
    </w:rPr>
  </w:style>
  <w:style w:type="character" w:customStyle="1" w:styleId="mi">
    <w:name w:val="mi"/>
    <w:basedOn w:val="DefaultParagraphFont"/>
    <w:rsid w:val="00822C3F"/>
  </w:style>
  <w:style w:type="character" w:customStyle="1" w:styleId="mjxassistivemathml">
    <w:name w:val="mjx_assistive_mathml"/>
    <w:basedOn w:val="DefaultParagraphFont"/>
    <w:rsid w:val="00822C3F"/>
  </w:style>
  <w:style w:type="character" w:customStyle="1" w:styleId="im">
    <w:name w:val="im"/>
    <w:basedOn w:val="DefaultParagraphFont"/>
    <w:rsid w:val="00822C3F"/>
  </w:style>
  <w:style w:type="paragraph" w:styleId="Header">
    <w:name w:val="header"/>
    <w:basedOn w:val="Normal"/>
    <w:link w:val="HeaderChar"/>
    <w:uiPriority w:val="99"/>
    <w:unhideWhenUsed/>
    <w:rsid w:val="00822C3F"/>
    <w:pPr>
      <w:tabs>
        <w:tab w:val="center" w:pos="4513"/>
        <w:tab w:val="right" w:pos="9026"/>
      </w:tabs>
    </w:pPr>
  </w:style>
  <w:style w:type="character" w:customStyle="1" w:styleId="HeaderChar">
    <w:name w:val="Header Char"/>
    <w:basedOn w:val="DefaultParagraphFont"/>
    <w:link w:val="Header"/>
    <w:uiPriority w:val="99"/>
    <w:rsid w:val="00822C3F"/>
    <w:rPr>
      <w:rFonts w:ascii="Times New Roman" w:eastAsia="Times New Roman" w:hAnsi="Times New Roman" w:cs="Times New Roman"/>
    </w:rPr>
  </w:style>
  <w:style w:type="paragraph" w:styleId="Footer">
    <w:name w:val="footer"/>
    <w:basedOn w:val="Normal"/>
    <w:link w:val="FooterChar"/>
    <w:uiPriority w:val="99"/>
    <w:unhideWhenUsed/>
    <w:rsid w:val="00822C3F"/>
    <w:pPr>
      <w:tabs>
        <w:tab w:val="center" w:pos="4513"/>
        <w:tab w:val="right" w:pos="9026"/>
      </w:tabs>
    </w:pPr>
  </w:style>
  <w:style w:type="character" w:customStyle="1" w:styleId="FooterChar">
    <w:name w:val="Footer Char"/>
    <w:basedOn w:val="DefaultParagraphFont"/>
    <w:link w:val="Footer"/>
    <w:uiPriority w:val="99"/>
    <w:rsid w:val="00822C3F"/>
    <w:rPr>
      <w:rFonts w:ascii="Times New Roman" w:eastAsia="Times New Roman" w:hAnsi="Times New Roman" w:cs="Times New Roman"/>
    </w:rPr>
  </w:style>
  <w:style w:type="paragraph" w:customStyle="1" w:styleId="author">
    <w:name w:val="author"/>
    <w:basedOn w:val="Normal"/>
    <w:rsid w:val="00822C3F"/>
    <w:pPr>
      <w:spacing w:before="100" w:beforeAutospacing="1" w:after="100" w:afterAutospacing="1"/>
    </w:pPr>
  </w:style>
  <w:style w:type="character" w:customStyle="1" w:styleId="separator">
    <w:name w:val="separator"/>
    <w:basedOn w:val="DefaultParagraphFont"/>
    <w:rsid w:val="00822C3F"/>
  </w:style>
  <w:style w:type="character" w:styleId="CommentReference">
    <w:name w:val="annotation reference"/>
    <w:basedOn w:val="DefaultParagraphFont"/>
    <w:uiPriority w:val="99"/>
    <w:semiHidden/>
    <w:unhideWhenUsed/>
    <w:rsid w:val="00B43159"/>
    <w:rPr>
      <w:sz w:val="16"/>
      <w:szCs w:val="16"/>
    </w:rPr>
  </w:style>
  <w:style w:type="paragraph" w:styleId="CommentText">
    <w:name w:val="annotation text"/>
    <w:basedOn w:val="Normal"/>
    <w:link w:val="CommentTextChar"/>
    <w:uiPriority w:val="99"/>
    <w:semiHidden/>
    <w:unhideWhenUsed/>
    <w:rsid w:val="00B43159"/>
    <w:rPr>
      <w:szCs w:val="20"/>
    </w:rPr>
  </w:style>
  <w:style w:type="character" w:customStyle="1" w:styleId="CommentTextChar">
    <w:name w:val="Comment Text Char"/>
    <w:basedOn w:val="DefaultParagraphFont"/>
    <w:link w:val="CommentText"/>
    <w:uiPriority w:val="99"/>
    <w:semiHidden/>
    <w:rsid w:val="00B431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43159"/>
    <w:rPr>
      <w:b/>
      <w:bCs/>
    </w:rPr>
  </w:style>
  <w:style w:type="character" w:customStyle="1" w:styleId="CommentSubjectChar">
    <w:name w:val="Comment Subject Char"/>
    <w:basedOn w:val="CommentTextChar"/>
    <w:link w:val="CommentSubject"/>
    <w:uiPriority w:val="99"/>
    <w:semiHidden/>
    <w:rsid w:val="00B43159"/>
    <w:rPr>
      <w:rFonts w:ascii="Times New Roman" w:eastAsia="Times New Roman" w:hAnsi="Times New Roman" w:cs="Times New Roman"/>
      <w:b/>
      <w:bCs/>
      <w:sz w:val="20"/>
      <w:szCs w:val="20"/>
    </w:rPr>
  </w:style>
  <w:style w:type="character" w:customStyle="1" w:styleId="Heading5Char">
    <w:name w:val="Heading 5 Char"/>
    <w:basedOn w:val="DefaultParagraphFont"/>
    <w:link w:val="Heading5"/>
    <w:uiPriority w:val="9"/>
    <w:semiHidden/>
    <w:rsid w:val="00F92104"/>
    <w:rPr>
      <w:rFonts w:asciiTheme="majorHAnsi" w:eastAsiaTheme="majorEastAsia" w:hAnsiTheme="majorHAnsi" w:cstheme="majorBidi"/>
      <w:color w:val="2F5496" w:themeColor="accent1" w:themeShade="BF"/>
    </w:rPr>
  </w:style>
  <w:style w:type="paragraph" w:styleId="Revision">
    <w:name w:val="Revision"/>
    <w:hidden/>
    <w:uiPriority w:val="99"/>
    <w:semiHidden/>
    <w:rsid w:val="00EF48F4"/>
    <w:rPr>
      <w:rFonts w:ascii="Times New Roman" w:eastAsia="Times New Roman" w:hAnsi="Times New Roman" w:cs="Times New Roman"/>
    </w:rPr>
  </w:style>
  <w:style w:type="character" w:styleId="LineNumber">
    <w:name w:val="line number"/>
    <w:basedOn w:val="DefaultParagraphFont"/>
    <w:uiPriority w:val="99"/>
    <w:semiHidden/>
    <w:unhideWhenUsed/>
    <w:rsid w:val="00FF0915"/>
    <w:rPr>
      <w:rFonts w:ascii="Arial" w:hAnsi="Arial"/>
      <w:sz w:val="18"/>
    </w:rPr>
  </w:style>
  <w:style w:type="character" w:styleId="PageNumber">
    <w:name w:val="page number"/>
    <w:basedOn w:val="DefaultParagraphFont"/>
    <w:uiPriority w:val="99"/>
    <w:semiHidden/>
    <w:unhideWhenUsed/>
    <w:rsid w:val="00105D3A"/>
  </w:style>
  <w:style w:type="character" w:customStyle="1" w:styleId="UnresolvedMention1">
    <w:name w:val="Unresolved Mention1"/>
    <w:basedOn w:val="DefaultParagraphFont"/>
    <w:uiPriority w:val="99"/>
    <w:semiHidden/>
    <w:unhideWhenUsed/>
    <w:rsid w:val="004534FF"/>
    <w:rPr>
      <w:color w:val="605E5C"/>
      <w:shd w:val="clear" w:color="auto" w:fill="E1DFDD"/>
    </w:rPr>
  </w:style>
  <w:style w:type="paragraph" w:styleId="FootnoteText">
    <w:name w:val="footnote text"/>
    <w:basedOn w:val="Normal"/>
    <w:link w:val="FootnoteTextChar"/>
    <w:uiPriority w:val="99"/>
    <w:semiHidden/>
    <w:unhideWhenUsed/>
    <w:rsid w:val="00CE03CD"/>
    <w:rPr>
      <w:szCs w:val="20"/>
    </w:rPr>
  </w:style>
  <w:style w:type="character" w:customStyle="1" w:styleId="FootnoteTextChar">
    <w:name w:val="Footnote Text Char"/>
    <w:basedOn w:val="DefaultParagraphFont"/>
    <w:link w:val="FootnoteText"/>
    <w:uiPriority w:val="99"/>
    <w:semiHidden/>
    <w:rsid w:val="00CE03CD"/>
    <w:rPr>
      <w:rFonts w:ascii="Palatino" w:eastAsia="Times New Roman" w:hAnsi="Palatino" w:cs="Times New Roman"/>
      <w:sz w:val="20"/>
      <w:szCs w:val="20"/>
    </w:rPr>
  </w:style>
  <w:style w:type="character" w:styleId="FootnoteReference">
    <w:name w:val="footnote reference"/>
    <w:basedOn w:val="DefaultParagraphFont"/>
    <w:uiPriority w:val="99"/>
    <w:semiHidden/>
    <w:unhideWhenUsed/>
    <w:rsid w:val="00CE03CD"/>
    <w:rPr>
      <w:vertAlign w:val="superscript"/>
    </w:rPr>
  </w:style>
  <w:style w:type="character" w:styleId="FollowedHyperlink">
    <w:name w:val="FollowedHyperlink"/>
    <w:basedOn w:val="DefaultParagraphFont"/>
    <w:uiPriority w:val="99"/>
    <w:semiHidden/>
    <w:unhideWhenUsed/>
    <w:rsid w:val="00794E03"/>
    <w:rPr>
      <w:color w:val="954F72" w:themeColor="followedHyperlink"/>
      <w:u w:val="single"/>
    </w:rPr>
  </w:style>
  <w:style w:type="character" w:styleId="EndnoteReference">
    <w:name w:val="endnote reference"/>
    <w:basedOn w:val="DefaultParagraphFont"/>
    <w:uiPriority w:val="99"/>
    <w:semiHidden/>
    <w:unhideWhenUsed/>
    <w:rsid w:val="00E04CA0"/>
    <w:rPr>
      <w:vertAlign w:val="superscript"/>
    </w:rPr>
  </w:style>
  <w:style w:type="character" w:styleId="UnresolvedMention">
    <w:name w:val="Unresolved Mention"/>
    <w:basedOn w:val="DefaultParagraphFont"/>
    <w:uiPriority w:val="99"/>
    <w:semiHidden/>
    <w:unhideWhenUsed/>
    <w:rsid w:val="008A0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931">
      <w:bodyDiv w:val="1"/>
      <w:marLeft w:val="0"/>
      <w:marRight w:val="0"/>
      <w:marTop w:val="0"/>
      <w:marBottom w:val="0"/>
      <w:divBdr>
        <w:top w:val="none" w:sz="0" w:space="0" w:color="auto"/>
        <w:left w:val="none" w:sz="0" w:space="0" w:color="auto"/>
        <w:bottom w:val="none" w:sz="0" w:space="0" w:color="auto"/>
        <w:right w:val="none" w:sz="0" w:space="0" w:color="auto"/>
      </w:divBdr>
    </w:div>
    <w:div w:id="36055955">
      <w:bodyDiv w:val="1"/>
      <w:marLeft w:val="0"/>
      <w:marRight w:val="0"/>
      <w:marTop w:val="0"/>
      <w:marBottom w:val="0"/>
      <w:divBdr>
        <w:top w:val="none" w:sz="0" w:space="0" w:color="auto"/>
        <w:left w:val="none" w:sz="0" w:space="0" w:color="auto"/>
        <w:bottom w:val="none" w:sz="0" w:space="0" w:color="auto"/>
        <w:right w:val="none" w:sz="0" w:space="0" w:color="auto"/>
      </w:divBdr>
    </w:div>
    <w:div w:id="133762020">
      <w:bodyDiv w:val="1"/>
      <w:marLeft w:val="0"/>
      <w:marRight w:val="0"/>
      <w:marTop w:val="0"/>
      <w:marBottom w:val="0"/>
      <w:divBdr>
        <w:top w:val="none" w:sz="0" w:space="0" w:color="auto"/>
        <w:left w:val="none" w:sz="0" w:space="0" w:color="auto"/>
        <w:bottom w:val="none" w:sz="0" w:space="0" w:color="auto"/>
        <w:right w:val="none" w:sz="0" w:space="0" w:color="auto"/>
      </w:divBdr>
    </w:div>
    <w:div w:id="204492592">
      <w:bodyDiv w:val="1"/>
      <w:marLeft w:val="0"/>
      <w:marRight w:val="0"/>
      <w:marTop w:val="0"/>
      <w:marBottom w:val="0"/>
      <w:divBdr>
        <w:top w:val="none" w:sz="0" w:space="0" w:color="auto"/>
        <w:left w:val="none" w:sz="0" w:space="0" w:color="auto"/>
        <w:bottom w:val="none" w:sz="0" w:space="0" w:color="auto"/>
        <w:right w:val="none" w:sz="0" w:space="0" w:color="auto"/>
      </w:divBdr>
      <w:divsChild>
        <w:div w:id="145363980">
          <w:marLeft w:val="0"/>
          <w:marRight w:val="0"/>
          <w:marTop w:val="0"/>
          <w:marBottom w:val="0"/>
          <w:divBdr>
            <w:top w:val="none" w:sz="0" w:space="0" w:color="auto"/>
            <w:left w:val="none" w:sz="0" w:space="0" w:color="auto"/>
            <w:bottom w:val="none" w:sz="0" w:space="0" w:color="auto"/>
            <w:right w:val="none" w:sz="0" w:space="0" w:color="auto"/>
          </w:divBdr>
          <w:divsChild>
            <w:div w:id="13577966">
              <w:marLeft w:val="0"/>
              <w:marRight w:val="0"/>
              <w:marTop w:val="0"/>
              <w:marBottom w:val="0"/>
              <w:divBdr>
                <w:top w:val="none" w:sz="0" w:space="0" w:color="auto"/>
                <w:left w:val="none" w:sz="0" w:space="0" w:color="auto"/>
                <w:bottom w:val="none" w:sz="0" w:space="0" w:color="auto"/>
                <w:right w:val="none" w:sz="0" w:space="0" w:color="auto"/>
              </w:divBdr>
              <w:divsChild>
                <w:div w:id="7435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9265">
      <w:bodyDiv w:val="1"/>
      <w:marLeft w:val="0"/>
      <w:marRight w:val="0"/>
      <w:marTop w:val="0"/>
      <w:marBottom w:val="0"/>
      <w:divBdr>
        <w:top w:val="none" w:sz="0" w:space="0" w:color="auto"/>
        <w:left w:val="none" w:sz="0" w:space="0" w:color="auto"/>
        <w:bottom w:val="none" w:sz="0" w:space="0" w:color="auto"/>
        <w:right w:val="none" w:sz="0" w:space="0" w:color="auto"/>
      </w:divBdr>
    </w:div>
    <w:div w:id="224493299">
      <w:bodyDiv w:val="1"/>
      <w:marLeft w:val="0"/>
      <w:marRight w:val="0"/>
      <w:marTop w:val="0"/>
      <w:marBottom w:val="0"/>
      <w:divBdr>
        <w:top w:val="none" w:sz="0" w:space="0" w:color="auto"/>
        <w:left w:val="none" w:sz="0" w:space="0" w:color="auto"/>
        <w:bottom w:val="none" w:sz="0" w:space="0" w:color="auto"/>
        <w:right w:val="none" w:sz="0" w:space="0" w:color="auto"/>
      </w:divBdr>
      <w:divsChild>
        <w:div w:id="762073558">
          <w:marLeft w:val="0"/>
          <w:marRight w:val="0"/>
          <w:marTop w:val="0"/>
          <w:marBottom w:val="0"/>
          <w:divBdr>
            <w:top w:val="none" w:sz="0" w:space="0" w:color="auto"/>
            <w:left w:val="none" w:sz="0" w:space="0" w:color="auto"/>
            <w:bottom w:val="none" w:sz="0" w:space="0" w:color="auto"/>
            <w:right w:val="none" w:sz="0" w:space="0" w:color="auto"/>
          </w:divBdr>
        </w:div>
        <w:div w:id="212353416">
          <w:marLeft w:val="0"/>
          <w:marRight w:val="0"/>
          <w:marTop w:val="0"/>
          <w:marBottom w:val="0"/>
          <w:divBdr>
            <w:top w:val="none" w:sz="0" w:space="0" w:color="auto"/>
            <w:left w:val="none" w:sz="0" w:space="0" w:color="auto"/>
            <w:bottom w:val="none" w:sz="0" w:space="0" w:color="auto"/>
            <w:right w:val="none" w:sz="0" w:space="0" w:color="auto"/>
          </w:divBdr>
        </w:div>
      </w:divsChild>
    </w:div>
    <w:div w:id="259029390">
      <w:bodyDiv w:val="1"/>
      <w:marLeft w:val="0"/>
      <w:marRight w:val="0"/>
      <w:marTop w:val="0"/>
      <w:marBottom w:val="0"/>
      <w:divBdr>
        <w:top w:val="none" w:sz="0" w:space="0" w:color="auto"/>
        <w:left w:val="none" w:sz="0" w:space="0" w:color="auto"/>
        <w:bottom w:val="none" w:sz="0" w:space="0" w:color="auto"/>
        <w:right w:val="none" w:sz="0" w:space="0" w:color="auto"/>
      </w:divBdr>
      <w:divsChild>
        <w:div w:id="475418496">
          <w:marLeft w:val="480"/>
          <w:marRight w:val="0"/>
          <w:marTop w:val="0"/>
          <w:marBottom w:val="0"/>
          <w:divBdr>
            <w:top w:val="none" w:sz="0" w:space="0" w:color="auto"/>
            <w:left w:val="none" w:sz="0" w:space="0" w:color="auto"/>
            <w:bottom w:val="none" w:sz="0" w:space="0" w:color="auto"/>
            <w:right w:val="none" w:sz="0" w:space="0" w:color="auto"/>
          </w:divBdr>
          <w:divsChild>
            <w:div w:id="13872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9307">
      <w:bodyDiv w:val="1"/>
      <w:marLeft w:val="0"/>
      <w:marRight w:val="0"/>
      <w:marTop w:val="0"/>
      <w:marBottom w:val="0"/>
      <w:divBdr>
        <w:top w:val="none" w:sz="0" w:space="0" w:color="auto"/>
        <w:left w:val="none" w:sz="0" w:space="0" w:color="auto"/>
        <w:bottom w:val="none" w:sz="0" w:space="0" w:color="auto"/>
        <w:right w:val="none" w:sz="0" w:space="0" w:color="auto"/>
      </w:divBdr>
      <w:divsChild>
        <w:div w:id="66805066">
          <w:marLeft w:val="480"/>
          <w:marRight w:val="0"/>
          <w:marTop w:val="0"/>
          <w:marBottom w:val="0"/>
          <w:divBdr>
            <w:top w:val="none" w:sz="0" w:space="0" w:color="auto"/>
            <w:left w:val="none" w:sz="0" w:space="0" w:color="auto"/>
            <w:bottom w:val="none" w:sz="0" w:space="0" w:color="auto"/>
            <w:right w:val="none" w:sz="0" w:space="0" w:color="auto"/>
          </w:divBdr>
          <w:divsChild>
            <w:div w:id="5304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371">
      <w:bodyDiv w:val="1"/>
      <w:marLeft w:val="0"/>
      <w:marRight w:val="0"/>
      <w:marTop w:val="0"/>
      <w:marBottom w:val="0"/>
      <w:divBdr>
        <w:top w:val="none" w:sz="0" w:space="0" w:color="auto"/>
        <w:left w:val="none" w:sz="0" w:space="0" w:color="auto"/>
        <w:bottom w:val="none" w:sz="0" w:space="0" w:color="auto"/>
        <w:right w:val="none" w:sz="0" w:space="0" w:color="auto"/>
      </w:divBdr>
    </w:div>
    <w:div w:id="413011446">
      <w:bodyDiv w:val="1"/>
      <w:marLeft w:val="0"/>
      <w:marRight w:val="0"/>
      <w:marTop w:val="0"/>
      <w:marBottom w:val="0"/>
      <w:divBdr>
        <w:top w:val="none" w:sz="0" w:space="0" w:color="auto"/>
        <w:left w:val="none" w:sz="0" w:space="0" w:color="auto"/>
        <w:bottom w:val="none" w:sz="0" w:space="0" w:color="auto"/>
        <w:right w:val="none" w:sz="0" w:space="0" w:color="auto"/>
      </w:divBdr>
    </w:div>
    <w:div w:id="515195017">
      <w:bodyDiv w:val="1"/>
      <w:marLeft w:val="0"/>
      <w:marRight w:val="0"/>
      <w:marTop w:val="0"/>
      <w:marBottom w:val="0"/>
      <w:divBdr>
        <w:top w:val="none" w:sz="0" w:space="0" w:color="auto"/>
        <w:left w:val="none" w:sz="0" w:space="0" w:color="auto"/>
        <w:bottom w:val="none" w:sz="0" w:space="0" w:color="auto"/>
        <w:right w:val="none" w:sz="0" w:space="0" w:color="auto"/>
      </w:divBdr>
      <w:divsChild>
        <w:div w:id="1861315535">
          <w:marLeft w:val="480"/>
          <w:marRight w:val="0"/>
          <w:marTop w:val="0"/>
          <w:marBottom w:val="0"/>
          <w:divBdr>
            <w:top w:val="none" w:sz="0" w:space="0" w:color="auto"/>
            <w:left w:val="none" w:sz="0" w:space="0" w:color="auto"/>
            <w:bottom w:val="none" w:sz="0" w:space="0" w:color="auto"/>
            <w:right w:val="none" w:sz="0" w:space="0" w:color="auto"/>
          </w:divBdr>
          <w:divsChild>
            <w:div w:id="1146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0579">
      <w:bodyDiv w:val="1"/>
      <w:marLeft w:val="0"/>
      <w:marRight w:val="0"/>
      <w:marTop w:val="0"/>
      <w:marBottom w:val="0"/>
      <w:divBdr>
        <w:top w:val="none" w:sz="0" w:space="0" w:color="auto"/>
        <w:left w:val="none" w:sz="0" w:space="0" w:color="auto"/>
        <w:bottom w:val="none" w:sz="0" w:space="0" w:color="auto"/>
        <w:right w:val="none" w:sz="0" w:space="0" w:color="auto"/>
      </w:divBdr>
      <w:divsChild>
        <w:div w:id="1176380469">
          <w:marLeft w:val="480"/>
          <w:marRight w:val="0"/>
          <w:marTop w:val="0"/>
          <w:marBottom w:val="0"/>
          <w:divBdr>
            <w:top w:val="none" w:sz="0" w:space="0" w:color="auto"/>
            <w:left w:val="none" w:sz="0" w:space="0" w:color="auto"/>
            <w:bottom w:val="none" w:sz="0" w:space="0" w:color="auto"/>
            <w:right w:val="none" w:sz="0" w:space="0" w:color="auto"/>
          </w:divBdr>
          <w:divsChild>
            <w:div w:id="7311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7968">
      <w:bodyDiv w:val="1"/>
      <w:marLeft w:val="0"/>
      <w:marRight w:val="0"/>
      <w:marTop w:val="0"/>
      <w:marBottom w:val="0"/>
      <w:divBdr>
        <w:top w:val="none" w:sz="0" w:space="0" w:color="auto"/>
        <w:left w:val="none" w:sz="0" w:space="0" w:color="auto"/>
        <w:bottom w:val="none" w:sz="0" w:space="0" w:color="auto"/>
        <w:right w:val="none" w:sz="0" w:space="0" w:color="auto"/>
      </w:divBdr>
    </w:div>
    <w:div w:id="582224539">
      <w:bodyDiv w:val="1"/>
      <w:marLeft w:val="0"/>
      <w:marRight w:val="0"/>
      <w:marTop w:val="0"/>
      <w:marBottom w:val="0"/>
      <w:divBdr>
        <w:top w:val="none" w:sz="0" w:space="0" w:color="auto"/>
        <w:left w:val="none" w:sz="0" w:space="0" w:color="auto"/>
        <w:bottom w:val="none" w:sz="0" w:space="0" w:color="auto"/>
        <w:right w:val="none" w:sz="0" w:space="0" w:color="auto"/>
      </w:divBdr>
    </w:div>
    <w:div w:id="625508059">
      <w:bodyDiv w:val="1"/>
      <w:marLeft w:val="0"/>
      <w:marRight w:val="0"/>
      <w:marTop w:val="0"/>
      <w:marBottom w:val="0"/>
      <w:divBdr>
        <w:top w:val="none" w:sz="0" w:space="0" w:color="auto"/>
        <w:left w:val="none" w:sz="0" w:space="0" w:color="auto"/>
        <w:bottom w:val="none" w:sz="0" w:space="0" w:color="auto"/>
        <w:right w:val="none" w:sz="0" w:space="0" w:color="auto"/>
      </w:divBdr>
    </w:div>
    <w:div w:id="664744130">
      <w:bodyDiv w:val="1"/>
      <w:marLeft w:val="0"/>
      <w:marRight w:val="0"/>
      <w:marTop w:val="0"/>
      <w:marBottom w:val="0"/>
      <w:divBdr>
        <w:top w:val="none" w:sz="0" w:space="0" w:color="auto"/>
        <w:left w:val="none" w:sz="0" w:space="0" w:color="auto"/>
        <w:bottom w:val="none" w:sz="0" w:space="0" w:color="auto"/>
        <w:right w:val="none" w:sz="0" w:space="0" w:color="auto"/>
      </w:divBdr>
    </w:div>
    <w:div w:id="720906189">
      <w:bodyDiv w:val="1"/>
      <w:marLeft w:val="0"/>
      <w:marRight w:val="0"/>
      <w:marTop w:val="0"/>
      <w:marBottom w:val="0"/>
      <w:divBdr>
        <w:top w:val="none" w:sz="0" w:space="0" w:color="auto"/>
        <w:left w:val="none" w:sz="0" w:space="0" w:color="auto"/>
        <w:bottom w:val="none" w:sz="0" w:space="0" w:color="auto"/>
        <w:right w:val="none" w:sz="0" w:space="0" w:color="auto"/>
      </w:divBdr>
      <w:divsChild>
        <w:div w:id="1808208308">
          <w:marLeft w:val="480"/>
          <w:marRight w:val="0"/>
          <w:marTop w:val="0"/>
          <w:marBottom w:val="0"/>
          <w:divBdr>
            <w:top w:val="none" w:sz="0" w:space="0" w:color="auto"/>
            <w:left w:val="none" w:sz="0" w:space="0" w:color="auto"/>
            <w:bottom w:val="none" w:sz="0" w:space="0" w:color="auto"/>
            <w:right w:val="none" w:sz="0" w:space="0" w:color="auto"/>
          </w:divBdr>
          <w:divsChild>
            <w:div w:id="1609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316">
      <w:bodyDiv w:val="1"/>
      <w:marLeft w:val="0"/>
      <w:marRight w:val="0"/>
      <w:marTop w:val="0"/>
      <w:marBottom w:val="0"/>
      <w:divBdr>
        <w:top w:val="none" w:sz="0" w:space="0" w:color="auto"/>
        <w:left w:val="none" w:sz="0" w:space="0" w:color="auto"/>
        <w:bottom w:val="none" w:sz="0" w:space="0" w:color="auto"/>
        <w:right w:val="none" w:sz="0" w:space="0" w:color="auto"/>
      </w:divBdr>
      <w:divsChild>
        <w:div w:id="598415219">
          <w:marLeft w:val="0"/>
          <w:marRight w:val="0"/>
          <w:marTop w:val="0"/>
          <w:marBottom w:val="0"/>
          <w:divBdr>
            <w:top w:val="none" w:sz="0" w:space="0" w:color="auto"/>
            <w:left w:val="none" w:sz="0" w:space="0" w:color="auto"/>
            <w:bottom w:val="none" w:sz="0" w:space="0" w:color="auto"/>
            <w:right w:val="none" w:sz="0" w:space="0" w:color="auto"/>
          </w:divBdr>
          <w:divsChild>
            <w:div w:id="331031765">
              <w:marLeft w:val="0"/>
              <w:marRight w:val="0"/>
              <w:marTop w:val="0"/>
              <w:marBottom w:val="0"/>
              <w:divBdr>
                <w:top w:val="none" w:sz="0" w:space="0" w:color="auto"/>
                <w:left w:val="none" w:sz="0" w:space="0" w:color="auto"/>
                <w:bottom w:val="none" w:sz="0" w:space="0" w:color="auto"/>
                <w:right w:val="none" w:sz="0" w:space="0" w:color="auto"/>
              </w:divBdr>
              <w:divsChild>
                <w:div w:id="16271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0930">
      <w:bodyDiv w:val="1"/>
      <w:marLeft w:val="0"/>
      <w:marRight w:val="0"/>
      <w:marTop w:val="0"/>
      <w:marBottom w:val="0"/>
      <w:divBdr>
        <w:top w:val="none" w:sz="0" w:space="0" w:color="auto"/>
        <w:left w:val="none" w:sz="0" w:space="0" w:color="auto"/>
        <w:bottom w:val="none" w:sz="0" w:space="0" w:color="auto"/>
        <w:right w:val="none" w:sz="0" w:space="0" w:color="auto"/>
      </w:divBdr>
      <w:divsChild>
        <w:div w:id="731124625">
          <w:marLeft w:val="0"/>
          <w:marRight w:val="0"/>
          <w:marTop w:val="0"/>
          <w:marBottom w:val="0"/>
          <w:divBdr>
            <w:top w:val="none" w:sz="0" w:space="0" w:color="auto"/>
            <w:left w:val="none" w:sz="0" w:space="0" w:color="auto"/>
            <w:bottom w:val="none" w:sz="0" w:space="0" w:color="auto"/>
            <w:right w:val="none" w:sz="0" w:space="0" w:color="auto"/>
          </w:divBdr>
          <w:divsChild>
            <w:div w:id="243610535">
              <w:marLeft w:val="0"/>
              <w:marRight w:val="0"/>
              <w:marTop w:val="0"/>
              <w:marBottom w:val="0"/>
              <w:divBdr>
                <w:top w:val="none" w:sz="0" w:space="0" w:color="auto"/>
                <w:left w:val="none" w:sz="0" w:space="0" w:color="auto"/>
                <w:bottom w:val="none" w:sz="0" w:space="0" w:color="auto"/>
                <w:right w:val="none" w:sz="0" w:space="0" w:color="auto"/>
              </w:divBdr>
              <w:divsChild>
                <w:div w:id="11888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6056">
      <w:bodyDiv w:val="1"/>
      <w:marLeft w:val="0"/>
      <w:marRight w:val="0"/>
      <w:marTop w:val="0"/>
      <w:marBottom w:val="0"/>
      <w:divBdr>
        <w:top w:val="none" w:sz="0" w:space="0" w:color="auto"/>
        <w:left w:val="none" w:sz="0" w:space="0" w:color="auto"/>
        <w:bottom w:val="none" w:sz="0" w:space="0" w:color="auto"/>
        <w:right w:val="none" w:sz="0" w:space="0" w:color="auto"/>
      </w:divBdr>
    </w:div>
    <w:div w:id="881215661">
      <w:bodyDiv w:val="1"/>
      <w:marLeft w:val="0"/>
      <w:marRight w:val="0"/>
      <w:marTop w:val="0"/>
      <w:marBottom w:val="0"/>
      <w:divBdr>
        <w:top w:val="none" w:sz="0" w:space="0" w:color="auto"/>
        <w:left w:val="none" w:sz="0" w:space="0" w:color="auto"/>
        <w:bottom w:val="none" w:sz="0" w:space="0" w:color="auto"/>
        <w:right w:val="none" w:sz="0" w:space="0" w:color="auto"/>
      </w:divBdr>
    </w:div>
    <w:div w:id="938290824">
      <w:bodyDiv w:val="1"/>
      <w:marLeft w:val="0"/>
      <w:marRight w:val="0"/>
      <w:marTop w:val="0"/>
      <w:marBottom w:val="0"/>
      <w:divBdr>
        <w:top w:val="none" w:sz="0" w:space="0" w:color="auto"/>
        <w:left w:val="none" w:sz="0" w:space="0" w:color="auto"/>
        <w:bottom w:val="none" w:sz="0" w:space="0" w:color="auto"/>
        <w:right w:val="none" w:sz="0" w:space="0" w:color="auto"/>
      </w:divBdr>
      <w:divsChild>
        <w:div w:id="2096781223">
          <w:marLeft w:val="480"/>
          <w:marRight w:val="0"/>
          <w:marTop w:val="0"/>
          <w:marBottom w:val="0"/>
          <w:divBdr>
            <w:top w:val="none" w:sz="0" w:space="0" w:color="auto"/>
            <w:left w:val="none" w:sz="0" w:space="0" w:color="auto"/>
            <w:bottom w:val="none" w:sz="0" w:space="0" w:color="auto"/>
            <w:right w:val="none" w:sz="0" w:space="0" w:color="auto"/>
          </w:divBdr>
          <w:divsChild>
            <w:div w:id="6347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2332">
      <w:bodyDiv w:val="1"/>
      <w:marLeft w:val="0"/>
      <w:marRight w:val="0"/>
      <w:marTop w:val="0"/>
      <w:marBottom w:val="0"/>
      <w:divBdr>
        <w:top w:val="none" w:sz="0" w:space="0" w:color="auto"/>
        <w:left w:val="none" w:sz="0" w:space="0" w:color="auto"/>
        <w:bottom w:val="none" w:sz="0" w:space="0" w:color="auto"/>
        <w:right w:val="none" w:sz="0" w:space="0" w:color="auto"/>
      </w:divBdr>
    </w:div>
    <w:div w:id="1018390953">
      <w:bodyDiv w:val="1"/>
      <w:marLeft w:val="0"/>
      <w:marRight w:val="0"/>
      <w:marTop w:val="0"/>
      <w:marBottom w:val="0"/>
      <w:divBdr>
        <w:top w:val="none" w:sz="0" w:space="0" w:color="auto"/>
        <w:left w:val="none" w:sz="0" w:space="0" w:color="auto"/>
        <w:bottom w:val="none" w:sz="0" w:space="0" w:color="auto"/>
        <w:right w:val="none" w:sz="0" w:space="0" w:color="auto"/>
      </w:divBdr>
    </w:div>
    <w:div w:id="1041050289">
      <w:bodyDiv w:val="1"/>
      <w:marLeft w:val="0"/>
      <w:marRight w:val="0"/>
      <w:marTop w:val="0"/>
      <w:marBottom w:val="0"/>
      <w:divBdr>
        <w:top w:val="none" w:sz="0" w:space="0" w:color="auto"/>
        <w:left w:val="none" w:sz="0" w:space="0" w:color="auto"/>
        <w:bottom w:val="none" w:sz="0" w:space="0" w:color="auto"/>
        <w:right w:val="none" w:sz="0" w:space="0" w:color="auto"/>
      </w:divBdr>
    </w:div>
    <w:div w:id="1056591537">
      <w:bodyDiv w:val="1"/>
      <w:marLeft w:val="0"/>
      <w:marRight w:val="0"/>
      <w:marTop w:val="0"/>
      <w:marBottom w:val="0"/>
      <w:divBdr>
        <w:top w:val="none" w:sz="0" w:space="0" w:color="auto"/>
        <w:left w:val="none" w:sz="0" w:space="0" w:color="auto"/>
        <w:bottom w:val="none" w:sz="0" w:space="0" w:color="auto"/>
        <w:right w:val="none" w:sz="0" w:space="0" w:color="auto"/>
      </w:divBdr>
      <w:divsChild>
        <w:div w:id="1446852246">
          <w:marLeft w:val="0"/>
          <w:marRight w:val="0"/>
          <w:marTop w:val="0"/>
          <w:marBottom w:val="0"/>
          <w:divBdr>
            <w:top w:val="none" w:sz="0" w:space="0" w:color="auto"/>
            <w:left w:val="none" w:sz="0" w:space="0" w:color="auto"/>
            <w:bottom w:val="none" w:sz="0" w:space="0" w:color="auto"/>
            <w:right w:val="none" w:sz="0" w:space="0" w:color="auto"/>
          </w:divBdr>
          <w:divsChild>
            <w:div w:id="842476559">
              <w:marLeft w:val="0"/>
              <w:marRight w:val="0"/>
              <w:marTop w:val="0"/>
              <w:marBottom w:val="0"/>
              <w:divBdr>
                <w:top w:val="none" w:sz="0" w:space="0" w:color="auto"/>
                <w:left w:val="none" w:sz="0" w:space="0" w:color="auto"/>
                <w:bottom w:val="none" w:sz="0" w:space="0" w:color="auto"/>
                <w:right w:val="none" w:sz="0" w:space="0" w:color="auto"/>
              </w:divBdr>
              <w:divsChild>
                <w:div w:id="17244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3906">
      <w:bodyDiv w:val="1"/>
      <w:marLeft w:val="0"/>
      <w:marRight w:val="0"/>
      <w:marTop w:val="0"/>
      <w:marBottom w:val="0"/>
      <w:divBdr>
        <w:top w:val="none" w:sz="0" w:space="0" w:color="auto"/>
        <w:left w:val="none" w:sz="0" w:space="0" w:color="auto"/>
        <w:bottom w:val="none" w:sz="0" w:space="0" w:color="auto"/>
        <w:right w:val="none" w:sz="0" w:space="0" w:color="auto"/>
      </w:divBdr>
    </w:div>
    <w:div w:id="1198198645">
      <w:bodyDiv w:val="1"/>
      <w:marLeft w:val="0"/>
      <w:marRight w:val="0"/>
      <w:marTop w:val="0"/>
      <w:marBottom w:val="0"/>
      <w:divBdr>
        <w:top w:val="none" w:sz="0" w:space="0" w:color="auto"/>
        <w:left w:val="none" w:sz="0" w:space="0" w:color="auto"/>
        <w:bottom w:val="none" w:sz="0" w:space="0" w:color="auto"/>
        <w:right w:val="none" w:sz="0" w:space="0" w:color="auto"/>
      </w:divBdr>
      <w:divsChild>
        <w:div w:id="1782993417">
          <w:marLeft w:val="480"/>
          <w:marRight w:val="0"/>
          <w:marTop w:val="0"/>
          <w:marBottom w:val="0"/>
          <w:divBdr>
            <w:top w:val="none" w:sz="0" w:space="0" w:color="auto"/>
            <w:left w:val="none" w:sz="0" w:space="0" w:color="auto"/>
            <w:bottom w:val="none" w:sz="0" w:space="0" w:color="auto"/>
            <w:right w:val="none" w:sz="0" w:space="0" w:color="auto"/>
          </w:divBdr>
          <w:divsChild>
            <w:div w:id="1249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8560">
      <w:bodyDiv w:val="1"/>
      <w:marLeft w:val="0"/>
      <w:marRight w:val="0"/>
      <w:marTop w:val="0"/>
      <w:marBottom w:val="0"/>
      <w:divBdr>
        <w:top w:val="none" w:sz="0" w:space="0" w:color="auto"/>
        <w:left w:val="none" w:sz="0" w:space="0" w:color="auto"/>
        <w:bottom w:val="none" w:sz="0" w:space="0" w:color="auto"/>
        <w:right w:val="none" w:sz="0" w:space="0" w:color="auto"/>
      </w:divBdr>
      <w:divsChild>
        <w:div w:id="1802261251">
          <w:marLeft w:val="480"/>
          <w:marRight w:val="0"/>
          <w:marTop w:val="0"/>
          <w:marBottom w:val="0"/>
          <w:divBdr>
            <w:top w:val="none" w:sz="0" w:space="0" w:color="auto"/>
            <w:left w:val="none" w:sz="0" w:space="0" w:color="auto"/>
            <w:bottom w:val="none" w:sz="0" w:space="0" w:color="auto"/>
            <w:right w:val="none" w:sz="0" w:space="0" w:color="auto"/>
          </w:divBdr>
          <w:divsChild>
            <w:div w:id="1081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414">
      <w:bodyDiv w:val="1"/>
      <w:marLeft w:val="0"/>
      <w:marRight w:val="0"/>
      <w:marTop w:val="0"/>
      <w:marBottom w:val="0"/>
      <w:divBdr>
        <w:top w:val="none" w:sz="0" w:space="0" w:color="auto"/>
        <w:left w:val="none" w:sz="0" w:space="0" w:color="auto"/>
        <w:bottom w:val="none" w:sz="0" w:space="0" w:color="auto"/>
        <w:right w:val="none" w:sz="0" w:space="0" w:color="auto"/>
      </w:divBdr>
      <w:divsChild>
        <w:div w:id="1055666775">
          <w:marLeft w:val="480"/>
          <w:marRight w:val="0"/>
          <w:marTop w:val="0"/>
          <w:marBottom w:val="0"/>
          <w:divBdr>
            <w:top w:val="none" w:sz="0" w:space="0" w:color="auto"/>
            <w:left w:val="none" w:sz="0" w:space="0" w:color="auto"/>
            <w:bottom w:val="none" w:sz="0" w:space="0" w:color="auto"/>
            <w:right w:val="none" w:sz="0" w:space="0" w:color="auto"/>
          </w:divBdr>
          <w:divsChild>
            <w:div w:id="170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3801">
      <w:bodyDiv w:val="1"/>
      <w:marLeft w:val="0"/>
      <w:marRight w:val="0"/>
      <w:marTop w:val="0"/>
      <w:marBottom w:val="0"/>
      <w:divBdr>
        <w:top w:val="none" w:sz="0" w:space="0" w:color="auto"/>
        <w:left w:val="none" w:sz="0" w:space="0" w:color="auto"/>
        <w:bottom w:val="none" w:sz="0" w:space="0" w:color="auto"/>
        <w:right w:val="none" w:sz="0" w:space="0" w:color="auto"/>
      </w:divBdr>
    </w:div>
    <w:div w:id="1295674002">
      <w:bodyDiv w:val="1"/>
      <w:marLeft w:val="0"/>
      <w:marRight w:val="0"/>
      <w:marTop w:val="0"/>
      <w:marBottom w:val="0"/>
      <w:divBdr>
        <w:top w:val="none" w:sz="0" w:space="0" w:color="auto"/>
        <w:left w:val="none" w:sz="0" w:space="0" w:color="auto"/>
        <w:bottom w:val="none" w:sz="0" w:space="0" w:color="auto"/>
        <w:right w:val="none" w:sz="0" w:space="0" w:color="auto"/>
      </w:divBdr>
    </w:div>
    <w:div w:id="1313603904">
      <w:bodyDiv w:val="1"/>
      <w:marLeft w:val="0"/>
      <w:marRight w:val="0"/>
      <w:marTop w:val="0"/>
      <w:marBottom w:val="0"/>
      <w:divBdr>
        <w:top w:val="none" w:sz="0" w:space="0" w:color="auto"/>
        <w:left w:val="none" w:sz="0" w:space="0" w:color="auto"/>
        <w:bottom w:val="none" w:sz="0" w:space="0" w:color="auto"/>
        <w:right w:val="none" w:sz="0" w:space="0" w:color="auto"/>
      </w:divBdr>
    </w:div>
    <w:div w:id="1382052802">
      <w:bodyDiv w:val="1"/>
      <w:marLeft w:val="0"/>
      <w:marRight w:val="0"/>
      <w:marTop w:val="0"/>
      <w:marBottom w:val="0"/>
      <w:divBdr>
        <w:top w:val="none" w:sz="0" w:space="0" w:color="auto"/>
        <w:left w:val="none" w:sz="0" w:space="0" w:color="auto"/>
        <w:bottom w:val="none" w:sz="0" w:space="0" w:color="auto"/>
        <w:right w:val="none" w:sz="0" w:space="0" w:color="auto"/>
      </w:divBdr>
    </w:div>
    <w:div w:id="1385368983">
      <w:bodyDiv w:val="1"/>
      <w:marLeft w:val="0"/>
      <w:marRight w:val="0"/>
      <w:marTop w:val="0"/>
      <w:marBottom w:val="0"/>
      <w:divBdr>
        <w:top w:val="none" w:sz="0" w:space="0" w:color="auto"/>
        <w:left w:val="none" w:sz="0" w:space="0" w:color="auto"/>
        <w:bottom w:val="none" w:sz="0" w:space="0" w:color="auto"/>
        <w:right w:val="none" w:sz="0" w:space="0" w:color="auto"/>
      </w:divBdr>
      <w:divsChild>
        <w:div w:id="40521195">
          <w:marLeft w:val="480"/>
          <w:marRight w:val="0"/>
          <w:marTop w:val="0"/>
          <w:marBottom w:val="0"/>
          <w:divBdr>
            <w:top w:val="none" w:sz="0" w:space="0" w:color="auto"/>
            <w:left w:val="none" w:sz="0" w:space="0" w:color="auto"/>
            <w:bottom w:val="none" w:sz="0" w:space="0" w:color="auto"/>
            <w:right w:val="none" w:sz="0" w:space="0" w:color="auto"/>
          </w:divBdr>
          <w:divsChild>
            <w:div w:id="19879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431">
      <w:bodyDiv w:val="1"/>
      <w:marLeft w:val="0"/>
      <w:marRight w:val="0"/>
      <w:marTop w:val="0"/>
      <w:marBottom w:val="0"/>
      <w:divBdr>
        <w:top w:val="none" w:sz="0" w:space="0" w:color="auto"/>
        <w:left w:val="none" w:sz="0" w:space="0" w:color="auto"/>
        <w:bottom w:val="none" w:sz="0" w:space="0" w:color="auto"/>
        <w:right w:val="none" w:sz="0" w:space="0" w:color="auto"/>
      </w:divBdr>
      <w:divsChild>
        <w:div w:id="40637941">
          <w:marLeft w:val="0"/>
          <w:marRight w:val="0"/>
          <w:marTop w:val="0"/>
          <w:marBottom w:val="0"/>
          <w:divBdr>
            <w:top w:val="none" w:sz="0" w:space="0" w:color="auto"/>
            <w:left w:val="none" w:sz="0" w:space="0" w:color="auto"/>
            <w:bottom w:val="none" w:sz="0" w:space="0" w:color="auto"/>
            <w:right w:val="none" w:sz="0" w:space="0" w:color="auto"/>
          </w:divBdr>
          <w:divsChild>
            <w:div w:id="807863643">
              <w:marLeft w:val="0"/>
              <w:marRight w:val="0"/>
              <w:marTop w:val="0"/>
              <w:marBottom w:val="0"/>
              <w:divBdr>
                <w:top w:val="none" w:sz="0" w:space="0" w:color="auto"/>
                <w:left w:val="none" w:sz="0" w:space="0" w:color="auto"/>
                <w:bottom w:val="none" w:sz="0" w:space="0" w:color="auto"/>
                <w:right w:val="none" w:sz="0" w:space="0" w:color="auto"/>
              </w:divBdr>
              <w:divsChild>
                <w:div w:id="16310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4599">
      <w:bodyDiv w:val="1"/>
      <w:marLeft w:val="0"/>
      <w:marRight w:val="0"/>
      <w:marTop w:val="0"/>
      <w:marBottom w:val="0"/>
      <w:divBdr>
        <w:top w:val="none" w:sz="0" w:space="0" w:color="auto"/>
        <w:left w:val="none" w:sz="0" w:space="0" w:color="auto"/>
        <w:bottom w:val="none" w:sz="0" w:space="0" w:color="auto"/>
        <w:right w:val="none" w:sz="0" w:space="0" w:color="auto"/>
      </w:divBdr>
    </w:div>
    <w:div w:id="1546336896">
      <w:bodyDiv w:val="1"/>
      <w:marLeft w:val="0"/>
      <w:marRight w:val="0"/>
      <w:marTop w:val="0"/>
      <w:marBottom w:val="0"/>
      <w:divBdr>
        <w:top w:val="none" w:sz="0" w:space="0" w:color="auto"/>
        <w:left w:val="none" w:sz="0" w:space="0" w:color="auto"/>
        <w:bottom w:val="none" w:sz="0" w:space="0" w:color="auto"/>
        <w:right w:val="none" w:sz="0" w:space="0" w:color="auto"/>
      </w:divBdr>
    </w:div>
    <w:div w:id="1578202309">
      <w:bodyDiv w:val="1"/>
      <w:marLeft w:val="0"/>
      <w:marRight w:val="0"/>
      <w:marTop w:val="0"/>
      <w:marBottom w:val="0"/>
      <w:divBdr>
        <w:top w:val="none" w:sz="0" w:space="0" w:color="auto"/>
        <w:left w:val="none" w:sz="0" w:space="0" w:color="auto"/>
        <w:bottom w:val="none" w:sz="0" w:space="0" w:color="auto"/>
        <w:right w:val="none" w:sz="0" w:space="0" w:color="auto"/>
      </w:divBdr>
    </w:div>
    <w:div w:id="1593053175">
      <w:bodyDiv w:val="1"/>
      <w:marLeft w:val="0"/>
      <w:marRight w:val="0"/>
      <w:marTop w:val="0"/>
      <w:marBottom w:val="0"/>
      <w:divBdr>
        <w:top w:val="none" w:sz="0" w:space="0" w:color="auto"/>
        <w:left w:val="none" w:sz="0" w:space="0" w:color="auto"/>
        <w:bottom w:val="none" w:sz="0" w:space="0" w:color="auto"/>
        <w:right w:val="none" w:sz="0" w:space="0" w:color="auto"/>
      </w:divBdr>
    </w:div>
    <w:div w:id="1607036696">
      <w:bodyDiv w:val="1"/>
      <w:marLeft w:val="0"/>
      <w:marRight w:val="0"/>
      <w:marTop w:val="0"/>
      <w:marBottom w:val="0"/>
      <w:divBdr>
        <w:top w:val="none" w:sz="0" w:space="0" w:color="auto"/>
        <w:left w:val="none" w:sz="0" w:space="0" w:color="auto"/>
        <w:bottom w:val="none" w:sz="0" w:space="0" w:color="auto"/>
        <w:right w:val="none" w:sz="0" w:space="0" w:color="auto"/>
      </w:divBdr>
    </w:div>
    <w:div w:id="1653364045">
      <w:bodyDiv w:val="1"/>
      <w:marLeft w:val="0"/>
      <w:marRight w:val="0"/>
      <w:marTop w:val="0"/>
      <w:marBottom w:val="0"/>
      <w:divBdr>
        <w:top w:val="none" w:sz="0" w:space="0" w:color="auto"/>
        <w:left w:val="none" w:sz="0" w:space="0" w:color="auto"/>
        <w:bottom w:val="none" w:sz="0" w:space="0" w:color="auto"/>
        <w:right w:val="none" w:sz="0" w:space="0" w:color="auto"/>
      </w:divBdr>
      <w:divsChild>
        <w:div w:id="89863591">
          <w:marLeft w:val="480"/>
          <w:marRight w:val="0"/>
          <w:marTop w:val="0"/>
          <w:marBottom w:val="0"/>
          <w:divBdr>
            <w:top w:val="none" w:sz="0" w:space="0" w:color="auto"/>
            <w:left w:val="none" w:sz="0" w:space="0" w:color="auto"/>
            <w:bottom w:val="none" w:sz="0" w:space="0" w:color="auto"/>
            <w:right w:val="none" w:sz="0" w:space="0" w:color="auto"/>
          </w:divBdr>
          <w:divsChild>
            <w:div w:id="4075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4667">
      <w:bodyDiv w:val="1"/>
      <w:marLeft w:val="0"/>
      <w:marRight w:val="0"/>
      <w:marTop w:val="0"/>
      <w:marBottom w:val="0"/>
      <w:divBdr>
        <w:top w:val="none" w:sz="0" w:space="0" w:color="auto"/>
        <w:left w:val="none" w:sz="0" w:space="0" w:color="auto"/>
        <w:bottom w:val="none" w:sz="0" w:space="0" w:color="auto"/>
        <w:right w:val="none" w:sz="0" w:space="0" w:color="auto"/>
      </w:divBdr>
      <w:divsChild>
        <w:div w:id="511455154">
          <w:marLeft w:val="480"/>
          <w:marRight w:val="0"/>
          <w:marTop w:val="0"/>
          <w:marBottom w:val="0"/>
          <w:divBdr>
            <w:top w:val="none" w:sz="0" w:space="0" w:color="auto"/>
            <w:left w:val="none" w:sz="0" w:space="0" w:color="auto"/>
            <w:bottom w:val="none" w:sz="0" w:space="0" w:color="auto"/>
            <w:right w:val="none" w:sz="0" w:space="0" w:color="auto"/>
          </w:divBdr>
          <w:divsChild>
            <w:div w:id="4450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2103">
      <w:bodyDiv w:val="1"/>
      <w:marLeft w:val="0"/>
      <w:marRight w:val="0"/>
      <w:marTop w:val="0"/>
      <w:marBottom w:val="0"/>
      <w:divBdr>
        <w:top w:val="none" w:sz="0" w:space="0" w:color="auto"/>
        <w:left w:val="none" w:sz="0" w:space="0" w:color="auto"/>
        <w:bottom w:val="none" w:sz="0" w:space="0" w:color="auto"/>
        <w:right w:val="none" w:sz="0" w:space="0" w:color="auto"/>
      </w:divBdr>
    </w:div>
    <w:div w:id="1844465464">
      <w:bodyDiv w:val="1"/>
      <w:marLeft w:val="0"/>
      <w:marRight w:val="0"/>
      <w:marTop w:val="0"/>
      <w:marBottom w:val="0"/>
      <w:divBdr>
        <w:top w:val="none" w:sz="0" w:space="0" w:color="auto"/>
        <w:left w:val="none" w:sz="0" w:space="0" w:color="auto"/>
        <w:bottom w:val="none" w:sz="0" w:space="0" w:color="auto"/>
        <w:right w:val="none" w:sz="0" w:space="0" w:color="auto"/>
      </w:divBdr>
      <w:divsChild>
        <w:div w:id="955256842">
          <w:marLeft w:val="0"/>
          <w:marRight w:val="0"/>
          <w:marTop w:val="0"/>
          <w:marBottom w:val="0"/>
          <w:divBdr>
            <w:top w:val="none" w:sz="0" w:space="0" w:color="auto"/>
            <w:left w:val="none" w:sz="0" w:space="0" w:color="auto"/>
            <w:bottom w:val="none" w:sz="0" w:space="0" w:color="auto"/>
            <w:right w:val="none" w:sz="0" w:space="0" w:color="auto"/>
          </w:divBdr>
          <w:divsChild>
            <w:div w:id="454295573">
              <w:marLeft w:val="0"/>
              <w:marRight w:val="0"/>
              <w:marTop w:val="0"/>
              <w:marBottom w:val="0"/>
              <w:divBdr>
                <w:top w:val="none" w:sz="0" w:space="0" w:color="auto"/>
                <w:left w:val="none" w:sz="0" w:space="0" w:color="auto"/>
                <w:bottom w:val="none" w:sz="0" w:space="0" w:color="auto"/>
                <w:right w:val="none" w:sz="0" w:space="0" w:color="auto"/>
              </w:divBdr>
              <w:divsChild>
                <w:div w:id="9490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7893">
      <w:bodyDiv w:val="1"/>
      <w:marLeft w:val="0"/>
      <w:marRight w:val="0"/>
      <w:marTop w:val="0"/>
      <w:marBottom w:val="0"/>
      <w:divBdr>
        <w:top w:val="none" w:sz="0" w:space="0" w:color="auto"/>
        <w:left w:val="none" w:sz="0" w:space="0" w:color="auto"/>
        <w:bottom w:val="none" w:sz="0" w:space="0" w:color="auto"/>
        <w:right w:val="none" w:sz="0" w:space="0" w:color="auto"/>
      </w:divBdr>
      <w:divsChild>
        <w:div w:id="1174685340">
          <w:marLeft w:val="480"/>
          <w:marRight w:val="0"/>
          <w:marTop w:val="0"/>
          <w:marBottom w:val="0"/>
          <w:divBdr>
            <w:top w:val="none" w:sz="0" w:space="0" w:color="auto"/>
            <w:left w:val="none" w:sz="0" w:space="0" w:color="auto"/>
            <w:bottom w:val="none" w:sz="0" w:space="0" w:color="auto"/>
            <w:right w:val="none" w:sz="0" w:space="0" w:color="auto"/>
          </w:divBdr>
          <w:divsChild>
            <w:div w:id="1892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5518">
      <w:bodyDiv w:val="1"/>
      <w:marLeft w:val="0"/>
      <w:marRight w:val="0"/>
      <w:marTop w:val="0"/>
      <w:marBottom w:val="0"/>
      <w:divBdr>
        <w:top w:val="none" w:sz="0" w:space="0" w:color="auto"/>
        <w:left w:val="none" w:sz="0" w:space="0" w:color="auto"/>
        <w:bottom w:val="none" w:sz="0" w:space="0" w:color="auto"/>
        <w:right w:val="none" w:sz="0" w:space="0" w:color="auto"/>
      </w:divBdr>
      <w:divsChild>
        <w:div w:id="1000548624">
          <w:marLeft w:val="480"/>
          <w:marRight w:val="0"/>
          <w:marTop w:val="0"/>
          <w:marBottom w:val="0"/>
          <w:divBdr>
            <w:top w:val="none" w:sz="0" w:space="0" w:color="auto"/>
            <w:left w:val="none" w:sz="0" w:space="0" w:color="auto"/>
            <w:bottom w:val="none" w:sz="0" w:space="0" w:color="auto"/>
            <w:right w:val="none" w:sz="0" w:space="0" w:color="auto"/>
          </w:divBdr>
          <w:divsChild>
            <w:div w:id="19965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845">
      <w:bodyDiv w:val="1"/>
      <w:marLeft w:val="0"/>
      <w:marRight w:val="0"/>
      <w:marTop w:val="0"/>
      <w:marBottom w:val="0"/>
      <w:divBdr>
        <w:top w:val="none" w:sz="0" w:space="0" w:color="auto"/>
        <w:left w:val="none" w:sz="0" w:space="0" w:color="auto"/>
        <w:bottom w:val="none" w:sz="0" w:space="0" w:color="auto"/>
        <w:right w:val="none" w:sz="0" w:space="0" w:color="auto"/>
      </w:divBdr>
      <w:divsChild>
        <w:div w:id="1054892275">
          <w:marLeft w:val="0"/>
          <w:marRight w:val="0"/>
          <w:marTop w:val="0"/>
          <w:marBottom w:val="0"/>
          <w:divBdr>
            <w:top w:val="none" w:sz="0" w:space="0" w:color="auto"/>
            <w:left w:val="none" w:sz="0" w:space="0" w:color="auto"/>
            <w:bottom w:val="none" w:sz="0" w:space="0" w:color="auto"/>
            <w:right w:val="none" w:sz="0" w:space="0" w:color="auto"/>
          </w:divBdr>
          <w:divsChild>
            <w:div w:id="1351300471">
              <w:marLeft w:val="0"/>
              <w:marRight w:val="0"/>
              <w:marTop w:val="0"/>
              <w:marBottom w:val="0"/>
              <w:divBdr>
                <w:top w:val="none" w:sz="0" w:space="0" w:color="auto"/>
                <w:left w:val="none" w:sz="0" w:space="0" w:color="auto"/>
                <w:bottom w:val="none" w:sz="0" w:space="0" w:color="auto"/>
                <w:right w:val="none" w:sz="0" w:space="0" w:color="auto"/>
              </w:divBdr>
              <w:divsChild>
                <w:div w:id="117381631">
                  <w:marLeft w:val="0"/>
                  <w:marRight w:val="0"/>
                  <w:marTop w:val="0"/>
                  <w:marBottom w:val="0"/>
                  <w:divBdr>
                    <w:top w:val="none" w:sz="0" w:space="0" w:color="auto"/>
                    <w:left w:val="none" w:sz="0" w:space="0" w:color="auto"/>
                    <w:bottom w:val="none" w:sz="0" w:space="0" w:color="auto"/>
                    <w:right w:val="none" w:sz="0" w:space="0" w:color="auto"/>
                  </w:divBdr>
                  <w:divsChild>
                    <w:div w:id="13222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86605">
      <w:bodyDiv w:val="1"/>
      <w:marLeft w:val="0"/>
      <w:marRight w:val="0"/>
      <w:marTop w:val="0"/>
      <w:marBottom w:val="0"/>
      <w:divBdr>
        <w:top w:val="none" w:sz="0" w:space="0" w:color="auto"/>
        <w:left w:val="none" w:sz="0" w:space="0" w:color="auto"/>
        <w:bottom w:val="none" w:sz="0" w:space="0" w:color="auto"/>
        <w:right w:val="none" w:sz="0" w:space="0" w:color="auto"/>
      </w:divBdr>
    </w:div>
    <w:div w:id="1936550216">
      <w:bodyDiv w:val="1"/>
      <w:marLeft w:val="0"/>
      <w:marRight w:val="0"/>
      <w:marTop w:val="0"/>
      <w:marBottom w:val="0"/>
      <w:divBdr>
        <w:top w:val="none" w:sz="0" w:space="0" w:color="auto"/>
        <w:left w:val="none" w:sz="0" w:space="0" w:color="auto"/>
        <w:bottom w:val="none" w:sz="0" w:space="0" w:color="auto"/>
        <w:right w:val="none" w:sz="0" w:space="0" w:color="auto"/>
      </w:divBdr>
      <w:divsChild>
        <w:div w:id="1543831625">
          <w:marLeft w:val="480"/>
          <w:marRight w:val="0"/>
          <w:marTop w:val="0"/>
          <w:marBottom w:val="0"/>
          <w:divBdr>
            <w:top w:val="none" w:sz="0" w:space="0" w:color="auto"/>
            <w:left w:val="none" w:sz="0" w:space="0" w:color="auto"/>
            <w:bottom w:val="none" w:sz="0" w:space="0" w:color="auto"/>
            <w:right w:val="none" w:sz="0" w:space="0" w:color="auto"/>
          </w:divBdr>
          <w:divsChild>
            <w:div w:id="16872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174">
      <w:bodyDiv w:val="1"/>
      <w:marLeft w:val="0"/>
      <w:marRight w:val="0"/>
      <w:marTop w:val="0"/>
      <w:marBottom w:val="0"/>
      <w:divBdr>
        <w:top w:val="none" w:sz="0" w:space="0" w:color="auto"/>
        <w:left w:val="none" w:sz="0" w:space="0" w:color="auto"/>
        <w:bottom w:val="none" w:sz="0" w:space="0" w:color="auto"/>
        <w:right w:val="none" w:sz="0" w:space="0" w:color="auto"/>
      </w:divBdr>
    </w:div>
    <w:div w:id="1985967737">
      <w:bodyDiv w:val="1"/>
      <w:marLeft w:val="0"/>
      <w:marRight w:val="0"/>
      <w:marTop w:val="0"/>
      <w:marBottom w:val="0"/>
      <w:divBdr>
        <w:top w:val="none" w:sz="0" w:space="0" w:color="auto"/>
        <w:left w:val="none" w:sz="0" w:space="0" w:color="auto"/>
        <w:bottom w:val="none" w:sz="0" w:space="0" w:color="auto"/>
        <w:right w:val="none" w:sz="0" w:space="0" w:color="auto"/>
      </w:divBdr>
      <w:divsChild>
        <w:div w:id="742531624">
          <w:marLeft w:val="480"/>
          <w:marRight w:val="0"/>
          <w:marTop w:val="0"/>
          <w:marBottom w:val="0"/>
          <w:divBdr>
            <w:top w:val="none" w:sz="0" w:space="0" w:color="auto"/>
            <w:left w:val="none" w:sz="0" w:space="0" w:color="auto"/>
            <w:bottom w:val="none" w:sz="0" w:space="0" w:color="auto"/>
            <w:right w:val="none" w:sz="0" w:space="0" w:color="auto"/>
          </w:divBdr>
          <w:divsChild>
            <w:div w:id="983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650">
      <w:bodyDiv w:val="1"/>
      <w:marLeft w:val="0"/>
      <w:marRight w:val="0"/>
      <w:marTop w:val="0"/>
      <w:marBottom w:val="0"/>
      <w:divBdr>
        <w:top w:val="none" w:sz="0" w:space="0" w:color="auto"/>
        <w:left w:val="none" w:sz="0" w:space="0" w:color="auto"/>
        <w:bottom w:val="none" w:sz="0" w:space="0" w:color="auto"/>
        <w:right w:val="none" w:sz="0" w:space="0" w:color="auto"/>
      </w:divBdr>
      <w:divsChild>
        <w:div w:id="2007124016">
          <w:marLeft w:val="480"/>
          <w:marRight w:val="0"/>
          <w:marTop w:val="0"/>
          <w:marBottom w:val="0"/>
          <w:divBdr>
            <w:top w:val="none" w:sz="0" w:space="0" w:color="auto"/>
            <w:left w:val="none" w:sz="0" w:space="0" w:color="auto"/>
            <w:bottom w:val="none" w:sz="0" w:space="0" w:color="auto"/>
            <w:right w:val="none" w:sz="0" w:space="0" w:color="auto"/>
          </w:divBdr>
          <w:divsChild>
            <w:div w:id="11556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0240">
      <w:bodyDiv w:val="1"/>
      <w:marLeft w:val="0"/>
      <w:marRight w:val="0"/>
      <w:marTop w:val="0"/>
      <w:marBottom w:val="0"/>
      <w:divBdr>
        <w:top w:val="none" w:sz="0" w:space="0" w:color="auto"/>
        <w:left w:val="none" w:sz="0" w:space="0" w:color="auto"/>
        <w:bottom w:val="none" w:sz="0" w:space="0" w:color="auto"/>
        <w:right w:val="none" w:sz="0" w:space="0" w:color="auto"/>
      </w:divBdr>
      <w:divsChild>
        <w:div w:id="1733766834">
          <w:marLeft w:val="480"/>
          <w:marRight w:val="0"/>
          <w:marTop w:val="0"/>
          <w:marBottom w:val="0"/>
          <w:divBdr>
            <w:top w:val="none" w:sz="0" w:space="0" w:color="auto"/>
            <w:left w:val="none" w:sz="0" w:space="0" w:color="auto"/>
            <w:bottom w:val="none" w:sz="0" w:space="0" w:color="auto"/>
            <w:right w:val="none" w:sz="0" w:space="0" w:color="auto"/>
          </w:divBdr>
          <w:divsChild>
            <w:div w:id="18388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doi.org/10.1016/j.socscimed.2007.11.024" TargetMode="External"/><Relationship Id="rId18" Type="http://schemas.openxmlformats.org/officeDocument/2006/relationships/hyperlink" Target="https://doi.org/10.1121/1.3687467"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i.org/10.1037/0012-1649.30.5.65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77/002383091141768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515/applirev-2013-0007" TargetMode="External"/><Relationship Id="rId20" Type="http://schemas.openxmlformats.org/officeDocument/2006/relationships/hyperlink" Target="https://doi.org/10.1037/14939-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111/cdev.1340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57/9781137509437_4" TargetMode="External"/><Relationship Id="rId4" Type="http://schemas.openxmlformats.org/officeDocument/2006/relationships/settings" Target="settings.xml"/><Relationship Id="rId9" Type="http://schemas.openxmlformats.org/officeDocument/2006/relationships/hyperlink" Target="https://mirrors.creativecommons.org/presskit/buttons/80x15/png/by-nc-nd.png" TargetMode="External"/><Relationship Id="rId14" Type="http://schemas.openxmlformats.org/officeDocument/2006/relationships/hyperlink" Target="https://doi.org/10.1207/s15473341lld0202_2" TargetMode="External"/><Relationship Id="rId22" Type="http://schemas.openxmlformats.org/officeDocument/2006/relationships/hyperlink" Target="https://doi.org/10.1017/S136672891800004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18E73-F2A0-CB4C-AA70-17B00CE1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12182</Words>
  <Characters>69443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2021-01-18T17:14:00Z</cp:lastPrinted>
  <dcterms:created xsi:type="dcterms:W3CDTF">2021-08-09T08:52:00Z</dcterms:created>
  <dcterms:modified xsi:type="dcterms:W3CDTF">2021-08-09T08:52:00Z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id="1ZWHhFL5"/&gt;&lt;style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ies>
</file>