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1F6" w:rsidRDefault="007801F6" w:rsidP="007801F6">
      <w:pPr>
        <w:widowControl/>
        <w:wordWrap/>
        <w:autoSpaceDE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Supplemental Table. Diverse organ origin cancer cell line CPPF IC50s 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835"/>
        <w:gridCol w:w="3544"/>
      </w:tblGrid>
      <w:tr w:rsidR="007801F6" w:rsidTr="007801F6">
        <w:trPr>
          <w:trHeight w:val="54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Origin Organ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480" w:lineRule="auto"/>
              <w:jc w:val="center"/>
              <w:rPr>
                <w:rFonts w:ascii="Times New Roman" w:eastAsia="맑은 고딕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b/>
                <w:color w:val="000000" w:themeColor="text1"/>
                <w:sz w:val="24"/>
                <w:szCs w:val="24"/>
              </w:rPr>
              <w:t>Cell name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IC50(</w:t>
            </w:r>
            <w:r>
              <w:rPr>
                <w:rFonts w:ascii="Times New Roman" w:eastAsiaTheme="minorHAnsi" w:hAnsi="Times New Roman" w:cs="Times New Roman"/>
                <w:b/>
                <w:color w:val="000000" w:themeColor="text1"/>
                <w:sz w:val="24"/>
                <w:szCs w:val="24"/>
              </w:rPr>
              <w:t>µ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M)</w:t>
            </w:r>
          </w:p>
        </w:tc>
      </w:tr>
      <w:tr w:rsidR="007801F6" w:rsidTr="007801F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Cervical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HeLa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0.692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±0.018</w:t>
            </w:r>
          </w:p>
        </w:tc>
      </w:tr>
      <w:tr w:rsidR="007801F6" w:rsidTr="007801F6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Leukemia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Jurkat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0.222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±0.001</w:t>
            </w:r>
          </w:p>
        </w:tc>
      </w:tr>
      <w:tr w:rsidR="007801F6" w:rsidTr="007801F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autoSpaceDN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WehI3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0.241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±0.014</w:t>
            </w:r>
          </w:p>
        </w:tc>
      </w:tr>
      <w:tr w:rsidR="007801F6" w:rsidTr="007801F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autoSpaceDN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U937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0.921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±0.054</w:t>
            </w:r>
          </w:p>
        </w:tc>
      </w:tr>
      <w:tr w:rsidR="007801F6" w:rsidTr="007801F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autoSpaceDN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P388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1.372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±0.175</w:t>
            </w:r>
          </w:p>
        </w:tc>
      </w:tr>
      <w:tr w:rsidR="007801F6" w:rsidTr="007801F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autoSpaceDN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EL4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1.123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±0.215</w:t>
            </w:r>
          </w:p>
        </w:tc>
      </w:tr>
      <w:tr w:rsidR="007801F6" w:rsidTr="007801F6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Hepatoma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HepG2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2.826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±0.56</w:t>
            </w:r>
          </w:p>
        </w:tc>
      </w:tr>
      <w:tr w:rsidR="007801F6" w:rsidTr="007801F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autoSpaceDN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Hep3B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1.274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±0.019</w:t>
            </w:r>
          </w:p>
        </w:tc>
      </w:tr>
      <w:tr w:rsidR="007801F6" w:rsidTr="007801F6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Stomach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SNU484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0.673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±0.006</w:t>
            </w:r>
          </w:p>
        </w:tc>
      </w:tr>
      <w:tr w:rsidR="007801F6" w:rsidTr="007801F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autoSpaceDN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SNU601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1.812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±0.108</w:t>
            </w:r>
          </w:p>
        </w:tc>
      </w:tr>
      <w:tr w:rsidR="007801F6" w:rsidTr="007801F6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Lung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NCI-H1299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0.755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±0.005</w:t>
            </w:r>
          </w:p>
        </w:tc>
      </w:tr>
      <w:tr w:rsidR="007801F6" w:rsidTr="007801F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autoSpaceDN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A549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3.151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±0.288</w:t>
            </w:r>
          </w:p>
        </w:tc>
      </w:tr>
      <w:tr w:rsidR="007801F6" w:rsidTr="007801F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Prostate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PC3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4.063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±0.023</w:t>
            </w:r>
          </w:p>
        </w:tc>
      </w:tr>
      <w:tr w:rsidR="007801F6" w:rsidTr="007801F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1F6" w:rsidRDefault="007801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Skin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A431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01F6" w:rsidRDefault="007801F6">
            <w:pPr>
              <w:widowControl/>
              <w:wordWrap/>
              <w:autoSpaceDE/>
              <w:spacing w:line="360" w:lineRule="auto"/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맑은 고딕" w:hAnsi="Times New Roman" w:cs="Times New Roman"/>
                <w:color w:val="000000" w:themeColor="text1"/>
                <w:sz w:val="24"/>
                <w:szCs w:val="24"/>
              </w:rPr>
              <w:t>1.235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±0.132</w:t>
            </w:r>
          </w:p>
        </w:tc>
      </w:tr>
    </w:tbl>
    <w:p w:rsidR="007801F6" w:rsidRDefault="007801F6" w:rsidP="007801F6">
      <w:pPr>
        <w:spacing w:line="360" w:lineRule="auto"/>
        <w:jc w:val="center"/>
        <w:rPr>
          <w:color w:val="000000" w:themeColor="text1"/>
        </w:rPr>
      </w:pPr>
    </w:p>
    <w:p w:rsidR="007801F6" w:rsidRDefault="007801F6" w:rsidP="007801F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Human cervical cancer (HeLa), Leukemia (Jurkat, WheI3, U937, P388, EL4), Hepatoma (HepG2, Hep3B), Stomach (SNU484, SNU601), Lung (NCI-H1299, A549), Prostate (PC3) and Skin (A431) were treated with 0 to 10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 CPPF for 4 days. Cell viability was measured and calculated in an MTT assay. Data presents IC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50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M) by Mean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±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Standard deviation of three independent experiments.</w:t>
      </w:r>
    </w:p>
    <w:p w:rsidR="002B3FEC" w:rsidRDefault="002B3FEC"/>
    <w:sectPr w:rsidR="002B3F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D7E" w:rsidRDefault="00E92D7E" w:rsidP="00E60822">
      <w:pPr>
        <w:spacing w:after="0" w:line="240" w:lineRule="auto"/>
      </w:pPr>
      <w:r>
        <w:separator/>
      </w:r>
    </w:p>
  </w:endnote>
  <w:endnote w:type="continuationSeparator" w:id="0">
    <w:p w:rsidR="00E92D7E" w:rsidRDefault="00E92D7E" w:rsidP="00E60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D7E" w:rsidRDefault="00E92D7E" w:rsidP="00E60822">
      <w:pPr>
        <w:spacing w:after="0" w:line="240" w:lineRule="auto"/>
      </w:pPr>
      <w:r>
        <w:separator/>
      </w:r>
    </w:p>
  </w:footnote>
  <w:footnote w:type="continuationSeparator" w:id="0">
    <w:p w:rsidR="00E92D7E" w:rsidRDefault="00E92D7E" w:rsidP="00E60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A09"/>
    <w:rsid w:val="002B3FEC"/>
    <w:rsid w:val="004D4A09"/>
    <w:rsid w:val="007801F6"/>
    <w:rsid w:val="00E60822"/>
    <w:rsid w:val="00E9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F462F42-4FA8-46AB-A896-5E257FAB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01F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01F6"/>
    <w:pPr>
      <w:spacing w:after="0" w:line="240" w:lineRule="auto"/>
      <w:jc w:val="left"/>
    </w:pPr>
    <w:rPr>
      <w:kern w:val="0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608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60822"/>
  </w:style>
  <w:style w:type="paragraph" w:styleId="a5">
    <w:name w:val="footer"/>
    <w:basedOn w:val="a"/>
    <w:link w:val="Char0"/>
    <w:uiPriority w:val="99"/>
    <w:unhideWhenUsed/>
    <w:rsid w:val="00E608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60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hjhan@kribb.re.kr</dc:creator>
  <cp:keywords/>
  <dc:description/>
  <cp:lastModifiedBy>성낙균</cp:lastModifiedBy>
  <cp:revision>2</cp:revision>
  <dcterms:created xsi:type="dcterms:W3CDTF">2020-07-07T06:45:00Z</dcterms:created>
  <dcterms:modified xsi:type="dcterms:W3CDTF">2020-07-07T06:45:00Z</dcterms:modified>
</cp:coreProperties>
</file>