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360"/>
        <w:jc w:val="center"/>
      </w:pPr>
      <w:r>
        <w:rPr>
          <w:rFonts w:ascii="Times New Roman" w:hAnsi="Times New Roman"/>
          <w:b/>
          <w:i w:val="0"/>
          <w:sz w:val="36"/>
        </w:rPr>
        <w:t>AI-BASED FOOD RECOGNITION WITH NUTRITION-AWARE RECOMMENDATIONS</w:t>
      </w:r>
    </w:p>
    <w:p>
      <w:pPr>
        <w:spacing w:line="360" w:lineRule="auto" w:after="120"/>
        <w:jc w:val="center"/>
      </w:pPr>
      <w:r>
        <w:rPr>
          <w:rFonts w:ascii="Times New Roman" w:hAnsi="Times New Roman"/>
          <w:b/>
          <w:i/>
          <w:sz w:val="24"/>
        </w:rPr>
        <w:t>A Report submitted</w:t>
      </w:r>
    </w:p>
    <w:p>
      <w:pPr>
        <w:spacing w:line="360" w:lineRule="auto" w:after="120"/>
        <w:jc w:val="center"/>
      </w:pPr>
      <w:r>
        <w:rPr>
          <w:rFonts w:ascii="Times New Roman" w:hAnsi="Times New Roman"/>
          <w:b/>
          <w:i/>
          <w:sz w:val="24"/>
        </w:rPr>
        <w:t>in partial fulfillment of the requirement</w:t>
      </w:r>
    </w:p>
    <w:p>
      <w:pPr>
        <w:spacing w:line="360" w:lineRule="auto" w:after="120"/>
        <w:jc w:val="center"/>
      </w:pPr>
      <w:r>
        <w:rPr>
          <w:rFonts w:ascii="Times New Roman" w:hAnsi="Times New Roman"/>
          <w:b/>
          <w:i/>
          <w:sz w:val="24"/>
        </w:rPr>
        <w:t>for the award of the Degree of</w:t>
      </w:r>
    </w:p>
    <w:p>
      <w:pPr>
        <w:spacing w:line="360" w:lineRule="auto" w:after="120"/>
        <w:jc w:val="center"/>
      </w:pPr>
      <w:r>
        <w:rPr>
          <w:rFonts w:ascii="Times New Roman" w:hAnsi="Times New Roman"/>
          <w:b/>
          <w:i w:val="0"/>
          <w:sz w:val="32"/>
        </w:rPr>
        <w:t>Bachelor of Technology</w:t>
      </w:r>
    </w:p>
    <w:p>
      <w:pPr>
        <w:spacing w:line="360" w:lineRule="auto" w:after="120"/>
        <w:jc w:val="center"/>
      </w:pPr>
      <w:r>
        <w:rPr>
          <w:rFonts w:ascii="Times New Roman" w:hAnsi="Times New Roman"/>
          <w:b/>
          <w:i w:val="0"/>
          <w:sz w:val="26"/>
        </w:rPr>
        <w:t>in</w:t>
      </w:r>
    </w:p>
    <w:p>
      <w:pPr>
        <w:spacing w:line="360" w:lineRule="auto" w:after="120"/>
        <w:jc w:val="center"/>
      </w:pPr>
      <w:r>
        <w:rPr>
          <w:rFonts w:ascii="Times New Roman" w:hAnsi="Times New Roman"/>
          <w:b/>
          <w:i w:val="0"/>
          <w:sz w:val="32"/>
        </w:rPr>
        <w:t>Computer Science and Engineering</w:t>
      </w:r>
    </w:p>
    <w:p>
      <w:pPr>
        <w:spacing w:line="360" w:lineRule="auto" w:after="120"/>
      </w:pPr>
      <w:r>
        <w:rPr>
          <w:rFonts w:ascii="Times New Roman" w:hAnsi="Times New Roman"/>
          <w:b w:val="0"/>
          <w:i w:val="0"/>
          <w:sz w:val="24"/>
        </w:rPr>
      </w:r>
    </w:p>
    <w:p>
      <w:pPr>
        <w:spacing w:line="360" w:lineRule="auto" w:after="120"/>
        <w:jc w:val="center"/>
      </w:pPr>
      <w:r>
        <w:rPr>
          <w:rFonts w:ascii="Times New Roman" w:hAnsi="Times New Roman"/>
          <w:b/>
          <w:i/>
          <w:sz w:val="24"/>
        </w:rPr>
        <w:t>by</w:t>
      </w:r>
    </w:p>
    <w:p>
      <w:pPr>
        <w:spacing w:line="360" w:lineRule="auto" w:after="120"/>
        <w:jc w:val="center"/>
      </w:pPr>
      <w:r>
        <w:rPr>
          <w:rFonts w:ascii="Times New Roman" w:hAnsi="Times New Roman"/>
          <w:b/>
          <w:i w:val="0"/>
          <w:sz w:val="28"/>
        </w:rPr>
        <w:t>[Student Name]</w:t>
      </w:r>
    </w:p>
    <w:p>
      <w:pPr>
        <w:spacing w:line="360" w:lineRule="auto" w:after="120"/>
        <w:jc w:val="center"/>
      </w:pPr>
      <w:r>
        <w:rPr>
          <w:rFonts w:ascii="Times New Roman" w:hAnsi="Times New Roman"/>
          <w:b/>
          <w:i w:val="0"/>
          <w:sz w:val="26"/>
        </w:rPr>
        <w:t>[Roll Number]</w:t>
      </w:r>
    </w:p>
    <w:p>
      <w:pPr>
        <w:spacing w:line="360" w:lineRule="auto" w:after="120"/>
      </w:pPr>
      <w:r>
        <w:rPr>
          <w:rFonts w:ascii="Times New Roman" w:hAnsi="Times New Roman"/>
          <w:b w:val="0"/>
          <w:i w:val="0"/>
          <w:sz w:val="24"/>
        </w:rPr>
      </w:r>
    </w:p>
    <w:p>
      <w:pPr>
        <w:spacing w:line="360" w:lineRule="auto" w:after="120"/>
        <w:jc w:val="center"/>
      </w:pPr>
      <w:r>
        <w:rPr>
          <w:rFonts w:ascii="Times New Roman" w:hAnsi="Times New Roman"/>
          <w:b/>
          <w:i w:val="0"/>
          <w:sz w:val="24"/>
        </w:rPr>
        <w:t>Under the guidance of</w:t>
      </w:r>
    </w:p>
    <w:p>
      <w:pPr>
        <w:spacing w:line="360" w:lineRule="auto" w:after="120"/>
        <w:jc w:val="center"/>
      </w:pPr>
      <w:r>
        <w:rPr>
          <w:rFonts w:ascii="Times New Roman" w:hAnsi="Times New Roman"/>
          <w:b/>
          <w:i w:val="0"/>
          <w:sz w:val="28"/>
        </w:rPr>
        <w:t>[Guide Name]</w:t>
      </w:r>
    </w:p>
    <w:p>
      <w:pPr>
        <w:spacing w:line="360" w:lineRule="auto" w:after="120"/>
      </w:pPr>
      <w:r>
        <w:rPr>
          <w:rFonts w:ascii="Times New Roman" w:hAnsi="Times New Roman"/>
          <w:b w:val="0"/>
          <w:i w:val="0"/>
          <w:sz w:val="24"/>
        </w:rPr>
      </w:r>
    </w:p>
    <w:p>
      <w:pPr>
        <w:spacing w:line="360" w:lineRule="auto" w:after="120"/>
        <w:jc w:val="center"/>
      </w:pPr>
      <w:r>
        <w:rPr>
          <w:rFonts w:ascii="Times New Roman" w:hAnsi="Times New Roman"/>
          <w:b/>
          <w:i w:val="0"/>
          <w:sz w:val="26"/>
        </w:rPr>
        <w:t>Department of Computer Science and Engineering</w:t>
      </w:r>
    </w:p>
    <w:p>
      <w:pPr>
        <w:spacing w:line="360" w:lineRule="auto" w:after="120"/>
        <w:jc w:val="center"/>
      </w:pPr>
      <w:r>
        <w:rPr>
          <w:rFonts w:ascii="Times New Roman" w:hAnsi="Times New Roman"/>
          <w:b/>
          <w:i w:val="0"/>
          <w:sz w:val="26"/>
        </w:rPr>
        <w:t>National Institute of Technology Srinagar</w:t>
      </w:r>
    </w:p>
    <w:p>
      <w:pPr>
        <w:spacing w:line="360" w:lineRule="auto" w:after="120"/>
        <w:jc w:val="center"/>
      </w:pPr>
      <w:r>
        <w:rPr>
          <w:rFonts w:ascii="Times New Roman" w:hAnsi="Times New Roman"/>
          <w:b/>
          <w:i w:val="0"/>
          <w:sz w:val="26"/>
        </w:rPr>
        <w:t>Kashmir 190006, INDIA</w:t>
      </w:r>
    </w:p>
    <w:p>
      <w:pPr>
        <w:spacing w:line="360" w:lineRule="auto" w:after="120"/>
        <w:jc w:val="center"/>
      </w:pPr>
      <w:r>
        <w:rPr>
          <w:rFonts w:ascii="Times New Roman" w:hAnsi="Times New Roman"/>
          <w:b/>
          <w:i w:val="0"/>
          <w:sz w:val="26"/>
        </w:rPr>
        <w:t>June 2026</w:t>
      </w:r>
    </w:p>
    <w:p>
      <w:r>
        <w:br w:type="page"/>
      </w:r>
    </w:p>
    <w:p>
      <w:pPr>
        <w:spacing w:line="360" w:lineRule="auto" w:after="160"/>
        <w:jc w:val="center"/>
      </w:pPr>
      <w:r>
        <w:rPr>
          <w:rFonts w:ascii="Times New Roman" w:hAnsi="Times New Roman"/>
          <w:b/>
          <w:i w:val="0"/>
          <w:sz w:val="32"/>
        </w:rPr>
        <w:t>CERTIFICATE</w:t>
      </w:r>
    </w:p>
    <w:p>
      <w:pPr>
        <w:spacing w:line="360" w:lineRule="auto" w:after="120"/>
      </w:pPr>
      <w:r>
        <w:rPr>
          <w:rFonts w:ascii="Times New Roman" w:hAnsi="Times New Roman"/>
          <w:b w:val="0"/>
          <w:i w:val="0"/>
          <w:sz w:val="24"/>
        </w:rPr>
        <w:t>This is to certify that the project report entitled AI-Based Food Recognition with Nutrition-Aware Recommendations submitted by [Student Name] ([Roll Number]) to the Department of Computer Science and Engineering, National Institute of Technology Srinagar, in partial fulfillment of the requirements for the award of the degree of Bachelor of Technology in Computer Science and Engineering is a bona fide record of the project work carried out under the supervision of [Guide Name]. The work documented in this report covers dataset engineering, YOLO-based food detection, nutrition-database integration, macro calculation, health-aware recommendation generation, and the implementation of a full-stack web application for Indian food analysis.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[Guide Name]</w:t>
      </w:r>
    </w:p>
    <w:p>
      <w:pPr>
        <w:spacing w:line="360" w:lineRule="auto" w:after="120"/>
      </w:pPr>
      <w:r>
        <w:rPr>
          <w:rFonts w:ascii="Times New Roman" w:hAnsi="Times New Roman"/>
          <w:b/>
          <w:i w:val="0"/>
          <w:sz w:val="24"/>
        </w:rPr>
        <w:t>Supervisor</w:t>
      </w:r>
    </w:p>
    <w:p>
      <w:pPr>
        <w:spacing w:line="360" w:lineRule="auto" w:after="120"/>
      </w:pPr>
      <w:r>
        <w:rPr>
          <w:rFonts w:ascii="Times New Roman" w:hAnsi="Times New Roman"/>
          <w:b/>
          <w:i w:val="0"/>
          <w:sz w:val="24"/>
        </w:rPr>
        <w:t>Department of Computer Science and Engineering</w:t>
      </w:r>
    </w:p>
    <w:p>
      <w:pPr>
        <w:spacing w:line="360" w:lineRule="auto" w:after="120"/>
      </w:pPr>
      <w:r>
        <w:rPr>
          <w:rFonts w:ascii="Times New Roman" w:hAnsi="Times New Roman"/>
          <w:b/>
          <w:i w:val="0"/>
          <w:sz w:val="24"/>
        </w:rPr>
        <w:t>National Institute of Technology Srinagar</w:t>
      </w:r>
    </w:p>
    <w:p>
      <w:r>
        <w:br w:type="page"/>
      </w:r>
    </w:p>
    <w:p>
      <w:pPr>
        <w:spacing w:line="360" w:lineRule="auto" w:after="160"/>
        <w:jc w:val="center"/>
      </w:pPr>
      <w:r>
        <w:rPr>
          <w:rFonts w:ascii="Times New Roman" w:hAnsi="Times New Roman"/>
          <w:b/>
          <w:i w:val="0"/>
          <w:sz w:val="32"/>
        </w:rPr>
        <w:t>STUDENT DECLARATION</w:t>
      </w:r>
    </w:p>
    <w:p>
      <w:pPr>
        <w:spacing w:line="360" w:lineRule="auto" w:after="120"/>
      </w:pPr>
      <w:r>
        <w:rPr>
          <w:rFonts w:ascii="Times New Roman" w:hAnsi="Times New Roman"/>
          <w:b w:val="0"/>
          <w:i w:val="0"/>
          <w:sz w:val="24"/>
        </w:rPr>
        <w:t>This project report titled AI-Based Food Recognition with Nutrition-Aware Recommendations is a record of original work prepared for the final year project requirement in the Department of Computer Science and Engineering. The material presented in this report has been prepared from the latest implementation status of the working project repository and has not been submitted elsewhere for the award of any other degree or diploma.</w:t>
      </w:r>
    </w:p>
    <w:p>
      <w:pPr>
        <w:spacing w:line="360" w:lineRule="auto" w:after="120"/>
      </w:pPr>
      <w:r>
        <w:rPr>
          <w:rFonts w:ascii="Times New Roman" w:hAnsi="Times New Roman"/>
          <w:b w:val="0"/>
          <w:i w:val="0"/>
          <w:sz w:val="24"/>
        </w:rPr>
        <w:t>The project integrates computer vision, nutrition lookup, database engineering, API development, frontend interaction, personalized macro analysis, and recommendation logic. All descriptive content has been consolidated into a formal report format suitable for academic submission.</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[Student Name]</w:t>
      </w:r>
    </w:p>
    <w:p>
      <w:pPr>
        <w:spacing w:line="360" w:lineRule="auto" w:after="120"/>
      </w:pPr>
      <w:r>
        <w:rPr>
          <w:rFonts w:ascii="Times New Roman" w:hAnsi="Times New Roman"/>
          <w:b w:val="0"/>
          <w:i w:val="0"/>
          <w:sz w:val="24"/>
        </w:rPr>
        <w:t>[Roll Number]</w:t>
      </w:r>
    </w:p>
    <w:p>
      <w:pPr>
        <w:spacing w:line="360" w:lineRule="auto" w:after="120"/>
      </w:pPr>
      <w:r>
        <w:rPr>
          <w:rFonts w:ascii="Times New Roman" w:hAnsi="Times New Roman"/>
          <w:b w:val="0"/>
          <w:i w:val="0"/>
          <w:sz w:val="24"/>
        </w:rPr>
        <w:t>Srinagar, 190006</w:t>
      </w:r>
    </w:p>
    <w:p>
      <w:pPr>
        <w:spacing w:line="360" w:lineRule="auto" w:after="120"/>
      </w:pPr>
      <w:r>
        <w:rPr>
          <w:rFonts w:ascii="Times New Roman" w:hAnsi="Times New Roman"/>
          <w:b w:val="0"/>
          <w:i w:val="0"/>
          <w:sz w:val="24"/>
        </w:rPr>
        <w:t>June 2026</w:t>
      </w:r>
    </w:p>
    <w:p>
      <w:r>
        <w:br w:type="page"/>
      </w:r>
    </w:p>
    <w:p>
      <w:pPr>
        <w:spacing w:line="360" w:lineRule="auto" w:after="160"/>
        <w:jc w:val="center"/>
      </w:pPr>
      <w:r>
        <w:rPr>
          <w:rFonts w:ascii="Times New Roman" w:hAnsi="Times New Roman"/>
          <w:b/>
          <w:i w:val="0"/>
          <w:sz w:val="32"/>
        </w:rPr>
        <w:t>ACKNOWLEDGEMENTS</w:t>
      </w:r>
    </w:p>
    <w:p>
      <w:pPr>
        <w:spacing w:line="360" w:lineRule="auto" w:after="120"/>
      </w:pPr>
      <w:r>
        <w:rPr>
          <w:rFonts w:ascii="Times New Roman" w:hAnsi="Times New Roman"/>
          <w:b w:val="0"/>
          <w:i w:val="0"/>
          <w:sz w:val="24"/>
        </w:rPr>
        <w:t>Sincere gratitude is extended to the project guide, faculty members, and the Department of Computer Science and Engineering, National Institute of Technology Srinagar, for their guidance and support during the development of this project. Appreciation is also due to the maintainers of the supporting frameworks, model libraries, and nutrition data resources that contributed to the successful implementation of the system.</w:t>
      </w:r>
    </w:p>
    <w:p>
      <w:pPr>
        <w:spacing w:line="360" w:lineRule="auto" w:after="120"/>
      </w:pPr>
      <w:r>
        <w:rPr>
          <w:rFonts w:ascii="Times New Roman" w:hAnsi="Times New Roman"/>
          <w:b w:val="0"/>
          <w:i w:val="0"/>
          <w:sz w:val="24"/>
        </w:rPr>
        <w:t>This project required sustained work across data preparation, model usage, backend services, frontend design, and personalized nutrition logic. The institutional environment and technical support available throughout the project made it possible to convert the idea into a working local full-stack prototype.</w:t>
      </w:r>
    </w:p>
    <w:p>
      <w:r>
        <w:br w:type="page"/>
      </w:r>
    </w:p>
    <w:p>
      <w:pPr>
        <w:spacing w:line="360" w:lineRule="auto" w:after="160"/>
        <w:jc w:val="center"/>
      </w:pPr>
      <w:r>
        <w:rPr>
          <w:rFonts w:ascii="Times New Roman" w:hAnsi="Times New Roman"/>
          <w:b/>
          <w:i w:val="0"/>
          <w:sz w:val="32"/>
        </w:rPr>
        <w:t>ABSTRACT</w:t>
      </w:r>
    </w:p>
    <w:p>
      <w:pPr>
        <w:spacing w:line="360" w:lineRule="auto" w:after="120"/>
      </w:pPr>
      <w:r>
        <w:rPr>
          <w:rFonts w:ascii="Times New Roman" w:hAnsi="Times New Roman"/>
          <w:b w:val="0"/>
          <w:i w:val="0"/>
          <w:sz w:val="24"/>
        </w:rPr>
        <w:t>This report presents the design and implementation of an AI-based food recognition system with nutrition-aware recommendations focused on Indian food items. The application accepts a food image, detects visible food items using a YOLO object detection model, maps the detections to nutritional entries from the Indian Nutrient Database, calculates calorie and macronutrient values, and produces personalized dietary guidance according to the user's selected goal and health condition.</w:t>
      </w:r>
    </w:p>
    <w:p>
      <w:pPr>
        <w:spacing w:line="360" w:lineRule="auto" w:after="120"/>
      </w:pPr>
      <w:r>
        <w:rPr>
          <w:rFonts w:ascii="Times New Roman" w:hAnsi="Times New Roman"/>
          <w:b w:val="0"/>
          <w:i w:val="0"/>
          <w:sz w:val="24"/>
        </w:rPr>
        <w:t>The implemented system consists of a FastAPI backend, a Next.js 14 frontend, a SQLite nutrition database, YOLO model weights, a merged 72-class food dataset, a retained larger master dataset export, dataset build scripts, a training notebook, test scripts, screenshots, and final documentation assets. The backend exposes endpoints for food analysis, nutrition validation, macro calculation, dietary goals, health conditions, and recommendation generation, while the frontend supports image upload, bounding-box visualization, nutrition summaries, serving-size controls, calorie tracking, and AI-guided dietary suggestions.</w:t>
      </w:r>
    </w:p>
    <w:p>
      <w:pPr>
        <w:spacing w:line="360" w:lineRule="auto" w:after="120"/>
      </w:pPr>
      <w:r>
        <w:rPr>
          <w:rFonts w:ascii="Times New Roman" w:hAnsi="Times New Roman"/>
          <w:b w:val="0"/>
          <w:i w:val="0"/>
          <w:sz w:val="24"/>
        </w:rPr>
        <w:t>A major contribution of the project is the creation of a canonical 72-class Indian food dataset from five YOLO-format datasets with overlapping labels and inconsistent naming conventions. The report documents the dataset merge pipeline, runtime model behavior, nutrition mapping strategy, UI workflow, validation assets, limitations, and future scope, thereby presenting the project as a complete academic and engineering artifact rather than a narrow prototype.</w:t>
      </w:r>
    </w:p>
    <w:p>
      <w:r>
        <w:br w:type="page"/>
      </w:r>
    </w:p>
    <w:p>
      <w:pPr>
        <w:spacing w:line="360" w:lineRule="auto" w:after="160"/>
        <w:jc w:val="center"/>
      </w:pPr>
      <w:r>
        <w:rPr>
          <w:rFonts w:ascii="Times New Roman" w:hAnsi="Times New Roman"/>
          <w:b/>
          <w:i w:val="0"/>
          <w:sz w:val="32"/>
        </w:rPr>
        <w:t>TABLE OF CONTENTS</w:t>
      </w:r>
    </w:p>
    <w:p>
      <w:pPr>
        <w:spacing w:line="360" w:lineRule="auto" w:after="120"/>
      </w:pPr>
      <w:r>
        <w:rPr>
          <w:rFonts w:ascii="Times New Roman" w:hAnsi="Times New Roman"/>
          <w:b w:val="0"/>
          <w:i w:val="0"/>
          <w:sz w:val="24"/>
        </w:rPr>
        <w:t>Certificate</w:t>
      </w:r>
    </w:p>
    <w:p>
      <w:pPr>
        <w:spacing w:line="360" w:lineRule="auto" w:after="120"/>
      </w:pPr>
      <w:r>
        <w:rPr>
          <w:rFonts w:ascii="Times New Roman" w:hAnsi="Times New Roman"/>
          <w:b w:val="0"/>
          <w:i w:val="0"/>
          <w:sz w:val="24"/>
        </w:rPr>
        <w:t>Student Declaration</w:t>
      </w:r>
    </w:p>
    <w:p>
      <w:pPr>
        <w:spacing w:line="360" w:lineRule="auto" w:after="120"/>
      </w:pPr>
      <w:r>
        <w:rPr>
          <w:rFonts w:ascii="Times New Roman" w:hAnsi="Times New Roman"/>
          <w:b w:val="0"/>
          <w:i w:val="0"/>
          <w:sz w:val="24"/>
        </w:rPr>
        <w:t>Acknowledgements</w:t>
      </w:r>
    </w:p>
    <w:p>
      <w:pPr>
        <w:spacing w:line="360" w:lineRule="auto" w:after="120"/>
      </w:pPr>
      <w:r>
        <w:rPr>
          <w:rFonts w:ascii="Times New Roman" w:hAnsi="Times New Roman"/>
          <w:b w:val="0"/>
          <w:i w:val="0"/>
          <w:sz w:val="24"/>
        </w:rPr>
        <w:t>Abstract</w:t>
      </w:r>
    </w:p>
    <w:p>
      <w:pPr>
        <w:spacing w:line="360" w:lineRule="auto" w:after="120"/>
      </w:pPr>
      <w:r>
        <w:rPr>
          <w:rFonts w:ascii="Times New Roman" w:hAnsi="Times New Roman"/>
          <w:b w:val="0"/>
          <w:i w:val="0"/>
          <w:sz w:val="24"/>
        </w:rPr>
        <w:t>List of Tables</w:t>
      </w:r>
    </w:p>
    <w:p>
      <w:pPr>
        <w:spacing w:line="360" w:lineRule="auto" w:after="120"/>
      </w:pPr>
      <w:r>
        <w:rPr>
          <w:rFonts w:ascii="Times New Roman" w:hAnsi="Times New Roman"/>
          <w:b w:val="0"/>
          <w:i w:val="0"/>
          <w:sz w:val="24"/>
        </w:rPr>
        <w:t>Abbreviations / Nomenclature</w:t>
      </w:r>
    </w:p>
    <w:p>
      <w:pPr>
        <w:spacing w:line="360" w:lineRule="auto" w:after="120"/>
      </w:pPr>
      <w:r>
        <w:rPr>
          <w:rFonts w:ascii="Times New Roman" w:hAnsi="Times New Roman"/>
          <w:b w:val="0"/>
          <w:i w:val="0"/>
          <w:sz w:val="24"/>
        </w:rPr>
        <w:t>Chapter 1  Introduction</w:t>
      </w:r>
    </w:p>
    <w:p>
      <w:pPr>
        <w:spacing w:line="360" w:lineRule="auto" w:after="120"/>
      </w:pPr>
      <w:r>
        <w:rPr>
          <w:rFonts w:ascii="Times New Roman" w:hAnsi="Times New Roman"/>
          <w:b w:val="0"/>
          <w:i w:val="0"/>
          <w:sz w:val="24"/>
        </w:rPr>
        <w:t>Chapter 2  Literature Survey</w:t>
      </w:r>
    </w:p>
    <w:p>
      <w:pPr>
        <w:spacing w:line="360" w:lineRule="auto" w:after="120"/>
      </w:pPr>
      <w:r>
        <w:rPr>
          <w:rFonts w:ascii="Times New Roman" w:hAnsi="Times New Roman"/>
          <w:b w:val="0"/>
          <w:i w:val="0"/>
          <w:sz w:val="24"/>
        </w:rPr>
        <w:t>Chapter 3  Proposed Methodology</w:t>
      </w:r>
    </w:p>
    <w:p>
      <w:pPr>
        <w:spacing w:line="360" w:lineRule="auto" w:after="120"/>
      </w:pPr>
      <w:r>
        <w:rPr>
          <w:rFonts w:ascii="Times New Roman" w:hAnsi="Times New Roman"/>
          <w:b w:val="0"/>
          <w:i w:val="0"/>
          <w:sz w:val="24"/>
        </w:rPr>
        <w:t>Chapter 4  System Implementation</w:t>
      </w:r>
    </w:p>
    <w:p>
      <w:pPr>
        <w:spacing w:line="360" w:lineRule="auto" w:after="120"/>
      </w:pPr>
      <w:r>
        <w:rPr>
          <w:rFonts w:ascii="Times New Roman" w:hAnsi="Times New Roman"/>
          <w:b w:val="0"/>
          <w:i w:val="0"/>
          <w:sz w:val="24"/>
        </w:rPr>
        <w:t>Chapter 5  Results and Discussion</w:t>
      </w:r>
    </w:p>
    <w:p>
      <w:pPr>
        <w:spacing w:line="360" w:lineRule="auto" w:after="120"/>
      </w:pPr>
      <w:r>
        <w:rPr>
          <w:rFonts w:ascii="Times New Roman" w:hAnsi="Times New Roman"/>
          <w:b w:val="0"/>
          <w:i w:val="0"/>
          <w:sz w:val="24"/>
        </w:rPr>
        <w:t>Chapter 6  Conclusion and Future Scope</w:t>
      </w:r>
    </w:p>
    <w:p>
      <w:pPr>
        <w:spacing w:line="360" w:lineRule="auto" w:after="120"/>
      </w:pPr>
      <w:r/>
    </w:p>
    <w:p>
      <w:pPr>
        <w:spacing w:line="360" w:lineRule="auto" w:after="120"/>
      </w:pPr>
      <w:r/>
    </w:p>
    <w:p>
      <w:r>
        <w:br w:type="page"/>
      </w:r>
    </w:p>
    <w:p>
      <w:pPr>
        <w:spacing w:line="360" w:lineRule="auto" w:after="160"/>
        <w:jc w:val="center"/>
      </w:pPr>
      <w:r>
        <w:rPr>
          <w:rFonts w:ascii="Times New Roman" w:hAnsi="Times New Roman"/>
          <w:b/>
          <w:i w:val="0"/>
          <w:sz w:val="32"/>
        </w:rPr>
        <w:t>LIST OF TABLES</w:t>
      </w:r>
    </w:p>
    <w:p>
      <w:pPr>
        <w:spacing w:line="360" w:lineRule="auto" w:after="120"/>
      </w:pPr>
      <w:r>
        <w:rPr>
          <w:rFonts w:ascii="Times New Roman" w:hAnsi="Times New Roman"/>
          <w:b w:val="0"/>
          <w:i w:val="0"/>
          <w:sz w:val="24"/>
        </w:rPr>
        <w:t>Table 1.1 Implemented Deliverables</w:t>
      </w:r>
    </w:p>
    <w:p>
      <w:pPr>
        <w:spacing w:line="360" w:lineRule="auto" w:after="120"/>
      </w:pPr>
      <w:r>
        <w:rPr>
          <w:rFonts w:ascii="Times New Roman" w:hAnsi="Times New Roman"/>
          <w:b w:val="0"/>
          <w:i w:val="0"/>
          <w:sz w:val="24"/>
        </w:rPr>
        <w:t>Table 1.2 Root-Level Project Structure</w:t>
      </w:r>
    </w:p>
    <w:p>
      <w:pPr>
        <w:spacing w:line="360" w:lineRule="auto" w:after="120"/>
      </w:pPr>
      <w:r>
        <w:rPr>
          <w:rFonts w:ascii="Times New Roman" w:hAnsi="Times New Roman"/>
          <w:b w:val="0"/>
          <w:i w:val="0"/>
          <w:sz w:val="24"/>
        </w:rPr>
        <w:t>Table 3.1 Source Datasets</w:t>
      </w:r>
    </w:p>
    <w:p>
      <w:pPr>
        <w:spacing w:line="360" w:lineRule="auto" w:after="120"/>
      </w:pPr>
      <w:r>
        <w:rPr>
          <w:rFonts w:ascii="Times New Roman" w:hAnsi="Times New Roman"/>
          <w:b w:val="0"/>
          <w:i w:val="0"/>
          <w:sz w:val="24"/>
        </w:rPr>
        <w:t>Table 3.2 Source Dataset Metadata</w:t>
      </w:r>
    </w:p>
    <w:p>
      <w:pPr>
        <w:spacing w:line="360" w:lineRule="auto" w:after="120"/>
      </w:pPr>
      <w:r>
        <w:rPr>
          <w:rFonts w:ascii="Times New Roman" w:hAnsi="Times New Roman"/>
          <w:b w:val="0"/>
          <w:i w:val="0"/>
          <w:sz w:val="24"/>
        </w:rPr>
        <w:t>Table 3.3 Generated Dataset Summary</w:t>
      </w:r>
    </w:p>
    <w:p>
      <w:pPr>
        <w:spacing w:line="360" w:lineRule="auto" w:after="120"/>
      </w:pPr>
      <w:r>
        <w:rPr>
          <w:rFonts w:ascii="Times New Roman" w:hAnsi="Times New Roman"/>
          <w:b w:val="0"/>
          <w:i w:val="0"/>
          <w:sz w:val="24"/>
        </w:rPr>
        <w:t>Table 3.4 Secondary Master Dataset Export</w:t>
      </w:r>
    </w:p>
    <w:p>
      <w:pPr>
        <w:spacing w:line="360" w:lineRule="auto" w:after="120"/>
      </w:pPr>
      <w:r>
        <w:rPr>
          <w:rFonts w:ascii="Times New Roman" w:hAnsi="Times New Roman"/>
          <w:b w:val="0"/>
          <w:i w:val="0"/>
          <w:sz w:val="24"/>
        </w:rPr>
        <w:t>Table 3.5 Nutrition Database Summary</w:t>
      </w:r>
    </w:p>
    <w:p>
      <w:pPr>
        <w:spacing w:line="360" w:lineRule="auto" w:after="120"/>
      </w:pPr>
      <w:r>
        <w:rPr>
          <w:rFonts w:ascii="Times New Roman" w:hAnsi="Times New Roman"/>
          <w:b w:val="0"/>
          <w:i w:val="0"/>
          <w:sz w:val="24"/>
        </w:rPr>
        <w:t>Table 3.6 Base Dietary Goals</w:t>
      </w:r>
    </w:p>
    <w:p>
      <w:pPr>
        <w:spacing w:line="360" w:lineRule="auto" w:after="120"/>
      </w:pPr>
      <w:r>
        <w:rPr>
          <w:rFonts w:ascii="Times New Roman" w:hAnsi="Times New Roman"/>
          <w:b w:val="0"/>
          <w:i w:val="0"/>
          <w:sz w:val="24"/>
        </w:rPr>
        <w:t>Table 3.7 Health Profile Macro Modifiers</w:t>
      </w:r>
    </w:p>
    <w:p>
      <w:pPr>
        <w:spacing w:line="360" w:lineRule="auto" w:after="120"/>
      </w:pPr>
      <w:r>
        <w:rPr>
          <w:rFonts w:ascii="Times New Roman" w:hAnsi="Times New Roman"/>
          <w:b w:val="0"/>
          <w:i w:val="0"/>
          <w:sz w:val="24"/>
        </w:rPr>
        <w:t>Table 4.1 API Endpoints</w:t>
      </w:r>
    </w:p>
    <w:p>
      <w:pPr>
        <w:spacing w:line="360" w:lineRule="auto" w:after="120"/>
      </w:pPr>
      <w:r>
        <w:rPr>
          <w:rFonts w:ascii="Times New Roman" w:hAnsi="Times New Roman"/>
          <w:b w:val="0"/>
          <w:i w:val="0"/>
          <w:sz w:val="24"/>
        </w:rPr>
        <w:t>Table 4.2 Backend Request Validation</w:t>
      </w:r>
    </w:p>
    <w:p>
      <w:pPr>
        <w:spacing w:line="360" w:lineRule="auto" w:after="120"/>
      </w:pPr>
      <w:r>
        <w:rPr>
          <w:rFonts w:ascii="Times New Roman" w:hAnsi="Times New Roman"/>
          <w:b w:val="0"/>
          <w:i w:val="0"/>
          <w:sz w:val="24"/>
        </w:rPr>
        <w:t>Table 4.3 Frontend Files</w:t>
      </w:r>
    </w:p>
    <w:p>
      <w:pPr>
        <w:spacing w:line="360" w:lineRule="auto" w:after="120"/>
      </w:pPr>
      <w:r>
        <w:rPr>
          <w:rFonts w:ascii="Times New Roman" w:hAnsi="Times New Roman"/>
          <w:b w:val="0"/>
          <w:i w:val="0"/>
          <w:sz w:val="24"/>
        </w:rPr>
        <w:t>Table 4.4 Frontend Package Scripts</w:t>
      </w:r>
    </w:p>
    <w:p>
      <w:pPr>
        <w:spacing w:line="360" w:lineRule="auto" w:after="120"/>
      </w:pPr>
      <w:r>
        <w:rPr>
          <w:rFonts w:ascii="Times New Roman" w:hAnsi="Times New Roman"/>
          <w:b w:val="0"/>
          <w:i w:val="0"/>
          <w:sz w:val="24"/>
        </w:rPr>
        <w:t>Table 5.1 Validation and Test Assets</w:t>
      </w:r>
    </w:p>
    <w:p>
      <w:pPr>
        <w:spacing w:line="360" w:lineRule="auto" w:after="120"/>
      </w:pPr>
      <w:r>
        <w:rPr>
          <w:rFonts w:ascii="Times New Roman" w:hAnsi="Times New Roman"/>
          <w:b w:val="0"/>
          <w:i w:val="0"/>
          <w:sz w:val="24"/>
        </w:rPr>
        <w:t>Table 6.1 Future Enhancements</w:t>
      </w:r>
    </w:p>
    <w:p>
      <w:r>
        <w:br w:type="page"/>
      </w:r>
    </w:p>
    <w:p>
      <w:pPr>
        <w:spacing w:line="360" w:lineRule="auto" w:after="160"/>
        <w:jc w:val="center"/>
      </w:pPr>
      <w:r>
        <w:rPr>
          <w:rFonts w:ascii="Times New Roman" w:hAnsi="Times New Roman"/>
          <w:b/>
          <w:i w:val="0"/>
          <w:sz w:val="32"/>
        </w:rPr>
        <w:t>ABBREVIATIONS / NOMENCLATURE</w:t>
      </w:r>
    </w:p>
    <w:p>
      <w:pPr>
        <w:spacing w:line="360" w:lineRule="auto" w:after="120"/>
      </w:pPr>
      <w:r>
        <w:rPr>
          <w:rFonts w:ascii="Times New Roman" w:hAnsi="Times New Roman"/>
          <w:b w:val="0"/>
          <w:i w:val="0"/>
          <w:sz w:val="24"/>
        </w:rPr>
        <w:t>AI – Artificial Intelligence</w:t>
      </w:r>
    </w:p>
    <w:p>
      <w:pPr>
        <w:spacing w:line="360" w:lineRule="auto" w:after="120"/>
      </w:pPr>
      <w:r>
        <w:rPr>
          <w:rFonts w:ascii="Times New Roman" w:hAnsi="Times New Roman"/>
          <w:b w:val="0"/>
          <w:i w:val="0"/>
          <w:sz w:val="24"/>
        </w:rPr>
        <w:t>YOLO – You Only Look Once</w:t>
      </w:r>
    </w:p>
    <w:p>
      <w:pPr>
        <w:spacing w:line="360" w:lineRule="auto" w:after="120"/>
      </w:pPr>
      <w:r>
        <w:rPr>
          <w:rFonts w:ascii="Times New Roman" w:hAnsi="Times New Roman"/>
          <w:b w:val="0"/>
          <w:i w:val="0"/>
          <w:sz w:val="24"/>
        </w:rPr>
        <w:t>INDB – Indian Nutrient Database</w:t>
      </w:r>
    </w:p>
    <w:p>
      <w:pPr>
        <w:spacing w:line="360" w:lineRule="auto" w:after="120"/>
      </w:pPr>
      <w:r>
        <w:rPr>
          <w:rFonts w:ascii="Times New Roman" w:hAnsi="Times New Roman"/>
          <w:b w:val="0"/>
          <w:i w:val="0"/>
          <w:sz w:val="24"/>
        </w:rPr>
        <w:t>API – Application Programming Interface</w:t>
      </w:r>
    </w:p>
    <w:p>
      <w:pPr>
        <w:spacing w:line="360" w:lineRule="auto" w:after="120"/>
      </w:pPr>
      <w:r>
        <w:rPr>
          <w:rFonts w:ascii="Times New Roman" w:hAnsi="Times New Roman"/>
          <w:b w:val="0"/>
          <w:i w:val="0"/>
          <w:sz w:val="24"/>
        </w:rPr>
        <w:t>IoU – Intersection over Union</w:t>
      </w:r>
    </w:p>
    <w:p>
      <w:pPr>
        <w:spacing w:line="360" w:lineRule="auto" w:after="120"/>
      </w:pPr>
      <w:r>
        <w:rPr>
          <w:rFonts w:ascii="Times New Roman" w:hAnsi="Times New Roman"/>
          <w:b w:val="0"/>
          <w:i w:val="0"/>
          <w:sz w:val="24"/>
        </w:rPr>
        <w:t>RGB – Red Green Blue</w:t>
      </w:r>
    </w:p>
    <w:p>
      <w:pPr>
        <w:spacing w:line="360" w:lineRule="auto" w:after="120"/>
      </w:pPr>
      <w:r>
        <w:rPr>
          <w:rFonts w:ascii="Times New Roman" w:hAnsi="Times New Roman"/>
          <w:b w:val="0"/>
          <w:i w:val="0"/>
          <w:sz w:val="24"/>
        </w:rPr>
        <w:t>SQL – Structured Query Language</w:t>
      </w:r>
    </w:p>
    <w:p>
      <w:pPr>
        <w:spacing w:line="360" w:lineRule="auto" w:after="120"/>
      </w:pPr>
      <w:r>
        <w:rPr>
          <w:rFonts w:ascii="Times New Roman" w:hAnsi="Times New Roman"/>
          <w:b w:val="0"/>
          <w:i w:val="0"/>
          <w:sz w:val="24"/>
        </w:rPr>
        <w:t>UI – User Interface</w:t>
      </w:r>
    </w:p>
    <w:p>
      <w:pPr>
        <w:spacing w:line="360" w:lineRule="auto" w:after="120"/>
      </w:pPr>
      <w:r>
        <w:rPr>
          <w:rFonts w:ascii="Times New Roman" w:hAnsi="Times New Roman"/>
          <w:b w:val="0"/>
          <w:i w:val="0"/>
          <w:sz w:val="24"/>
        </w:rPr>
        <w:t>LLM – Large Language Model</w:t>
      </w:r>
    </w:p>
    <w:p>
      <w:pPr>
        <w:spacing w:line="360" w:lineRule="auto" w:after="120"/>
      </w:pPr>
      <w:r>
        <w:rPr>
          <w:rFonts w:ascii="Times New Roman" w:hAnsi="Times New Roman"/>
          <w:b w:val="0"/>
          <w:i w:val="0"/>
          <w:sz w:val="24"/>
        </w:rPr>
        <w:t>CORS – Cross-Origin Resource Sharing</w:t>
      </w:r>
    </w:p>
    <w:p>
      <w:pPr>
        <w:spacing w:line="360" w:lineRule="auto" w:after="120"/>
      </w:pPr>
      <w:r>
        <w:rPr>
          <w:rFonts w:ascii="Times New Roman" w:hAnsi="Times New Roman"/>
          <w:b w:val="0"/>
          <w:i w:val="0"/>
          <w:sz w:val="24"/>
        </w:rPr>
        <w:t>PIL – Python Imaging Library</w:t>
      </w:r>
    </w:p>
    <w:p>
      <w:pPr>
        <w:spacing w:line="360" w:lineRule="auto" w:after="120"/>
      </w:pPr>
      <w:r>
        <w:rPr>
          <w:rFonts w:ascii="Times New Roman" w:hAnsi="Times New Roman"/>
          <w:b w:val="0"/>
          <w:i w:val="0"/>
          <w:sz w:val="24"/>
        </w:rPr>
        <w:t>AMP – Automatic Mixed Precision</w:t>
      </w:r>
    </w:p>
    <w:p>
      <w:r>
        <w:br w:type="page"/>
      </w:r>
    </w:p>
    <w:p>
      <w:pPr>
        <w:spacing w:line="360" w:lineRule="auto" w:after="160"/>
        <w:jc w:val="center"/>
      </w:pPr>
      <w:r>
        <w:rPr>
          <w:rFonts w:ascii="Times New Roman" w:hAnsi="Times New Roman"/>
          <w:b/>
          <w:i w:val="0"/>
          <w:sz w:val="32"/>
        </w:rPr>
        <w:t>CHAPTER 1</w:t>
      </w:r>
    </w:p>
    <w:p>
      <w:pPr>
        <w:spacing w:line="360" w:lineRule="auto" w:after="160"/>
        <w:jc w:val="center"/>
      </w:pPr>
      <w:r>
        <w:rPr>
          <w:rFonts w:ascii="Times New Roman" w:hAnsi="Times New Roman"/>
          <w:b/>
          <w:i w:val="0"/>
          <w:sz w:val="32"/>
        </w:rPr>
        <w:t>INTRODUCTION</w:t>
      </w:r>
    </w:p>
    <w:p>
      <w:pPr>
        <w:spacing w:line="360" w:lineRule="auto" w:after="160"/>
      </w:pPr>
      <w:r>
        <w:rPr>
          <w:rFonts w:ascii="Times New Roman" w:hAnsi="Times New Roman"/>
          <w:b/>
          <w:i w:val="0"/>
          <w:sz w:val="28"/>
        </w:rPr>
        <w:t>1.1 Overview</w:t>
      </w:r>
    </w:p>
    <w:p>
      <w:pPr>
        <w:spacing w:line="360" w:lineRule="auto" w:after="120"/>
      </w:pPr>
      <w:r>
        <w:rPr>
          <w:rFonts w:ascii="Times New Roman" w:hAnsi="Times New Roman"/>
          <w:b w:val="0"/>
          <w:i w:val="0"/>
          <w:sz w:val="24"/>
        </w:rPr>
        <w:t>Accurate food understanding has become an important requirement in digital health systems, especially when users expect quick calorie estimates, nutrition guidance, and personalized meal feedback from simple mobile or web-based interactions. This project addresses that need through an end-to-end AI-assisted system that performs food detection from an uploaded image and enriches the detection output with nutritional and dietary intelligence.</w:t>
      </w:r>
    </w:p>
    <w:p>
      <w:pPr>
        <w:spacing w:line="360" w:lineRule="auto" w:after="120"/>
      </w:pPr>
      <w:r>
        <w:rPr>
          <w:rFonts w:ascii="Times New Roman" w:hAnsi="Times New Roman"/>
          <w:b w:val="0"/>
          <w:i w:val="0"/>
          <w:sz w:val="24"/>
        </w:rPr>
        <w:t>The focus of the project is Indian cuisine, which introduces additional challenges compared with generic food datasets. Indian meals often contain multiple foods in the same plate, visually similar dishes, regional naming differences, and strong variation in spelling. To handle these issues, the project combines object detection, canonical label normalization, database matching, and frontend-assisted interaction in one coherent application.</w:t>
      </w:r>
    </w:p>
    <w:p>
      <w:pPr>
        <w:spacing w:line="360" w:lineRule="auto" w:after="160"/>
      </w:pPr>
      <w:r>
        <w:rPr>
          <w:rFonts w:ascii="Times New Roman" w:hAnsi="Times New Roman"/>
          <w:b/>
          <w:i w:val="0"/>
          <w:sz w:val="28"/>
        </w:rPr>
        <w:t>1.2 Project Scope</w:t>
      </w:r>
    </w:p>
    <w:p>
      <w:pPr>
        <w:spacing w:line="360" w:lineRule="auto" w:after="120"/>
      </w:pPr>
      <w:r>
        <w:rPr>
          <w:rFonts w:ascii="Times New Roman" w:hAnsi="Times New Roman"/>
          <w:b w:val="0"/>
          <w:i w:val="0"/>
          <w:sz w:val="24"/>
        </w:rPr>
        <w:t>The current implementation status is a local full-stack prototype with working backend, frontend, nutrition database, model assets, dataset build scripts, validation scripts, screenshots, demo media, final report assets, and presentation files. The project is broad in scope because it spans dataset preparation, model integration, nutrition matching, recommendation generation, and user interaction instead of focusing on only one isolated machine learning component.</w:t>
      </w:r>
    </w:p>
    <w:p>
      <w:pPr>
        <w:spacing w:line="360" w:lineRule="auto" w:after="160"/>
      </w:pPr>
      <w:r>
        <w:rPr>
          <w:rFonts w:ascii="Times New Roman" w:hAnsi="Times New Roman"/>
          <w:b/>
          <w:i w:val="0"/>
          <w:sz w:val="28"/>
        </w:rPr>
        <w:t>1.3 Objectives</w:t>
      </w:r>
    </w:p>
    <w:p>
      <w:pPr>
        <w:pStyle w:val="ListBullet"/>
        <w:spacing w:line="360" w:lineRule="auto"/>
      </w:pPr>
      <w:r>
        <w:rPr>
          <w:rFonts w:ascii="Times New Roman" w:hAnsi="Times New Roman"/>
          <w:sz w:val="24"/>
        </w:rPr>
        <w:t>Build a working food-image analysis system for Indian food items.</w:t>
      </w:r>
    </w:p>
    <w:p>
      <w:pPr>
        <w:pStyle w:val="ListBullet"/>
        <w:spacing w:line="360" w:lineRule="auto"/>
      </w:pPr>
      <w:r>
        <w:rPr>
          <w:rFonts w:ascii="Times New Roman" w:hAnsi="Times New Roman"/>
          <w:sz w:val="24"/>
        </w:rPr>
        <w:t>Merge multiple YOLO-format datasets into a stable canonical dataset with 72 food classes.</w:t>
      </w:r>
    </w:p>
    <w:p>
      <w:pPr>
        <w:pStyle w:val="ListBullet"/>
        <w:spacing w:line="360" w:lineRule="auto"/>
      </w:pPr>
      <w:r>
        <w:rPr>
          <w:rFonts w:ascii="Times New Roman" w:hAnsi="Times New Roman"/>
          <w:sz w:val="24"/>
        </w:rPr>
        <w:t>Implement nutrition lookup using a SQLite database derived from the Indian Nutrient Database.</w:t>
      </w:r>
    </w:p>
    <w:p>
      <w:pPr>
        <w:pStyle w:val="ListBullet"/>
        <w:spacing w:line="360" w:lineRule="auto"/>
      </w:pPr>
      <w:r>
        <w:rPr>
          <w:rFonts w:ascii="Times New Roman" w:hAnsi="Times New Roman"/>
          <w:sz w:val="24"/>
        </w:rPr>
        <w:t>Support daily goal and health-condition-aware macro calculations.</w:t>
      </w:r>
    </w:p>
    <w:p>
      <w:pPr>
        <w:pStyle w:val="ListBullet"/>
        <w:spacing w:line="360" w:lineRule="auto"/>
      </w:pPr>
      <w:r>
        <w:rPr>
          <w:rFonts w:ascii="Times New Roman" w:hAnsi="Times New Roman"/>
          <w:sz w:val="24"/>
        </w:rPr>
        <w:t>Generate recommendations based on detected foods, calories, goal, and health profile.</w:t>
      </w:r>
    </w:p>
    <w:p>
      <w:pPr>
        <w:pStyle w:val="ListBullet"/>
        <w:spacing w:line="360" w:lineRule="auto"/>
      </w:pPr>
      <w:r>
        <w:rPr>
          <w:rFonts w:ascii="Times New Roman" w:hAnsi="Times New Roman"/>
          <w:sz w:val="24"/>
        </w:rPr>
        <w:t>Provide a user-friendly web interface with upload, detection visualization, and nutrition tracking.</w:t>
      </w:r>
    </w:p>
    <w:p>
      <w:pPr>
        <w:spacing w:line="360" w:lineRule="auto" w:after="120"/>
      </w:pPr>
      <w:r>
        <w:rPr>
          <w:rFonts w:ascii="Times New Roman" w:hAnsi="Times New Roman"/>
          <w:b/>
          <w:i w:val="0"/>
          <w:sz w:val="24"/>
        </w:rPr>
        <w:t>Table 1.1 Implemented Deliverables</w:t>
      </w:r>
    </w:p>
    <w:tbl>
      <w:tblPr>
        <w:tblStyle w:val="TableGrid"/>
        <w:tblW w:type="auto" w:w="0"/>
        <w:tblLook w:firstColumn="1" w:firstRow="1" w:lastColumn="0" w:lastRow="0" w:noHBand="0" w:noVBand="1" w:val="04A0"/>
      </w:tblPr>
      <w:tblGrid>
        <w:gridCol w:w="4536"/>
        <w:gridCol w:w="4536"/>
      </w:tblGrid>
      <w:tr>
        <w:tc>
          <w:tcPr>
            <w:tcW w:type="dxa" w:w="4536"/>
          </w:tcPr>
          <w:p>
            <w:r>
              <w:t>Area</w:t>
            </w:r>
          </w:p>
        </w:tc>
        <w:tc>
          <w:tcPr>
            <w:tcW w:type="dxa" w:w="4536"/>
          </w:tcPr>
          <w:p>
            <w:r>
              <w:t>Implemented Output</w:t>
            </w:r>
          </w:p>
        </w:tc>
      </w:tr>
      <w:tr>
        <w:tc>
          <w:tcPr>
            <w:tcW w:type="dxa" w:w="4536"/>
          </w:tcPr>
          <w:p>
            <w:r>
              <w:t>Dataset engineering</w:t>
            </w:r>
          </w:p>
        </w:tc>
        <w:tc>
          <w:tcPr>
            <w:tcW w:type="dxa" w:w="4536"/>
          </w:tcPr>
          <w:p>
            <w:r>
              <w:t>Five YOLO-format Indian food datasets merged into one canonical 72-class dataset.</w:t>
            </w:r>
          </w:p>
        </w:tc>
      </w:tr>
      <w:tr>
        <w:tc>
          <w:tcPr>
            <w:tcW w:type="dxa" w:w="4536"/>
          </w:tcPr>
          <w:p>
            <w:r>
              <w:t>Model inference</w:t>
            </w:r>
          </w:p>
        </w:tc>
        <w:tc>
          <w:tcPr>
            <w:tcW w:type="dxa" w:w="4536"/>
          </w:tcPr>
          <w:p>
            <w:r>
              <w:t>YOLO inference service implemented through backend/services/vision_service.py.</w:t>
            </w:r>
          </w:p>
        </w:tc>
      </w:tr>
      <w:tr>
        <w:tc>
          <w:tcPr>
            <w:tcW w:type="dxa" w:w="4536"/>
          </w:tcPr>
          <w:p>
            <w:r>
              <w:t>Nutrition lookup</w:t>
            </w:r>
          </w:p>
        </w:tc>
        <w:tc>
          <w:tcPr>
            <w:tcW w:type="dxa" w:w="4536"/>
          </w:tcPr>
          <w:p>
            <w:r>
              <w:t>SQLite-backed nutrition lookup with direct mapping, alias, normalization, partial match, and fuzzy match stages.</w:t>
            </w:r>
          </w:p>
        </w:tc>
      </w:tr>
      <w:tr>
        <w:tc>
          <w:tcPr>
            <w:tcW w:type="dxa" w:w="4536"/>
          </w:tcPr>
          <w:p>
            <w:r>
              <w:t>API layer</w:t>
            </w:r>
          </w:p>
        </w:tc>
        <w:tc>
          <w:tcPr>
            <w:tcW w:type="dxa" w:w="4536"/>
          </w:tcPr>
          <w:p>
            <w:r>
              <w:t>FastAPI routes for health, food analysis, nutrition validation, macro calculation, goals, health conditions, and recommendations.</w:t>
            </w:r>
          </w:p>
        </w:tc>
      </w:tr>
      <w:tr>
        <w:tc>
          <w:tcPr>
            <w:tcW w:type="dxa" w:w="4536"/>
          </w:tcPr>
          <w:p>
            <w:r>
              <w:t>Frontend</w:t>
            </w:r>
          </w:p>
        </w:tc>
        <w:tc>
          <w:tcPr>
            <w:tcW w:type="dxa" w:w="4536"/>
          </w:tcPr>
          <w:p>
            <w:r>
              <w:t>Next.js 14 app with upload, results, bounding boxes, macro tracking, serving controls, and dietary guidance.</w:t>
            </w:r>
          </w:p>
        </w:tc>
      </w:tr>
      <w:tr>
        <w:tc>
          <w:tcPr>
            <w:tcW w:type="dxa" w:w="4536"/>
          </w:tcPr>
          <w:p>
            <w:r>
              <w:t>Documentation assets</w:t>
            </w:r>
          </w:p>
        </w:tc>
        <w:tc>
          <w:tcPr>
            <w:tcW w:type="dxa" w:w="4536"/>
          </w:tcPr>
          <w:p>
            <w:r>
              <w:t>Final report, presentation PDFs, PPTX files, screenshots, and demo video retained in the repository.</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1.4 Root-Level Project Structure</w:t>
      </w:r>
    </w:p>
    <w:p>
      <w:pPr>
        <w:spacing w:line="360" w:lineRule="auto" w:after="120"/>
      </w:pPr>
      <w:r>
        <w:rPr>
          <w:rFonts w:ascii="Times New Roman" w:hAnsi="Times New Roman"/>
          <w:b/>
          <w:i w:val="0"/>
          <w:sz w:val="24"/>
        </w:rPr>
        <w:t>Table 1.2 Root-Level Project Structure</w:t>
      </w:r>
    </w:p>
    <w:tbl>
      <w:tblPr>
        <w:tblStyle w:val="TableGrid"/>
        <w:tblW w:type="auto" w:w="0"/>
        <w:tblLook w:firstColumn="1" w:firstRow="1" w:lastColumn="0" w:lastRow="0" w:noHBand="0" w:noVBand="1" w:val="04A0"/>
      </w:tblPr>
      <w:tblGrid>
        <w:gridCol w:w="4536"/>
        <w:gridCol w:w="4536"/>
      </w:tblGrid>
      <w:tr>
        <w:tc>
          <w:tcPr>
            <w:tcW w:type="dxa" w:w="4536"/>
          </w:tcPr>
          <w:p>
            <w:r>
              <w:t>Path</w:t>
            </w:r>
          </w:p>
        </w:tc>
        <w:tc>
          <w:tcPr>
            <w:tcW w:type="dxa" w:w="4536"/>
          </w:tcPr>
          <w:p>
            <w:r>
              <w:t>Contents</w:t>
            </w:r>
          </w:p>
        </w:tc>
      </w:tr>
      <w:tr>
        <w:tc>
          <w:tcPr>
            <w:tcW w:type="dxa" w:w="4536"/>
          </w:tcPr>
          <w:p>
            <w:r>
              <w:t>backend</w:t>
            </w:r>
          </w:p>
        </w:tc>
        <w:tc>
          <w:tcPr>
            <w:tcW w:type="dxa" w:w="4536"/>
          </w:tcPr>
          <w:p>
            <w:r>
              <w:t>FastAPI app, services, nutrition merge script, and utility modules.</w:t>
            </w:r>
          </w:p>
        </w:tc>
      </w:tr>
      <w:tr>
        <w:tc>
          <w:tcPr>
            <w:tcW w:type="dxa" w:w="4536"/>
          </w:tcPr>
          <w:p>
            <w:r>
              <w:t>frontend</w:t>
            </w:r>
          </w:p>
        </w:tc>
        <w:tc>
          <w:tcPr>
            <w:tcW w:type="dxa" w:w="4536"/>
          </w:tcPr>
          <w:p>
            <w:r>
              <w:t>Next.js application, components, Tailwind, TypeScript, and package lock.</w:t>
            </w:r>
          </w:p>
        </w:tc>
      </w:tr>
      <w:tr>
        <w:tc>
          <w:tcPr>
            <w:tcW w:type="dxa" w:w="4536"/>
          </w:tcPr>
          <w:p>
            <w:r>
              <w:t>data</w:t>
            </w:r>
          </w:p>
        </w:tc>
        <w:tc>
          <w:tcPr>
            <w:tcW w:type="dxa" w:w="4536"/>
          </w:tcPr>
          <w:p>
            <w:r>
              <w:t>Raw YOLO datasets, merged datasets, INDB spreadsheet, SQLite DB, and dataset archives.</w:t>
            </w:r>
          </w:p>
        </w:tc>
      </w:tr>
      <w:tr>
        <w:tc>
          <w:tcPr>
            <w:tcW w:type="dxa" w:w="4536"/>
          </w:tcPr>
          <w:p>
            <w:r>
              <w:t>models</w:t>
            </w:r>
          </w:p>
        </w:tc>
        <w:tc>
          <w:tcPr>
            <w:tcW w:type="dxa" w:w="4536"/>
          </w:tcPr>
          <w:p>
            <w:r>
              <w:t>YOLO model weights and deployed model class metadata.</w:t>
            </w:r>
          </w:p>
        </w:tc>
      </w:tr>
      <w:tr>
        <w:tc>
          <w:tcPr>
            <w:tcW w:type="dxa" w:w="4536"/>
          </w:tcPr>
          <w:p>
            <w:r>
              <w:t>notebooks</w:t>
            </w:r>
          </w:p>
        </w:tc>
        <w:tc>
          <w:tcPr>
            <w:tcW w:type="dxa" w:w="4536"/>
          </w:tcPr>
          <w:p>
            <w:r>
              <w:t>YOLO11s training notebook.</w:t>
            </w:r>
          </w:p>
        </w:tc>
      </w:tr>
      <w:tr>
        <w:tc>
          <w:tcPr>
            <w:tcW w:type="dxa" w:w="4536"/>
          </w:tcPr>
          <w:p>
            <w:r>
              <w:t>scripts</w:t>
            </w:r>
          </w:p>
        </w:tc>
        <w:tc>
          <w:tcPr>
            <w:tcW w:type="dxa" w:w="4536"/>
          </w:tcPr>
          <w:p>
            <w:r>
              <w:t>Dataset merge/build script for the 72-class dataset.</w:t>
            </w:r>
          </w:p>
        </w:tc>
      </w:tr>
      <w:tr>
        <w:tc>
          <w:tcPr>
            <w:tcW w:type="dxa" w:w="4536"/>
          </w:tcPr>
          <w:p>
            <w:r>
              <w:t>tests</w:t>
            </w:r>
          </w:p>
        </w:tc>
        <w:tc>
          <w:tcPr>
            <w:tcW w:type="dxa" w:w="4536"/>
          </w:tcPr>
          <w:p>
            <w:r>
              <w:t>Validation scripts for data, API, nutrition mapping, and integration.</w:t>
            </w:r>
          </w:p>
        </w:tc>
      </w:tr>
      <w:tr>
        <w:tc>
          <w:tcPr>
            <w:tcW w:type="dxa" w:w="4536"/>
          </w:tcPr>
          <w:p>
            <w:r>
              <w:t>screenshots</w:t>
            </w:r>
          </w:p>
        </w:tc>
        <w:tc>
          <w:tcPr>
            <w:tcW w:type="dxa" w:w="4536"/>
          </w:tcPr>
          <w:p>
            <w:r>
              <w:t>Demo screenshots and Project Demo.mp4.</w:t>
            </w:r>
          </w:p>
        </w:tc>
      </w:tr>
      <w:tr>
        <w:tc>
          <w:tcPr>
            <w:tcW w:type="dxa" w:w="4536"/>
          </w:tcPr>
          <w:p>
            <w:r>
              <w:t>docx</w:t>
            </w:r>
          </w:p>
        </w:tc>
        <w:tc>
          <w:tcPr>
            <w:tcW w:type="dxa" w:w="4536"/>
          </w:tcPr>
          <w:p>
            <w:r>
              <w:t>Final report and presentation files.</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1.5 Asset Policy</w:t>
      </w:r>
    </w:p>
    <w:p>
      <w:pPr>
        <w:spacing w:line="360" w:lineRule="auto" w:after="120"/>
      </w:pPr>
      <w:r>
        <w:rPr>
          <w:rFonts w:ascii="Times New Roman" w:hAnsi="Times New Roman"/>
          <w:b w:val="0"/>
          <w:i w:val="0"/>
          <w:sz w:val="24"/>
        </w:rPr>
        <w:t>The repository also includes project hygiene configuration through .gitignore and .gitattributes. Environment files, large model binaries, generated dataset directories, dataset archives, frontend build outputs, logs, and runtime-specific artifacts are intentionally ignored so that the tracked repository remains cleaner and more portable for development.</w:t>
      </w:r>
    </w:p>
    <w:p>
      <w:r>
        <w:br w:type="page"/>
      </w:r>
    </w:p>
    <w:p>
      <w:pPr>
        <w:spacing w:line="360" w:lineRule="auto" w:after="160"/>
        <w:jc w:val="center"/>
      </w:pPr>
      <w:r>
        <w:rPr>
          <w:rFonts w:ascii="Times New Roman" w:hAnsi="Times New Roman"/>
          <w:b/>
          <w:i w:val="0"/>
          <w:sz w:val="32"/>
        </w:rPr>
        <w:t>CHAPTER 2</w:t>
      </w:r>
    </w:p>
    <w:p>
      <w:pPr>
        <w:spacing w:line="360" w:lineRule="auto" w:after="160"/>
        <w:jc w:val="center"/>
      </w:pPr>
      <w:r>
        <w:rPr>
          <w:rFonts w:ascii="Times New Roman" w:hAnsi="Times New Roman"/>
          <w:b/>
          <w:i w:val="0"/>
          <w:sz w:val="32"/>
        </w:rPr>
        <w:t>LITERATURE SURVEY</w:t>
      </w:r>
    </w:p>
    <w:p>
      <w:pPr>
        <w:spacing w:line="360" w:lineRule="auto" w:after="120"/>
      </w:pPr>
      <w:r>
        <w:rPr>
          <w:rFonts w:ascii="Times New Roman" w:hAnsi="Times New Roman"/>
          <w:b w:val="0"/>
          <w:i w:val="0"/>
          <w:sz w:val="24"/>
        </w:rPr>
        <w:t>A complete applied system of this kind sits at the intersection of computer vision, nutrition informatics, health-aware recommendation systems, and web-based human-computer interaction. A useful literature perspective therefore includes not only object-detection models, but also domain adaptation, noisy label handling, database mapping, and recommendation personalization.</w:t>
      </w:r>
    </w:p>
    <w:p>
      <w:pPr>
        <w:spacing w:line="360" w:lineRule="auto" w:after="120"/>
      </w:pPr>
      <w:r>
        <w:rPr>
          <w:rFonts w:ascii="Times New Roman" w:hAnsi="Times New Roman"/>
          <w:b w:val="0"/>
          <w:i w:val="0"/>
          <w:sz w:val="24"/>
        </w:rPr>
        <w:t>Generic food-recognition studies demonstrate that image-based dietary systems are feasible, but the difficulty increases sharply when a dataset contains regional foods, overlapping labels, mixed spellings, and many visually similar dishes. This project reflects that challenge and therefore treats canonical label design and nutrition name matching as first-class components of the solution rather than minor preprocessing steps.</w:t>
      </w:r>
    </w:p>
    <w:p>
      <w:pPr>
        <w:spacing w:line="360" w:lineRule="auto" w:after="120"/>
      </w:pPr>
      <w:r>
        <w:rPr>
          <w:rFonts w:ascii="Times New Roman" w:hAnsi="Times New Roman"/>
          <w:b w:val="0"/>
          <w:i w:val="0"/>
          <w:sz w:val="24"/>
        </w:rPr>
        <w:t>Most academic prototypes also stop at classification or detection and do not extend the pipeline into usable nutrition support. The present work differs by integrating image upload, detection, database-backed nutrient retrieval, macro calculation, and goal-aware guidance into a user-facing application. This broader workflow gives the project stronger practical value for diet support scenarios.</w:t>
      </w:r>
    </w:p>
    <w:p>
      <w:pPr>
        <w:spacing w:line="360" w:lineRule="auto" w:after="120"/>
      </w:pPr>
      <w:r>
        <w:rPr>
          <w:rFonts w:ascii="Times New Roman" w:hAnsi="Times New Roman"/>
          <w:b w:val="0"/>
          <w:i w:val="0"/>
          <w:sz w:val="24"/>
        </w:rPr>
        <w:t>The attached institutional format sample shows that a final year report is expected to move from introduction and survey into methodology, results, and conclusion with formal preliminary pages and chapter organization. The present report follows that academic structure while adapting the content to a full-stack AI application project.</w:t>
      </w:r>
    </w:p>
    <w:p>
      <w:r>
        <w:br w:type="page"/>
      </w:r>
    </w:p>
    <w:p>
      <w:pPr>
        <w:spacing w:line="360" w:lineRule="auto" w:after="160"/>
        <w:jc w:val="center"/>
      </w:pPr>
      <w:r>
        <w:rPr>
          <w:rFonts w:ascii="Times New Roman" w:hAnsi="Times New Roman"/>
          <w:b/>
          <w:i w:val="0"/>
          <w:sz w:val="32"/>
        </w:rPr>
        <w:t>CHAPTER 3</w:t>
      </w:r>
    </w:p>
    <w:p>
      <w:pPr>
        <w:spacing w:line="360" w:lineRule="auto" w:after="160"/>
        <w:jc w:val="center"/>
      </w:pPr>
      <w:r>
        <w:rPr>
          <w:rFonts w:ascii="Times New Roman" w:hAnsi="Times New Roman"/>
          <w:b/>
          <w:i w:val="0"/>
          <w:sz w:val="32"/>
        </w:rPr>
        <w:t>PROPOSED METHODOLOGY</w:t>
      </w:r>
    </w:p>
    <w:p>
      <w:pPr>
        <w:spacing w:line="360" w:lineRule="auto" w:after="160"/>
      </w:pPr>
      <w:r>
        <w:rPr>
          <w:rFonts w:ascii="Times New Roman" w:hAnsi="Times New Roman"/>
          <w:b/>
          <w:i w:val="0"/>
          <w:sz w:val="28"/>
        </w:rPr>
        <w:t>3.1 Problem Statement</w:t>
      </w:r>
    </w:p>
    <w:p>
      <w:pPr>
        <w:spacing w:line="360" w:lineRule="auto" w:after="120"/>
      </w:pPr>
      <w:r>
        <w:rPr>
          <w:rFonts w:ascii="Times New Roman" w:hAnsi="Times New Roman"/>
          <w:b w:val="0"/>
          <w:i w:val="0"/>
          <w:sz w:val="24"/>
        </w:rPr>
        <w:t>The problem addressed in this project is to build a reliable food-recognition and nutrition-guidance system that can analyze Indian food images, identify one or more visible dishes, estimate per-item nutrition values through structured database mapping, and present personalized dietary feedback using user-specific health and fitness context.</w:t>
      </w:r>
    </w:p>
    <w:p>
      <w:pPr>
        <w:spacing w:line="360" w:lineRule="auto" w:after="160"/>
      </w:pPr>
      <w:r>
        <w:rPr>
          <w:rFonts w:ascii="Times New Roman" w:hAnsi="Times New Roman"/>
          <w:b/>
          <w:i w:val="0"/>
          <w:sz w:val="28"/>
        </w:rPr>
        <w:t>3.2 System Architecture</w:t>
      </w:r>
    </w:p>
    <w:p>
      <w:pPr>
        <w:spacing w:line="360" w:lineRule="auto" w:after="120"/>
      </w:pPr>
      <w:r>
        <w:rPr>
          <w:rFonts w:ascii="Times New Roman" w:hAnsi="Times New Roman"/>
          <w:b w:val="0"/>
          <w:i w:val="0"/>
          <w:sz w:val="24"/>
        </w:rPr>
        <w:t>The implemented architecture is layered. The data layer stores raw YOLO datasets, generated merged datasets, the INDB spreadsheet, and the SQLite nutrition database. The AI layer loads YOLO weights and performs inference. The backend layer orchestrates requests, validation, and nutrition joining. The frontend layer handles upload, visualization, macro tracking, and recommendation display.</w:t>
      </w:r>
    </w:p>
    <w:p>
      <w:pPr>
        <w:spacing w:line="360" w:lineRule="auto" w:after="160"/>
      </w:pPr>
      <w:r>
        <w:rPr>
          <w:rFonts w:ascii="Times New Roman" w:hAnsi="Times New Roman"/>
          <w:b/>
          <w:i w:val="0"/>
          <w:sz w:val="28"/>
        </w:rPr>
        <w:t>3.3 Dataset Sources</w:t>
      </w:r>
    </w:p>
    <w:p>
      <w:pPr>
        <w:spacing w:line="360" w:lineRule="auto" w:after="120"/>
      </w:pPr>
      <w:r>
        <w:rPr>
          <w:rFonts w:ascii="Times New Roman" w:hAnsi="Times New Roman"/>
          <w:b/>
          <w:i w:val="0"/>
          <w:sz w:val="24"/>
        </w:rPr>
        <w:t>Table 3.1 Source Datasets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t>#</w:t>
            </w:r>
          </w:p>
        </w:tc>
        <w:tc>
          <w:tcPr>
            <w:tcW w:type="dxa" w:w="1296"/>
          </w:tcPr>
          <w:p>
            <w:r>
              <w:t>Source Dataset</w:t>
            </w:r>
          </w:p>
        </w:tc>
        <w:tc>
          <w:tcPr>
            <w:tcW w:type="dxa" w:w="1296"/>
          </w:tcPr>
          <w:p>
            <w:r>
              <w:t>Listed Classes</w:t>
            </w:r>
          </w:p>
        </w:tc>
        <w:tc>
          <w:tcPr>
            <w:tcW w:type="dxa" w:w="1296"/>
          </w:tcPr>
          <w:p>
            <w:r>
              <w:t>Train</w:t>
            </w:r>
          </w:p>
        </w:tc>
        <w:tc>
          <w:tcPr>
            <w:tcW w:type="dxa" w:w="1296"/>
          </w:tcPr>
          <w:p>
            <w:r>
              <w:t>Valid</w:t>
            </w:r>
          </w:p>
        </w:tc>
        <w:tc>
          <w:tcPr>
            <w:tcW w:type="dxa" w:w="1296"/>
          </w:tcPr>
          <w:p>
            <w:r>
              <w:t>Test</w:t>
            </w:r>
          </w:p>
        </w:tc>
        <w:tc>
          <w:tcPr>
            <w:tcW w:type="dxa" w:w="1296"/>
          </w:tcPr>
          <w:p>
            <w:r>
              <w:t>Total</w:t>
            </w:r>
          </w:p>
        </w:tc>
      </w:tr>
      <w:tr>
        <w:tc>
          <w:tcPr>
            <w:tcW w:type="dxa" w:w="1296"/>
          </w:tcPr>
          <w:p>
            <w:r>
              <w:t>1</w:t>
            </w:r>
          </w:p>
        </w:tc>
        <w:tc>
          <w:tcPr>
            <w:tcW w:type="dxa" w:w="1296"/>
          </w:tcPr>
          <w:p>
            <w:r>
              <w:t>Indian food detection.v1i.yolov11</w:t>
            </w:r>
          </w:p>
        </w:tc>
        <w:tc>
          <w:tcPr>
            <w:tcW w:type="dxa" w:w="1296"/>
          </w:tcPr>
          <w:p>
            <w:r>
              <w:t>17</w:t>
            </w:r>
          </w:p>
        </w:tc>
        <w:tc>
          <w:tcPr>
            <w:tcW w:type="dxa" w:w="1296"/>
          </w:tcPr>
          <w:p>
            <w:r>
              <w:t>7,547</w:t>
            </w:r>
          </w:p>
        </w:tc>
        <w:tc>
          <w:tcPr>
            <w:tcW w:type="dxa" w:w="1296"/>
          </w:tcPr>
          <w:p>
            <w:r>
              <w:t>1,053</w:t>
            </w:r>
          </w:p>
        </w:tc>
        <w:tc>
          <w:tcPr>
            <w:tcW w:type="dxa" w:w="1296"/>
          </w:tcPr>
          <w:p>
            <w:r>
              <w:t>453</w:t>
            </w:r>
          </w:p>
        </w:tc>
        <w:tc>
          <w:tcPr>
            <w:tcW w:type="dxa" w:w="1296"/>
          </w:tcPr>
          <w:p>
            <w:r>
              <w:t>9,053</w:t>
            </w:r>
          </w:p>
        </w:tc>
      </w:tr>
      <w:tr>
        <w:tc>
          <w:tcPr>
            <w:tcW w:type="dxa" w:w="1296"/>
          </w:tcPr>
          <w:p>
            <w:r>
              <w:t>2</w:t>
            </w:r>
          </w:p>
        </w:tc>
        <w:tc>
          <w:tcPr>
            <w:tcW w:type="dxa" w:w="1296"/>
          </w:tcPr>
          <w:p>
            <w:r>
              <w:t>indian food.v6i.yolov11</w:t>
            </w:r>
          </w:p>
        </w:tc>
        <w:tc>
          <w:tcPr>
            <w:tcW w:type="dxa" w:w="1296"/>
          </w:tcPr>
          <w:p>
            <w:r>
              <w:t>29</w:t>
            </w:r>
          </w:p>
        </w:tc>
        <w:tc>
          <w:tcPr>
            <w:tcW w:type="dxa" w:w="1296"/>
          </w:tcPr>
          <w:p>
            <w:r>
              <w:t>8,088</w:t>
            </w:r>
          </w:p>
        </w:tc>
        <w:tc>
          <w:tcPr>
            <w:tcW w:type="dxa" w:w="1296"/>
          </w:tcPr>
          <w:p>
            <w:r>
              <w:t>213</w:t>
            </w:r>
          </w:p>
        </w:tc>
        <w:tc>
          <w:tcPr>
            <w:tcW w:type="dxa" w:w="1296"/>
          </w:tcPr>
          <w:p>
            <w:r>
              <w:t>105</w:t>
            </w:r>
          </w:p>
        </w:tc>
        <w:tc>
          <w:tcPr>
            <w:tcW w:type="dxa" w:w="1296"/>
          </w:tcPr>
          <w:p>
            <w:r>
              <w:t>8,406</w:t>
            </w:r>
          </w:p>
        </w:tc>
      </w:tr>
      <w:tr>
        <w:tc>
          <w:tcPr>
            <w:tcW w:type="dxa" w:w="1296"/>
          </w:tcPr>
          <w:p>
            <w:r>
              <w:t>3</w:t>
            </w:r>
          </w:p>
        </w:tc>
        <w:tc>
          <w:tcPr>
            <w:tcW w:type="dxa" w:w="1296"/>
          </w:tcPr>
          <w:p>
            <w:r>
              <w:t>Indianfood.v2-indianfood-7.yolov11</w:t>
            </w:r>
          </w:p>
        </w:tc>
        <w:tc>
          <w:tcPr>
            <w:tcW w:type="dxa" w:w="1296"/>
          </w:tcPr>
          <w:p>
            <w:r>
              <w:t>7</w:t>
            </w:r>
          </w:p>
        </w:tc>
        <w:tc>
          <w:tcPr>
            <w:tcW w:type="dxa" w:w="1296"/>
          </w:tcPr>
          <w:p>
            <w:r>
              <w:t>1,698</w:t>
            </w:r>
          </w:p>
        </w:tc>
        <w:tc>
          <w:tcPr>
            <w:tcW w:type="dxa" w:w="1296"/>
          </w:tcPr>
          <w:p>
            <w:r>
              <w:t>159</w:t>
            </w:r>
          </w:p>
        </w:tc>
        <w:tc>
          <w:tcPr>
            <w:tcW w:type="dxa" w:w="1296"/>
          </w:tcPr>
          <w:p>
            <w:r>
              <w:t>92</w:t>
            </w:r>
          </w:p>
        </w:tc>
        <w:tc>
          <w:tcPr>
            <w:tcW w:type="dxa" w:w="1296"/>
          </w:tcPr>
          <w:p>
            <w:r>
              <w:t>1,949</w:t>
            </w:r>
          </w:p>
        </w:tc>
      </w:tr>
      <w:tr>
        <w:tc>
          <w:tcPr>
            <w:tcW w:type="dxa" w:w="1296"/>
          </w:tcPr>
          <w:p>
            <w:r>
              <w:t>4</w:t>
            </w:r>
          </w:p>
        </w:tc>
        <w:tc>
          <w:tcPr>
            <w:tcW w:type="dxa" w:w="1296"/>
          </w:tcPr>
          <w:p>
            <w:r>
              <w:t>indianfoodnetyolo</w:t>
            </w:r>
          </w:p>
        </w:tc>
        <w:tc>
          <w:tcPr>
            <w:tcW w:type="dxa" w:w="1296"/>
          </w:tcPr>
          <w:p>
            <w:r>
              <w:t>30</w:t>
            </w:r>
          </w:p>
        </w:tc>
        <w:tc>
          <w:tcPr>
            <w:tcW w:type="dxa" w:w="1296"/>
          </w:tcPr>
          <w:p>
            <w:r>
              <w:t>11,387</w:t>
            </w:r>
          </w:p>
        </w:tc>
        <w:tc>
          <w:tcPr>
            <w:tcW w:type="dxa" w:w="1296"/>
          </w:tcPr>
          <w:p>
            <w:r>
              <w:t>1,073</w:t>
            </w:r>
          </w:p>
        </w:tc>
        <w:tc>
          <w:tcPr>
            <w:tcW w:type="dxa" w:w="1296"/>
          </w:tcPr>
          <w:p>
            <w:r>
              <w:t>576</w:t>
            </w:r>
          </w:p>
        </w:tc>
        <w:tc>
          <w:tcPr>
            <w:tcW w:type="dxa" w:w="1296"/>
          </w:tcPr>
          <w:p>
            <w:r>
              <w:t>13,036</w:t>
            </w:r>
          </w:p>
        </w:tc>
      </w:tr>
      <w:tr>
        <w:tc>
          <w:tcPr>
            <w:tcW w:type="dxa" w:w="1296"/>
          </w:tcPr>
          <w:p>
            <w:r>
              <w:t>5</w:t>
            </w:r>
          </w:p>
        </w:tc>
        <w:tc>
          <w:tcPr>
            <w:tcW w:type="dxa" w:w="1296"/>
          </w:tcPr>
          <w:p>
            <w:r>
              <w:t>south indian food detection.v19i.yolov11</w:t>
            </w:r>
          </w:p>
        </w:tc>
        <w:tc>
          <w:tcPr>
            <w:tcW w:type="dxa" w:w="1296"/>
          </w:tcPr>
          <w:p>
            <w:r>
              <w:t>31</w:t>
            </w:r>
          </w:p>
        </w:tc>
        <w:tc>
          <w:tcPr>
            <w:tcW w:type="dxa" w:w="1296"/>
          </w:tcPr>
          <w:p>
            <w:r>
              <w:t>6,478</w:t>
            </w:r>
          </w:p>
        </w:tc>
        <w:tc>
          <w:tcPr>
            <w:tcW w:type="dxa" w:w="1296"/>
          </w:tcPr>
          <w:p>
            <w:r>
              <w:t>1,294</w:t>
            </w:r>
          </w:p>
        </w:tc>
        <w:tc>
          <w:tcPr>
            <w:tcW w:type="dxa" w:w="1296"/>
          </w:tcPr>
          <w:p>
            <w:r>
              <w:t>581</w:t>
            </w:r>
          </w:p>
        </w:tc>
        <w:tc>
          <w:tcPr>
            <w:tcW w:type="dxa" w:w="1296"/>
          </w:tcPr>
          <w:p>
            <w:r>
              <w:t>8,353</w:t>
            </w:r>
          </w:p>
        </w:tc>
      </w:tr>
      <w:tr>
        <w:tc>
          <w:tcPr>
            <w:tcW w:type="dxa" w:w="1296"/>
          </w:tcPr>
          <w:p>
            <w:r>
              <w:t>Total</w:t>
            </w:r>
          </w:p>
        </w:tc>
        <w:tc>
          <w:tcPr>
            <w:tcW w:type="dxa" w:w="1296"/>
          </w:tcPr>
          <w:p>
            <w:r>
              <w:t>Combined sources</w:t>
            </w:r>
          </w:p>
        </w:tc>
        <w:tc>
          <w:tcPr>
            <w:tcW w:type="dxa" w:w="1296"/>
          </w:tcPr>
          <w:p>
            <w:r>
              <w:t>114 raw labels with overlap</w:t>
            </w:r>
          </w:p>
        </w:tc>
        <w:tc>
          <w:tcPr>
            <w:tcW w:type="dxa" w:w="1296"/>
          </w:tcPr>
          <w:p>
            <w:r>
              <w:t>35,198</w:t>
            </w:r>
          </w:p>
        </w:tc>
        <w:tc>
          <w:tcPr>
            <w:tcW w:type="dxa" w:w="1296"/>
          </w:tcPr>
          <w:p>
            <w:r>
              <w:t>3,792</w:t>
            </w:r>
          </w:p>
        </w:tc>
        <w:tc>
          <w:tcPr>
            <w:tcW w:type="dxa" w:w="1296"/>
          </w:tcPr>
          <w:p>
            <w:r>
              <w:t>1,807</w:t>
            </w:r>
          </w:p>
        </w:tc>
        <w:tc>
          <w:tcPr>
            <w:tcW w:type="dxa" w:w="1296"/>
          </w:tcPr>
          <w:p>
            <w:r>
              <w:t>40,797</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raw class count is larger than the final canonical class count because many source labels refer to the same food through alternate spellings or naming styles. Examples include AlooGobi, aloo gobhi, and aloogobi; Idli and idly; WhiteRice, rice, and satham. Without normalization, these inconsistencies would reduce both model quality and nutrition lookup accuracy.</w:t>
      </w:r>
    </w:p>
    <w:p>
      <w:pPr>
        <w:spacing w:line="360" w:lineRule="auto" w:after="160"/>
      </w:pPr>
      <w:r>
        <w:rPr>
          <w:rFonts w:ascii="Times New Roman" w:hAnsi="Times New Roman"/>
          <w:b/>
          <w:i w:val="0"/>
          <w:sz w:val="28"/>
        </w:rPr>
        <w:t>3.4 Source Metadata</w:t>
      </w:r>
    </w:p>
    <w:p>
      <w:pPr>
        <w:spacing w:line="360" w:lineRule="auto" w:after="120"/>
      </w:pPr>
      <w:r>
        <w:rPr>
          <w:rFonts w:ascii="Times New Roman" w:hAnsi="Times New Roman"/>
          <w:b/>
          <w:i w:val="0"/>
          <w:sz w:val="24"/>
        </w:rPr>
        <w:t>Table 3.2 Source Dataset Metadata</w:t>
      </w:r>
    </w:p>
    <w:tbl>
      <w:tblPr>
        <w:tblStyle w:val="TableGrid"/>
        <w:tblW w:type="auto" w:w="0"/>
        <w:tblLook w:firstColumn="1" w:firstRow="1" w:lastColumn="0" w:lastRow="0" w:noHBand="0" w:noVBand="1" w:val="04A0"/>
      </w:tblPr>
      <w:tblGrid>
        <w:gridCol w:w="3024"/>
        <w:gridCol w:w="3024"/>
        <w:gridCol w:w="3024"/>
      </w:tblGrid>
      <w:tr>
        <w:tc>
          <w:tcPr>
            <w:tcW w:type="dxa" w:w="3024"/>
          </w:tcPr>
          <w:p>
            <w:r>
              <w:t>Dataset</w:t>
            </w:r>
          </w:p>
        </w:tc>
        <w:tc>
          <w:tcPr>
            <w:tcW w:type="dxa" w:w="3024"/>
          </w:tcPr>
          <w:p>
            <w:r>
              <w:t>Metadata Files Present</w:t>
            </w:r>
          </w:p>
        </w:tc>
        <w:tc>
          <w:tcPr>
            <w:tcW w:type="dxa" w:w="3024"/>
          </w:tcPr>
          <w:p>
            <w:r>
              <w:t>License/Source Metadata</w:t>
            </w:r>
          </w:p>
        </w:tc>
      </w:tr>
      <w:tr>
        <w:tc>
          <w:tcPr>
            <w:tcW w:type="dxa" w:w="3024"/>
          </w:tcPr>
          <w:p>
            <w:r>
              <w:t>Indian food detection.v1i.yolov11</w:t>
            </w:r>
          </w:p>
        </w:tc>
        <w:tc>
          <w:tcPr>
            <w:tcW w:type="dxa" w:w="3024"/>
          </w:tcPr>
          <w:p>
            <w:r>
              <w:t>data.yaml, README.dataset.txt, README.roboflow.txt</w:t>
            </w:r>
          </w:p>
        </w:tc>
        <w:tc>
          <w:tcPr>
            <w:tcW w:type="dxa" w:w="3024"/>
          </w:tcPr>
          <w:p>
            <w:r>
              <w:t>Roboflow metadata, CC BY 4.0</w:t>
            </w:r>
          </w:p>
        </w:tc>
      </w:tr>
      <w:tr>
        <w:tc>
          <w:tcPr>
            <w:tcW w:type="dxa" w:w="3024"/>
          </w:tcPr>
          <w:p>
            <w:r>
              <w:t>indian food.v6i.yolov11</w:t>
            </w:r>
          </w:p>
        </w:tc>
        <w:tc>
          <w:tcPr>
            <w:tcW w:type="dxa" w:w="3024"/>
          </w:tcPr>
          <w:p>
            <w:r>
              <w:t>data.yaml, README.dataset.txt, README.roboflow.txt</w:t>
            </w:r>
          </w:p>
        </w:tc>
        <w:tc>
          <w:tcPr>
            <w:tcW w:type="dxa" w:w="3024"/>
          </w:tcPr>
          <w:p>
            <w:r>
              <w:t>Roboflow metadata, CC BY 4.0</w:t>
            </w:r>
          </w:p>
        </w:tc>
      </w:tr>
      <w:tr>
        <w:tc>
          <w:tcPr>
            <w:tcW w:type="dxa" w:w="3024"/>
          </w:tcPr>
          <w:p>
            <w:r>
              <w:t>Indianfood.v2-indianfood-7.yolov11</w:t>
            </w:r>
          </w:p>
        </w:tc>
        <w:tc>
          <w:tcPr>
            <w:tcW w:type="dxa" w:w="3024"/>
          </w:tcPr>
          <w:p>
            <w:r>
              <w:t>data.yaml, README.dataset.txt, README.roboflow.txt</w:t>
            </w:r>
          </w:p>
        </w:tc>
        <w:tc>
          <w:tcPr>
            <w:tcW w:type="dxa" w:w="3024"/>
          </w:tcPr>
          <w:p>
            <w:r>
              <w:t>Roboflow metadata, CC BY 4.0</w:t>
            </w:r>
          </w:p>
        </w:tc>
      </w:tr>
      <w:tr>
        <w:tc>
          <w:tcPr>
            <w:tcW w:type="dxa" w:w="3024"/>
          </w:tcPr>
          <w:p>
            <w:r>
              <w:t>indianfoodnetyolo</w:t>
            </w:r>
          </w:p>
        </w:tc>
        <w:tc>
          <w:tcPr>
            <w:tcW w:type="dxa" w:w="3024"/>
          </w:tcPr>
          <w:p>
            <w:r>
              <w:t>data.yaml, README.dataset.txt, README.roboflow.txt</w:t>
            </w:r>
          </w:p>
        </w:tc>
        <w:tc>
          <w:tcPr>
            <w:tcW w:type="dxa" w:w="3024"/>
          </w:tcPr>
          <w:p>
            <w:r>
              <w:t>Roboflow metadata, CC BY 4.0</w:t>
            </w:r>
          </w:p>
        </w:tc>
      </w:tr>
      <w:tr>
        <w:tc>
          <w:tcPr>
            <w:tcW w:type="dxa" w:w="3024"/>
          </w:tcPr>
          <w:p>
            <w:r>
              <w:t>south indian food detection.v19i.yolov11</w:t>
            </w:r>
          </w:p>
        </w:tc>
        <w:tc>
          <w:tcPr>
            <w:tcW w:type="dxa" w:w="3024"/>
          </w:tcPr>
          <w:p>
            <w:r>
              <w:t>data.yaml, README.dataset.txt, README.roboflow.txt</w:t>
            </w:r>
          </w:p>
        </w:tc>
        <w:tc>
          <w:tcPr>
            <w:tcW w:type="dxa" w:w="3024"/>
          </w:tcPr>
          <w:p>
            <w:r>
              <w:t>Roboflow metadata, CC BY 4.0</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3.5 Dataset Merge Pipeline</w:t>
      </w:r>
    </w:p>
    <w:p>
      <w:pPr>
        <w:spacing w:line="360" w:lineRule="auto" w:after="120"/>
      </w:pPr>
      <w:r>
        <w:rPr>
          <w:rFonts w:ascii="Times New Roman" w:hAnsi="Times New Roman"/>
          <w:b w:val="0"/>
          <w:i w:val="0"/>
          <w:sz w:val="24"/>
        </w:rPr>
        <w:t>The main merge script is scripts/buildmasterdataset.py. It scans source datasets, loads dataset YAML definitions, parses YOLO labels, converts raw class names into canonical snake-case food labels, constructs multi-label representations for images with multiple foods, performs split generation with MultilabelStratifiedShuffleSplit, applies deterministic fallback splitting for rare-label edge cases, exports the final YOLO structure, applies training-only augmentation, and writes build artifacts such as data.yaml, buildlog.txt, and split_class_counts_before_after.csv.</w:t>
      </w:r>
    </w:p>
    <w:p>
      <w:pPr>
        <w:spacing w:line="360" w:lineRule="auto" w:after="120"/>
      </w:pPr>
      <w:r>
        <w:rPr>
          <w:rFonts w:ascii="Times New Roman" w:hAnsi="Times New Roman"/>
          <w:b w:val="0"/>
          <w:i w:val="0"/>
          <w:sz w:val="24"/>
        </w:rPr>
        <w:t>Canonical label handling is one of the most important contributions of the project. Raw variants such as CoconutChutney, thengai chutney, and coconut chutney are normalized to coconutchutney; lemon satham is normalized to lemonrice; medu vadai and medu vada are normalized to meduvada. This ensures consistent training labels and improves nutrition matching downstream.</w:t>
      </w:r>
    </w:p>
    <w:p>
      <w:pPr>
        <w:spacing w:line="360" w:lineRule="auto" w:after="160"/>
      </w:pPr>
      <w:r>
        <w:rPr>
          <w:rFonts w:ascii="Times New Roman" w:hAnsi="Times New Roman"/>
          <w:b/>
          <w:i w:val="0"/>
          <w:sz w:val="28"/>
        </w:rPr>
        <w:t>3.6 Generated Dataset Artifacts</w:t>
      </w:r>
    </w:p>
    <w:p>
      <w:pPr>
        <w:spacing w:line="360" w:lineRule="auto" w:after="120"/>
      </w:pPr>
      <w:r>
        <w:rPr>
          <w:rFonts w:ascii="Times New Roman" w:hAnsi="Times New Roman"/>
          <w:b/>
          <w:i w:val="0"/>
          <w:sz w:val="24"/>
        </w:rPr>
        <w:t>Table 3.3 Generated Dataset Summary</w:t>
      </w:r>
    </w:p>
    <w:tbl>
      <w:tblPr>
        <w:tblStyle w:val="TableGrid"/>
        <w:tblW w:type="auto" w:w="0"/>
        <w:tblLook w:firstColumn="1" w:firstRow="1" w:lastColumn="0" w:lastRow="0" w:noHBand="0" w:noVBand="1" w:val="04A0"/>
      </w:tblPr>
      <w:tblGrid>
        <w:gridCol w:w="4536"/>
        <w:gridCol w:w="4536"/>
      </w:tblGrid>
      <w:tr>
        <w:tc>
          <w:tcPr>
            <w:tcW w:type="dxa" w:w="4536"/>
          </w:tcPr>
          <w:p>
            <w:r>
              <w:t>Property</w:t>
            </w:r>
          </w:p>
        </w:tc>
        <w:tc>
          <w:tcPr>
            <w:tcW w:type="dxa" w:w="4536"/>
          </w:tcPr>
          <w:p>
            <w:r>
              <w:t>Value</w:t>
            </w:r>
          </w:p>
        </w:tc>
      </w:tr>
      <w:tr>
        <w:tc>
          <w:tcPr>
            <w:tcW w:type="dxa" w:w="4536"/>
          </w:tcPr>
          <w:p>
            <w:r>
              <w:t>Canonical classes</w:t>
            </w:r>
          </w:p>
        </w:tc>
        <w:tc>
          <w:tcPr>
            <w:tcW w:type="dxa" w:w="4536"/>
          </w:tcPr>
          <w:p>
            <w:r>
              <w:t>72</w:t>
            </w:r>
          </w:p>
        </w:tc>
      </w:tr>
      <w:tr>
        <w:tc>
          <w:tcPr>
            <w:tcW w:type="dxa" w:w="4536"/>
          </w:tcPr>
          <w:p>
            <w:r>
              <w:t>Train images</w:t>
            </w:r>
          </w:p>
        </w:tc>
        <w:tc>
          <w:tcPr>
            <w:tcW w:type="dxa" w:w="4536"/>
          </w:tcPr>
          <w:p>
            <w:r>
              <w:t>36,852</w:t>
            </w:r>
          </w:p>
        </w:tc>
      </w:tr>
      <w:tr>
        <w:tc>
          <w:tcPr>
            <w:tcW w:type="dxa" w:w="4536"/>
          </w:tcPr>
          <w:p>
            <w:r>
              <w:t>Train labels</w:t>
            </w:r>
          </w:p>
        </w:tc>
        <w:tc>
          <w:tcPr>
            <w:tcW w:type="dxa" w:w="4536"/>
          </w:tcPr>
          <w:p>
            <w:r>
              <w:t>36,852</w:t>
            </w:r>
          </w:p>
        </w:tc>
      </w:tr>
      <w:tr>
        <w:tc>
          <w:tcPr>
            <w:tcW w:type="dxa" w:w="4536"/>
          </w:tcPr>
          <w:p>
            <w:r>
              <w:t>Validation images</w:t>
            </w:r>
          </w:p>
        </w:tc>
        <w:tc>
          <w:tcPr>
            <w:tcW w:type="dxa" w:w="4536"/>
          </w:tcPr>
          <w:p>
            <w:r>
              <w:t>5,922</w:t>
            </w:r>
          </w:p>
        </w:tc>
      </w:tr>
      <w:tr>
        <w:tc>
          <w:tcPr>
            <w:tcW w:type="dxa" w:w="4536"/>
          </w:tcPr>
          <w:p>
            <w:r>
              <w:t>Validation labels</w:t>
            </w:r>
          </w:p>
        </w:tc>
        <w:tc>
          <w:tcPr>
            <w:tcW w:type="dxa" w:w="4536"/>
          </w:tcPr>
          <w:p>
            <w:r>
              <w:t>5,922</w:t>
            </w:r>
          </w:p>
        </w:tc>
      </w:tr>
      <w:tr>
        <w:tc>
          <w:tcPr>
            <w:tcW w:type="dxa" w:w="4536"/>
          </w:tcPr>
          <w:p>
            <w:r>
              <w:t>Test images</w:t>
            </w:r>
          </w:p>
        </w:tc>
        <w:tc>
          <w:tcPr>
            <w:tcW w:type="dxa" w:w="4536"/>
          </w:tcPr>
          <w:p>
            <w:r>
              <w:t>5,919</w:t>
            </w:r>
          </w:p>
        </w:tc>
      </w:tr>
      <w:tr>
        <w:tc>
          <w:tcPr>
            <w:tcW w:type="dxa" w:w="4536"/>
          </w:tcPr>
          <w:p>
            <w:r>
              <w:t>Test labels</w:t>
            </w:r>
          </w:p>
        </w:tc>
        <w:tc>
          <w:tcPr>
            <w:tcW w:type="dxa" w:w="4536"/>
          </w:tcPr>
          <w:p>
            <w:r>
              <w:t>5,919</w:t>
            </w:r>
          </w:p>
        </w:tc>
      </w:tr>
      <w:tr>
        <w:tc>
          <w:tcPr>
            <w:tcW w:type="dxa" w:w="4536"/>
          </w:tcPr>
          <w:p>
            <w:r>
              <w:t>Total exported image-label pairs</w:t>
            </w:r>
          </w:p>
        </w:tc>
        <w:tc>
          <w:tcPr>
            <w:tcW w:type="dxa" w:w="4536"/>
          </w:tcPr>
          <w:p>
            <w:r>
              <w:t>48,693</w:t>
            </w:r>
          </w:p>
        </w:tc>
      </w:tr>
      <w:tr>
        <w:tc>
          <w:tcPr>
            <w:tcW w:type="dxa" w:w="4536"/>
          </w:tcPr>
          <w:p>
            <w:r>
              <w:t>Split target ratio</w:t>
            </w:r>
          </w:p>
        </w:tc>
        <w:tc>
          <w:tcPr>
            <w:tcW w:type="dxa" w:w="4536"/>
          </w:tcPr>
          <w:p>
            <w:r>
              <w:t>70/15/15</w:t>
            </w:r>
          </w:p>
        </w:tc>
      </w:tr>
      <w:tr>
        <w:tc>
          <w:tcPr>
            <w:tcW w:type="dxa" w:w="4536"/>
          </w:tcPr>
          <w:p>
            <w:r>
              <w:t>Validation augmentation</w:t>
            </w:r>
          </w:p>
        </w:tc>
        <w:tc>
          <w:tcPr>
            <w:tcW w:type="dxa" w:w="4536"/>
          </w:tcPr>
          <w:p>
            <w:r>
              <w:t>None</w:t>
            </w:r>
          </w:p>
        </w:tc>
      </w:tr>
      <w:tr>
        <w:tc>
          <w:tcPr>
            <w:tcW w:type="dxa" w:w="4536"/>
          </w:tcPr>
          <w:p>
            <w:r>
              <w:t>Test augmentation</w:t>
            </w:r>
          </w:p>
        </w:tc>
        <w:tc>
          <w:tcPr>
            <w:tcW w:type="dxa" w:w="4536"/>
          </w:tcPr>
          <w:p>
            <w:r>
              <w:t>None</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repository also retains an earlier larger export named datamasterdataset. It uses the same 72 canonical classes but applies much heavier train augmentation than the current balanced datafooddataset. The current status report treats datafooddataset as the primary merged dataset because its augmentation policy is more conservative and easier to justify for the present system.</w:t>
      </w:r>
    </w:p>
    <w:p>
      <w:pPr>
        <w:spacing w:line="360" w:lineRule="auto" w:after="120"/>
      </w:pPr>
      <w:r>
        <w:rPr>
          <w:rFonts w:ascii="Times New Roman" w:hAnsi="Times New Roman"/>
          <w:b/>
          <w:i w:val="0"/>
          <w:sz w:val="24"/>
        </w:rPr>
        <w:t>Table 3.4 Secondary Master Dataset Export</w:t>
      </w:r>
    </w:p>
    <w:tbl>
      <w:tblPr>
        <w:tblStyle w:val="TableGrid"/>
        <w:tblW w:type="auto" w:w="0"/>
        <w:tblLook w:firstColumn="1" w:firstRow="1" w:lastColumn="0" w:lastRow="0" w:noHBand="0" w:noVBand="1" w:val="04A0"/>
      </w:tblPr>
      <w:tblGrid>
        <w:gridCol w:w="4536"/>
        <w:gridCol w:w="4536"/>
      </w:tblGrid>
      <w:tr>
        <w:tc>
          <w:tcPr>
            <w:tcW w:type="dxa" w:w="4536"/>
          </w:tcPr>
          <w:p>
            <w:r>
              <w:t>Property</w:t>
            </w:r>
          </w:p>
        </w:tc>
        <w:tc>
          <w:tcPr>
            <w:tcW w:type="dxa" w:w="4536"/>
          </w:tcPr>
          <w:p>
            <w:r>
              <w:t>Value</w:t>
            </w:r>
          </w:p>
        </w:tc>
      </w:tr>
      <w:tr>
        <w:tc>
          <w:tcPr>
            <w:tcW w:type="dxa" w:w="4536"/>
          </w:tcPr>
          <w:p>
            <w:r>
              <w:t>Canonical classes</w:t>
            </w:r>
          </w:p>
        </w:tc>
        <w:tc>
          <w:tcPr>
            <w:tcW w:type="dxa" w:w="4536"/>
          </w:tcPr>
          <w:p>
            <w:r>
              <w:t>72</w:t>
            </w:r>
          </w:p>
        </w:tc>
      </w:tr>
      <w:tr>
        <w:tc>
          <w:tcPr>
            <w:tcW w:type="dxa" w:w="4536"/>
          </w:tcPr>
          <w:p>
            <w:r>
              <w:t>Train images</w:t>
            </w:r>
          </w:p>
        </w:tc>
        <w:tc>
          <w:tcPr>
            <w:tcW w:type="dxa" w:w="4536"/>
          </w:tcPr>
          <w:p>
            <w:r>
              <w:t>135,685</w:t>
            </w:r>
          </w:p>
        </w:tc>
      </w:tr>
      <w:tr>
        <w:tc>
          <w:tcPr>
            <w:tcW w:type="dxa" w:w="4536"/>
          </w:tcPr>
          <w:p>
            <w:r>
              <w:t>Train labels</w:t>
            </w:r>
          </w:p>
        </w:tc>
        <w:tc>
          <w:tcPr>
            <w:tcW w:type="dxa" w:w="4536"/>
          </w:tcPr>
          <w:p>
            <w:r>
              <w:t>135,685</w:t>
            </w:r>
          </w:p>
        </w:tc>
      </w:tr>
      <w:tr>
        <w:tc>
          <w:tcPr>
            <w:tcW w:type="dxa" w:w="4536"/>
          </w:tcPr>
          <w:p>
            <w:r>
              <w:t>Validation images</w:t>
            </w:r>
          </w:p>
        </w:tc>
        <w:tc>
          <w:tcPr>
            <w:tcW w:type="dxa" w:w="4536"/>
          </w:tcPr>
          <w:p>
            <w:r>
              <w:t>5,922</w:t>
            </w:r>
          </w:p>
        </w:tc>
      </w:tr>
      <w:tr>
        <w:tc>
          <w:tcPr>
            <w:tcW w:type="dxa" w:w="4536"/>
          </w:tcPr>
          <w:p>
            <w:r>
              <w:t>Validation labels</w:t>
            </w:r>
          </w:p>
        </w:tc>
        <w:tc>
          <w:tcPr>
            <w:tcW w:type="dxa" w:w="4536"/>
          </w:tcPr>
          <w:p>
            <w:r>
              <w:t>5,922</w:t>
            </w:r>
          </w:p>
        </w:tc>
      </w:tr>
      <w:tr>
        <w:tc>
          <w:tcPr>
            <w:tcW w:type="dxa" w:w="4536"/>
          </w:tcPr>
          <w:p>
            <w:r>
              <w:t>Test images</w:t>
            </w:r>
          </w:p>
        </w:tc>
        <w:tc>
          <w:tcPr>
            <w:tcW w:type="dxa" w:w="4536"/>
          </w:tcPr>
          <w:p>
            <w:r>
              <w:t>5,919</w:t>
            </w:r>
          </w:p>
        </w:tc>
      </w:tr>
      <w:tr>
        <w:tc>
          <w:tcPr>
            <w:tcW w:type="dxa" w:w="4536"/>
          </w:tcPr>
          <w:p>
            <w:r>
              <w:t>Test labels</w:t>
            </w:r>
          </w:p>
        </w:tc>
        <w:tc>
          <w:tcPr>
            <w:tcW w:type="dxa" w:w="4536"/>
          </w:tcPr>
          <w:p>
            <w:r>
              <w:t>5,919</w:t>
            </w:r>
          </w:p>
        </w:tc>
      </w:tr>
      <w:tr>
        <w:tc>
          <w:tcPr>
            <w:tcW w:type="dxa" w:w="4536"/>
          </w:tcPr>
          <w:p>
            <w:r>
              <w:t>Total exported pairs</w:t>
            </w:r>
          </w:p>
        </w:tc>
        <w:tc>
          <w:tcPr>
            <w:tcW w:type="dxa" w:w="4536"/>
          </w:tcPr>
          <w:p>
            <w:r>
              <w:t>147,526</w:t>
            </w:r>
          </w:p>
        </w:tc>
      </w:tr>
      <w:tr>
        <w:tc>
          <w:tcPr>
            <w:tcW w:type="dxa" w:w="4536"/>
          </w:tcPr>
          <w:p>
            <w:r>
              <w:t>Train augmentation target</w:t>
            </w:r>
          </w:p>
        </w:tc>
        <w:tc>
          <w:tcPr>
            <w:tcW w:type="dxa" w:w="4536"/>
          </w:tcPr>
          <w:p>
            <w:r>
              <w:t>2,426 annotations per class</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3.7 Model Methodology</w:t>
      </w:r>
    </w:p>
    <w:p>
      <w:pPr>
        <w:spacing w:line="360" w:lineRule="auto" w:after="120"/>
      </w:pPr>
      <w:r>
        <w:rPr>
          <w:rFonts w:ascii="Times New Roman" w:hAnsi="Times New Roman"/>
          <w:b w:val="0"/>
          <w:i w:val="0"/>
          <w:sz w:val="24"/>
        </w:rPr>
        <w:t>The deployed model is YOLO11s and is loaded through the YOLOMODELPATH environment variable, which defaults to models/yolo11sindian.pt. The vision service verifies model availability at startup, performs a warm-up prediction on a dummy 640x640 RGB image, converts uploaded images to RGB using PIL, and runs detection with imgsz 640, confidence threshold 0.25, and IoU threshold 0.45.</w:t>
      </w:r>
    </w:p>
    <w:p>
      <w:pPr>
        <w:spacing w:line="360" w:lineRule="auto" w:after="120"/>
      </w:pPr>
      <w:r>
        <w:rPr>
          <w:rFonts w:ascii="Times New Roman" w:hAnsi="Times New Roman"/>
          <w:b w:val="0"/>
          <w:i w:val="0"/>
          <w:sz w:val="24"/>
        </w:rPr>
        <w:t>Per-class confidence overrides are used for selected weaker classes such as GreenChutney, Dosa, FishCurry, and Samosa. Detections are sorted by confidence and returned with labels, scores, bounding boxes, and source image dimensions so that the frontend can render overlays correctly.</w:t>
      </w:r>
    </w:p>
    <w:p>
      <w:pPr>
        <w:spacing w:line="360" w:lineRule="auto" w:after="160"/>
      </w:pPr>
      <w:r>
        <w:rPr>
          <w:rFonts w:ascii="Times New Roman" w:hAnsi="Times New Roman"/>
          <w:b/>
          <w:i w:val="0"/>
          <w:sz w:val="28"/>
        </w:rPr>
        <w:t>3.8 Training Notebook</w:t>
      </w:r>
    </w:p>
    <w:p>
      <w:pPr>
        <w:spacing w:line="360" w:lineRule="auto" w:after="120"/>
      </w:pPr>
      <w:r>
        <w:rPr>
          <w:rFonts w:ascii="Times New Roman" w:hAnsi="Times New Roman"/>
          <w:b w:val="0"/>
          <w:i w:val="0"/>
          <w:sz w:val="24"/>
        </w:rPr>
        <w:t>The training workflow is documented in notebooks/trainyolo.ipynb. The notebook detects whether execution is local, Kaggle, or Colab, locates the attached data.yaml file, configures hardware-aware batch and worker settings, trains a YOLO11s detector for up to 100 epochs with patience 20 and AMP enabled, saves the best model as yolo11sindian.pt, stores class names in classnames.json, and includes logic for producing training curves. The notebook output indicates that the run stopped early after no improvement for 20 epochs and selected epoch 71 as the best checkpoint from a 91-epoch training run.</w:t>
      </w:r>
    </w:p>
    <w:p>
      <w:pPr>
        <w:spacing w:line="360" w:lineRule="auto" w:after="160"/>
      </w:pPr>
      <w:r>
        <w:rPr>
          <w:rFonts w:ascii="Times New Roman" w:hAnsi="Times New Roman"/>
          <w:b/>
          <w:i w:val="0"/>
          <w:sz w:val="28"/>
        </w:rPr>
        <w:t>3.9 Runtime Model Scope</w:t>
      </w:r>
    </w:p>
    <w:p>
      <w:pPr>
        <w:spacing w:line="360" w:lineRule="auto" w:after="120"/>
      </w:pPr>
      <w:r>
        <w:rPr>
          <w:rFonts w:ascii="Times New Roman" w:hAnsi="Times New Roman"/>
          <w:b w:val="0"/>
          <w:i w:val="0"/>
          <w:sz w:val="24"/>
        </w:rPr>
        <w:t>An important implementation detail is that the current deployed class metadata file contains 31 labels, whereas the merged dataset supports 72 canonical classes. This means the repository already contains a broader training corpus for expansion, but the currently deployed runtime model metadata does not yet expose the full 72-class scope. This gap is both a documented limitation and an opportunity for future refinement.</w:t>
      </w:r>
    </w:p>
    <w:p>
      <w:pPr>
        <w:spacing w:line="360" w:lineRule="auto" w:after="160"/>
      </w:pPr>
      <w:r>
        <w:rPr>
          <w:rFonts w:ascii="Times New Roman" w:hAnsi="Times New Roman"/>
          <w:b/>
          <w:i w:val="0"/>
          <w:sz w:val="28"/>
        </w:rPr>
        <w:t>3.10 Nutrition Database Methodology</w:t>
      </w:r>
    </w:p>
    <w:p>
      <w:pPr>
        <w:spacing w:line="360" w:lineRule="auto" w:after="120"/>
      </w:pPr>
      <w:r>
        <w:rPr>
          <w:rFonts w:ascii="Times New Roman" w:hAnsi="Times New Roman"/>
          <w:b/>
          <w:i w:val="0"/>
          <w:sz w:val="24"/>
        </w:rPr>
        <w:t>Table 3.5 Nutrition Database Summary</w:t>
      </w:r>
    </w:p>
    <w:tbl>
      <w:tblPr>
        <w:tblStyle w:val="TableGrid"/>
        <w:tblW w:type="auto" w:w="0"/>
        <w:tblLook w:firstColumn="1" w:firstRow="1" w:lastColumn="0" w:lastRow="0" w:noHBand="0" w:noVBand="1" w:val="04A0"/>
      </w:tblPr>
      <w:tblGrid>
        <w:gridCol w:w="4536"/>
        <w:gridCol w:w="4536"/>
      </w:tblGrid>
      <w:tr>
        <w:tc>
          <w:tcPr>
            <w:tcW w:type="dxa" w:w="4536"/>
          </w:tcPr>
          <w:p>
            <w:r>
              <w:t>Item</w:t>
            </w:r>
          </w:p>
        </w:tc>
        <w:tc>
          <w:tcPr>
            <w:tcW w:type="dxa" w:w="4536"/>
          </w:tcPr>
          <w:p>
            <w:r>
              <w:t>Value</w:t>
            </w:r>
          </w:p>
        </w:tc>
      </w:tr>
      <w:tr>
        <w:tc>
          <w:tcPr>
            <w:tcW w:type="dxa" w:w="4536"/>
          </w:tcPr>
          <w:p>
            <w:r>
              <w:t>Source spreadsheet</w:t>
            </w:r>
          </w:p>
        </w:tc>
        <w:tc>
          <w:tcPr>
            <w:tcW w:type="dxa" w:w="4536"/>
          </w:tcPr>
          <w:p>
            <w:r>
              <w:t>data/INDB.xlsx</w:t>
            </w:r>
          </w:p>
        </w:tc>
      </w:tr>
      <w:tr>
        <w:tc>
          <w:tcPr>
            <w:tcW w:type="dxa" w:w="4536"/>
          </w:tcPr>
          <w:p>
            <w:r>
              <w:t>Runtime database</w:t>
            </w:r>
          </w:p>
        </w:tc>
        <w:tc>
          <w:tcPr>
            <w:tcW w:type="dxa" w:w="4536"/>
          </w:tcPr>
          <w:p>
            <w:r>
              <w:t>data/nutrition.db</w:t>
            </w:r>
          </w:p>
        </w:tc>
      </w:tr>
      <w:tr>
        <w:tc>
          <w:tcPr>
            <w:tcW w:type="dxa" w:w="4536"/>
          </w:tcPr>
          <w:p>
            <w:r>
              <w:t>Nutrition records in indbfoods</w:t>
            </w:r>
          </w:p>
        </w:tc>
        <w:tc>
          <w:tcPr>
            <w:tcW w:type="dxa" w:w="4536"/>
          </w:tcPr>
          <w:p>
            <w:r>
              <w:t>1,005</w:t>
            </w:r>
          </w:p>
        </w:tc>
      </w:tr>
      <w:tr>
        <w:tc>
          <w:tcPr>
            <w:tcW w:type="dxa" w:w="4536"/>
          </w:tcPr>
          <w:p>
            <w:r>
              <w:t>Precomputed yolomappings</w:t>
            </w:r>
          </w:p>
        </w:tc>
        <w:tc>
          <w:tcPr>
            <w:tcW w:type="dxa" w:w="4536"/>
          </w:tcPr>
          <w:p>
            <w:r>
              <w:t>25</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database build script backendscriptsmergedb.py reads the Nutrient Data sheet from INDB.xlsx, requires foodname, energykcal, proteing, carbg, and fatg fields, renames them into the runtime schema, creates normalized names, removes duplicates by normalized name, converts nutrition values to numeric form, drops incomplete rows, rebuilds the SQLite database, and creates a normalizedname index for faster search.</w:t>
      </w:r>
    </w:p>
    <w:p>
      <w:pPr>
        <w:spacing w:line="360" w:lineRule="auto" w:after="120"/>
      </w:pPr>
      <w:r>
        <w:rPr>
          <w:rFonts w:ascii="Times New Roman" w:hAnsi="Times New Roman"/>
          <w:b w:val="0"/>
          <w:i w:val="0"/>
          <w:sz w:val="24"/>
        </w:rPr>
        <w:t>The optional yolomappings table precomputes deployed-class to INDB matches. Example mappings include Bhatura to Bhatura with perfect score, CoconutChutney to Nariyal ki chutney, DumAloo to Dum aloo, FishCurry to Machli curry, Poha to Poha, RajmaCurry to Rajmah curry, and Samosa to Aloo ka samosa. Some mappings are approximate, which reflects a realistic challenge in aligning detection labels with nutrition records.</w:t>
      </w:r>
    </w:p>
    <w:p>
      <w:pPr>
        <w:spacing w:line="360" w:lineRule="auto" w:after="160"/>
      </w:pPr>
      <w:r>
        <w:rPr>
          <w:rFonts w:ascii="Times New Roman" w:hAnsi="Times New Roman"/>
          <w:b/>
          <w:i w:val="0"/>
          <w:sz w:val="28"/>
        </w:rPr>
        <w:t>3.11 Nutrition Lookup Strategy</w:t>
      </w:r>
    </w:p>
    <w:p>
      <w:pPr>
        <w:spacing w:line="360" w:lineRule="auto" w:after="120"/>
      </w:pPr>
      <w:r>
        <w:rPr>
          <w:rFonts w:ascii="Times New Roman" w:hAnsi="Times New Roman"/>
          <w:b w:val="0"/>
          <w:i w:val="0"/>
          <w:sz w:val="24"/>
        </w:rPr>
        <w:t>NutritionService follows a staged lookup pipeline. It first connects through aiosqlite, caches names and normalized names, loads yolomappings if available, then tries direct YOLO mapping, exact normalized-name matching, partial substring matching, alias expansion using backend/config/foodaliases.json, and finally SequenceMatcher-based fuzzy matching. This layered design makes the system more resilient to naming variation across model labels and nutrition entries.</w:t>
      </w:r>
    </w:p>
    <w:p>
      <w:pPr>
        <w:spacing w:line="360" w:lineRule="auto" w:after="160"/>
      </w:pPr>
      <w:r>
        <w:rPr>
          <w:rFonts w:ascii="Times New Roman" w:hAnsi="Times New Roman"/>
          <w:b/>
          <w:i w:val="0"/>
          <w:sz w:val="28"/>
        </w:rPr>
        <w:t>3.12 Recommendation and Macro Engine</w:t>
      </w:r>
    </w:p>
    <w:p>
      <w:pPr>
        <w:spacing w:line="360" w:lineRule="auto" w:after="120"/>
      </w:pPr>
      <w:r>
        <w:rPr>
          <w:rFonts w:ascii="Times New Roman" w:hAnsi="Times New Roman"/>
          <w:b/>
          <w:i w:val="0"/>
          <w:sz w:val="24"/>
        </w:rPr>
        <w:t>Table 3.6 Base Dietary Goals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Goal</w:t>
            </w:r>
          </w:p>
        </w:tc>
        <w:tc>
          <w:tcPr>
            <w:tcW w:type="dxa" w:w="1814"/>
          </w:tcPr>
          <w:p>
            <w:r>
              <w:t>Carbs</w:t>
            </w:r>
          </w:p>
        </w:tc>
        <w:tc>
          <w:tcPr>
            <w:tcW w:type="dxa" w:w="1814"/>
          </w:tcPr>
          <w:p>
            <w:r>
              <w:t>Protein</w:t>
            </w:r>
          </w:p>
        </w:tc>
        <w:tc>
          <w:tcPr>
            <w:tcW w:type="dxa" w:w="1814"/>
          </w:tcPr>
          <w:p>
            <w:r>
              <w:t>Fat</w:t>
            </w:r>
          </w:p>
        </w:tc>
        <w:tc>
          <w:tcPr>
            <w:tcW w:type="dxa" w:w="1814"/>
          </w:tcPr>
          <w:p>
            <w:r>
              <w:t>Purpose</w:t>
            </w:r>
          </w:p>
        </w:tc>
      </w:tr>
      <w:tr>
        <w:tc>
          <w:tcPr>
            <w:tcW w:type="dxa" w:w="1814"/>
          </w:tcPr>
          <w:p>
            <w:r>
              <w:t>Weight Loss</w:t>
            </w:r>
          </w:p>
        </w:tc>
        <w:tc>
          <w:tcPr>
            <w:tcW w:type="dxa" w:w="1814"/>
          </w:tcPr>
          <w:p>
            <w:r>
              <w:t>40</w:t>
            </w:r>
          </w:p>
        </w:tc>
        <w:tc>
          <w:tcPr>
            <w:tcW w:type="dxa" w:w="1814"/>
          </w:tcPr>
          <w:p>
            <w:r>
              <w:t>35</w:t>
            </w:r>
          </w:p>
        </w:tc>
        <w:tc>
          <w:tcPr>
            <w:tcW w:type="dxa" w:w="1814"/>
          </w:tcPr>
          <w:p>
            <w:r>
              <w:t>25</w:t>
            </w:r>
          </w:p>
        </w:tc>
        <w:tc>
          <w:tcPr>
            <w:tcW w:type="dxa" w:w="1814"/>
          </w:tcPr>
          <w:p>
            <w:r>
              <w:t>Higher protein and moderate carbohydrates for satiety and muscle preservation.</w:t>
            </w:r>
          </w:p>
        </w:tc>
      </w:tr>
      <w:tr>
        <w:tc>
          <w:tcPr>
            <w:tcW w:type="dxa" w:w="1814"/>
          </w:tcPr>
          <w:p>
            <w:r>
              <w:t>Muscle Gain</w:t>
            </w:r>
          </w:p>
        </w:tc>
        <w:tc>
          <w:tcPr>
            <w:tcW w:type="dxa" w:w="1814"/>
          </w:tcPr>
          <w:p>
            <w:r>
              <w:t>40</w:t>
            </w:r>
          </w:p>
        </w:tc>
        <w:tc>
          <w:tcPr>
            <w:tcW w:type="dxa" w:w="1814"/>
          </w:tcPr>
          <w:p>
            <w:r>
              <w:t>30</w:t>
            </w:r>
          </w:p>
        </w:tc>
        <w:tc>
          <w:tcPr>
            <w:tcW w:type="dxa" w:w="1814"/>
          </w:tcPr>
          <w:p>
            <w:r>
              <w:t>30</w:t>
            </w:r>
          </w:p>
        </w:tc>
        <w:tc>
          <w:tcPr>
            <w:tcW w:type="dxa" w:w="1814"/>
          </w:tcPr>
          <w:p>
            <w:r>
              <w:t>Balanced intake for training, recovery, and growth.</w:t>
            </w:r>
          </w:p>
        </w:tc>
      </w:tr>
      <w:tr>
        <w:tc>
          <w:tcPr>
            <w:tcW w:type="dxa" w:w="1814"/>
          </w:tcPr>
          <w:p>
            <w:r>
              <w:t>Maintenance</w:t>
            </w:r>
          </w:p>
        </w:tc>
        <w:tc>
          <w:tcPr>
            <w:tcW w:type="dxa" w:w="1814"/>
          </w:tcPr>
          <w:p>
            <w:r>
              <w:t>50</w:t>
            </w:r>
          </w:p>
        </w:tc>
        <w:tc>
          <w:tcPr>
            <w:tcW w:type="dxa" w:w="1814"/>
          </w:tcPr>
          <w:p>
            <w:r>
              <w:t>25</w:t>
            </w:r>
          </w:p>
        </w:tc>
        <w:tc>
          <w:tcPr>
            <w:tcW w:type="dxa" w:w="1814"/>
          </w:tcPr>
          <w:p>
            <w:r>
              <w:t>25</w:t>
            </w:r>
          </w:p>
        </w:tc>
        <w:tc>
          <w:tcPr>
            <w:tcW w:type="dxa" w:w="1814"/>
          </w:tcPr>
          <w:p>
            <w:r>
              <w:t>Balanced everyday intake for stable energy.</w:t>
            </w:r>
          </w:p>
        </w:tc>
      </w:tr>
      <w:tr>
        <w:tc>
          <w:tcPr>
            <w:tcW w:type="dxa" w:w="1814"/>
          </w:tcPr>
          <w:p>
            <w:r>
              <w:t>Endurance</w:t>
            </w:r>
          </w:p>
        </w:tc>
        <w:tc>
          <w:tcPr>
            <w:tcW w:type="dxa" w:w="1814"/>
          </w:tcPr>
          <w:p>
            <w:r>
              <w:t>55</w:t>
            </w:r>
          </w:p>
        </w:tc>
        <w:tc>
          <w:tcPr>
            <w:tcW w:type="dxa" w:w="1814"/>
          </w:tcPr>
          <w:p>
            <w:r>
              <w:t>20</w:t>
            </w:r>
          </w:p>
        </w:tc>
        <w:tc>
          <w:tcPr>
            <w:tcW w:type="dxa" w:w="1814"/>
          </w:tcPr>
          <w:p>
            <w:r>
              <w:t>20</w:t>
            </w:r>
          </w:p>
        </w:tc>
        <w:tc>
          <w:tcPr>
            <w:tcW w:type="dxa" w:w="1814"/>
          </w:tcPr>
          <w:p>
            <w:r>
              <w:t>Higher carbohydrate emphasis for sustained activity.</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Table 3.7 Health Profile Macro Modifiers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Health Profile</w:t>
            </w:r>
          </w:p>
        </w:tc>
        <w:tc>
          <w:tcPr>
            <w:tcW w:type="dxa" w:w="2268"/>
          </w:tcPr>
          <w:p>
            <w:r>
              <w:t>Carbs Modifier</w:t>
            </w:r>
          </w:p>
        </w:tc>
        <w:tc>
          <w:tcPr>
            <w:tcW w:type="dxa" w:w="2268"/>
          </w:tcPr>
          <w:p>
            <w:r>
              <w:t>Protein Modifier</w:t>
            </w:r>
          </w:p>
        </w:tc>
        <w:tc>
          <w:tcPr>
            <w:tcW w:type="dxa" w:w="2268"/>
          </w:tcPr>
          <w:p>
            <w:r>
              <w:t>Fat Modifier</w:t>
            </w:r>
          </w:p>
        </w:tc>
      </w:tr>
      <w:tr>
        <w:tc>
          <w:tcPr>
            <w:tcW w:type="dxa" w:w="2268"/>
          </w:tcPr>
          <w:p>
            <w:r>
              <w:t>None</w:t>
            </w:r>
          </w:p>
        </w:tc>
        <w:tc>
          <w:tcPr>
            <w:tcW w:type="dxa" w:w="2268"/>
          </w:tcPr>
          <w:p>
            <w:r>
              <w:t>1.00</w:t>
            </w:r>
          </w:p>
        </w:tc>
        <w:tc>
          <w:tcPr>
            <w:tcW w:type="dxa" w:w="2268"/>
          </w:tcPr>
          <w:p>
            <w:r>
              <w:t>1.00</w:t>
            </w:r>
          </w:p>
        </w:tc>
        <w:tc>
          <w:tcPr>
            <w:tcW w:type="dxa" w:w="2268"/>
          </w:tcPr>
          <w:p>
            <w:r>
              <w:t>1.00</w:t>
            </w:r>
          </w:p>
        </w:tc>
      </w:tr>
      <w:tr>
        <w:tc>
          <w:tcPr>
            <w:tcW w:type="dxa" w:w="2268"/>
          </w:tcPr>
          <w:p>
            <w:r>
              <w:t>Diabetic</w:t>
            </w:r>
          </w:p>
        </w:tc>
        <w:tc>
          <w:tcPr>
            <w:tcW w:type="dxa" w:w="2268"/>
          </w:tcPr>
          <w:p>
            <w:r>
              <w:t>0.80</w:t>
            </w:r>
          </w:p>
        </w:tc>
        <w:tc>
          <w:tcPr>
            <w:tcW w:type="dxa" w:w="2268"/>
          </w:tcPr>
          <w:p>
            <w:r>
              <w:t>1.15</w:t>
            </w:r>
          </w:p>
        </w:tc>
        <w:tc>
          <w:tcPr>
            <w:tcW w:type="dxa" w:w="2268"/>
          </w:tcPr>
          <w:p>
            <w:r>
              <w:t>1.00</w:t>
            </w:r>
          </w:p>
        </w:tc>
      </w:tr>
      <w:tr>
        <w:tc>
          <w:tcPr>
            <w:tcW w:type="dxa" w:w="2268"/>
          </w:tcPr>
          <w:p>
            <w:r>
              <w:t>Hypertension</w:t>
            </w:r>
          </w:p>
        </w:tc>
        <w:tc>
          <w:tcPr>
            <w:tcW w:type="dxa" w:w="2268"/>
          </w:tcPr>
          <w:p>
            <w:r>
              <w:t>1.00</w:t>
            </w:r>
          </w:p>
        </w:tc>
        <w:tc>
          <w:tcPr>
            <w:tcW w:type="dxa" w:w="2268"/>
          </w:tcPr>
          <w:p>
            <w:r>
              <w:t>1.00</w:t>
            </w:r>
          </w:p>
        </w:tc>
        <w:tc>
          <w:tcPr>
            <w:tcW w:type="dxa" w:w="2268"/>
          </w:tcPr>
          <w:p>
            <w:r>
              <w:t>0.90</w:t>
            </w:r>
          </w:p>
        </w:tc>
      </w:tr>
      <w:tr>
        <w:tc>
          <w:tcPr>
            <w:tcW w:type="dxa" w:w="2268"/>
          </w:tcPr>
          <w:p>
            <w:r>
              <w:t>Heart Disease</w:t>
            </w:r>
          </w:p>
        </w:tc>
        <w:tc>
          <w:tcPr>
            <w:tcW w:type="dxa" w:w="2268"/>
          </w:tcPr>
          <w:p>
            <w:r>
              <w:t>1.05</w:t>
            </w:r>
          </w:p>
        </w:tc>
        <w:tc>
          <w:tcPr>
            <w:tcW w:type="dxa" w:w="2268"/>
          </w:tcPr>
          <w:p>
            <w:r>
              <w:t>1.00</w:t>
            </w:r>
          </w:p>
        </w:tc>
        <w:tc>
          <w:tcPr>
            <w:tcW w:type="dxa" w:w="2268"/>
          </w:tcPr>
          <w:p>
            <w:r>
              <w:t>0.80</w:t>
            </w:r>
          </w:p>
        </w:tc>
      </w:tr>
      <w:tr>
        <w:tc>
          <w:tcPr>
            <w:tcW w:type="dxa" w:w="2268"/>
          </w:tcPr>
          <w:p>
            <w:r>
              <w:t>High Cholesterol</w:t>
            </w:r>
          </w:p>
        </w:tc>
        <w:tc>
          <w:tcPr>
            <w:tcW w:type="dxa" w:w="2268"/>
          </w:tcPr>
          <w:p>
            <w:r>
              <w:t>1.05</w:t>
            </w:r>
          </w:p>
        </w:tc>
        <w:tc>
          <w:tcPr>
            <w:tcW w:type="dxa" w:w="2268"/>
          </w:tcPr>
          <w:p>
            <w:r>
              <w:t>1.10</w:t>
            </w:r>
          </w:p>
        </w:tc>
        <w:tc>
          <w:tcPr>
            <w:tcW w:type="dxa" w:w="2268"/>
          </w:tcPr>
          <w:p>
            <w:r>
              <w:t>0.75</w:t>
            </w:r>
          </w:p>
        </w:tc>
      </w:tr>
      <w:tr>
        <w:tc>
          <w:tcPr>
            <w:tcW w:type="dxa" w:w="2268"/>
          </w:tcPr>
          <w:p>
            <w:r>
              <w:t>Digestive Issues</w:t>
            </w:r>
          </w:p>
        </w:tc>
        <w:tc>
          <w:tcPr>
            <w:tcW w:type="dxa" w:w="2268"/>
          </w:tcPr>
          <w:p>
            <w:r>
              <w:t>1.00</w:t>
            </w:r>
          </w:p>
        </w:tc>
        <w:tc>
          <w:tcPr>
            <w:tcW w:type="dxa" w:w="2268"/>
          </w:tcPr>
          <w:p>
            <w:r>
              <w:t>0.90</w:t>
            </w:r>
          </w:p>
        </w:tc>
        <w:tc>
          <w:tcPr>
            <w:tcW w:type="dxa" w:w="2268"/>
          </w:tcPr>
          <w:p>
            <w:r>
              <w:t>0.85</w:t>
            </w:r>
          </w:p>
        </w:tc>
      </w:tr>
      <w:tr>
        <w:tc>
          <w:tcPr>
            <w:tcW w:type="dxa" w:w="2268"/>
          </w:tcPr>
          <w:p>
            <w:r>
              <w:t>Kidney Disease</w:t>
            </w:r>
          </w:p>
        </w:tc>
        <w:tc>
          <w:tcPr>
            <w:tcW w:type="dxa" w:w="2268"/>
          </w:tcPr>
          <w:p>
            <w:r>
              <w:t>1.15</w:t>
            </w:r>
          </w:p>
        </w:tc>
        <w:tc>
          <w:tcPr>
            <w:tcW w:type="dxa" w:w="2268"/>
          </w:tcPr>
          <w:p>
            <w:r>
              <w:t>0.60</w:t>
            </w:r>
          </w:p>
        </w:tc>
        <w:tc>
          <w:tcPr>
            <w:tcW w:type="dxa" w:w="2268"/>
          </w:tcPr>
          <w:p>
            <w:r>
              <w:t>1.00</w:t>
            </w:r>
          </w:p>
        </w:tc>
      </w:tr>
      <w:tr>
        <w:tc>
          <w:tcPr>
            <w:tcW w:type="dxa" w:w="2268"/>
          </w:tcPr>
          <w:p>
            <w:r>
              <w:t>Anemia</w:t>
            </w:r>
          </w:p>
        </w:tc>
        <w:tc>
          <w:tcPr>
            <w:tcW w:type="dxa" w:w="2268"/>
          </w:tcPr>
          <w:p>
            <w:r>
              <w:t>1.00</w:t>
            </w:r>
          </w:p>
        </w:tc>
        <w:tc>
          <w:tcPr>
            <w:tcW w:type="dxa" w:w="2268"/>
          </w:tcPr>
          <w:p>
            <w:r>
              <w:t>1.10</w:t>
            </w:r>
          </w:p>
        </w:tc>
        <w:tc>
          <w:tcPr>
            <w:tcW w:type="dxa" w:w="2268"/>
          </w:tcPr>
          <w:p>
            <w:r>
              <w:t>0.90</w:t>
            </w:r>
          </w:p>
        </w:tc>
      </w:tr>
      <w:tr>
        <w:tc>
          <w:tcPr>
            <w:tcW w:type="dxa" w:w="2268"/>
          </w:tcPr>
          <w:p>
            <w:r>
              <w:t>Thyroid Disorder</w:t>
            </w:r>
          </w:p>
        </w:tc>
        <w:tc>
          <w:tcPr>
            <w:tcW w:type="dxa" w:w="2268"/>
          </w:tcPr>
          <w:p>
            <w:r>
              <w:t>1.00</w:t>
            </w:r>
          </w:p>
        </w:tc>
        <w:tc>
          <w:tcPr>
            <w:tcW w:type="dxa" w:w="2268"/>
          </w:tcPr>
          <w:p>
            <w:r>
              <w:t>1.05</w:t>
            </w:r>
          </w:p>
        </w:tc>
        <w:tc>
          <w:tcPr>
            <w:tcW w:type="dxa" w:w="2268"/>
          </w:tcPr>
          <w:p>
            <w:r>
              <w:t>1.00</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recommendation service combines deterministic macro target calculation with Groq-based natural-language guidance. Prompt inputs include detected foods, calories, selected goal, selected health profile, and health-specific dietary instructions. The configured model is llama-3.1-8b-instant, and the expected response format is exactly three practical dietary suggestions.</w:t>
      </w:r>
    </w:p>
    <w:p>
      <w:r>
        <w:br w:type="page"/>
      </w:r>
    </w:p>
    <w:p>
      <w:pPr>
        <w:spacing w:line="360" w:lineRule="auto" w:after="160"/>
        <w:jc w:val="center"/>
      </w:pPr>
      <w:r>
        <w:rPr>
          <w:rFonts w:ascii="Times New Roman" w:hAnsi="Times New Roman"/>
          <w:b/>
          <w:i w:val="0"/>
          <w:sz w:val="32"/>
        </w:rPr>
        <w:t>CHAPTER 4</w:t>
      </w:r>
    </w:p>
    <w:p>
      <w:pPr>
        <w:spacing w:line="360" w:lineRule="auto" w:after="160"/>
        <w:jc w:val="center"/>
      </w:pPr>
      <w:r>
        <w:rPr>
          <w:rFonts w:ascii="Times New Roman" w:hAnsi="Times New Roman"/>
          <w:b/>
          <w:i w:val="0"/>
          <w:sz w:val="32"/>
        </w:rPr>
        <w:t>SYSTEM IMPLEMENTATION</w:t>
      </w:r>
    </w:p>
    <w:p>
      <w:pPr>
        <w:spacing w:line="360" w:lineRule="auto" w:after="160"/>
      </w:pPr>
      <w:r>
        <w:rPr>
          <w:rFonts w:ascii="Times New Roman" w:hAnsi="Times New Roman"/>
          <w:b/>
          <w:i w:val="0"/>
          <w:sz w:val="28"/>
        </w:rPr>
        <w:t>4.1 Backend Layer</w:t>
      </w:r>
    </w:p>
    <w:p>
      <w:pPr>
        <w:spacing w:line="360" w:lineRule="auto" w:after="120"/>
      </w:pPr>
      <w:r>
        <w:rPr>
          <w:rFonts w:ascii="Times New Roman" w:hAnsi="Times New Roman"/>
          <w:b w:val="0"/>
          <w:i w:val="0"/>
          <w:sz w:val="24"/>
        </w:rPr>
        <w:t>The backend is implemented with FastAPI in backend/main.py. The application sets title, version, and description metadata, enables CORS for local frontend origins, uses slowapi for rate limiting, validates uploads, initializes services at startup, and uses a ThreadPoolExecutor to prevent synchronous model inference from blocking the event loop.</w:t>
      </w:r>
    </w:p>
    <w:p>
      <w:pPr>
        <w:spacing w:line="360" w:lineRule="auto" w:after="120"/>
      </w:pPr>
      <w:r>
        <w:rPr>
          <w:rFonts w:ascii="Times New Roman" w:hAnsi="Times New Roman"/>
          <w:b w:val="0"/>
          <w:i w:val="0"/>
          <w:sz w:val="24"/>
        </w:rPr>
        <w:t>The startup sequence is clearly defined: environment variables are loaded, NutritionService is created and connected to the database, cached food names and mappings are loaded, VisionService is created and warms the YOLO model, RecommendationService is initialized, and only then does the application begin serving requests. This sequencing improves reliability and reduces runtime surprises for the main analyze endpoint.</w:t>
      </w:r>
    </w:p>
    <w:p>
      <w:pPr>
        <w:spacing w:line="360" w:lineRule="auto" w:after="120"/>
      </w:pPr>
      <w:r>
        <w:rPr>
          <w:rFonts w:ascii="Times New Roman" w:hAnsi="Times New Roman"/>
          <w:b/>
          <w:i w:val="0"/>
          <w:sz w:val="24"/>
        </w:rPr>
        <w:t>Table 4.1 API Endpoints</w:t>
      </w:r>
    </w:p>
    <w:tbl>
      <w:tblPr>
        <w:tblStyle w:val="TableGrid"/>
        <w:tblW w:type="auto" w:w="0"/>
        <w:tblLook w:firstColumn="1" w:firstRow="1" w:lastColumn="0" w:lastRow="0" w:noHBand="0" w:noVBand="1" w:val="04A0"/>
      </w:tblPr>
      <w:tblGrid>
        <w:gridCol w:w="3024"/>
        <w:gridCol w:w="3024"/>
        <w:gridCol w:w="3024"/>
      </w:tblGrid>
      <w:tr>
        <w:tc>
          <w:tcPr>
            <w:tcW w:type="dxa" w:w="3024"/>
          </w:tcPr>
          <w:p>
            <w:r>
              <w:t>Endpoint</w:t>
            </w:r>
          </w:p>
        </w:tc>
        <w:tc>
          <w:tcPr>
            <w:tcW w:type="dxa" w:w="3024"/>
          </w:tcPr>
          <w:p>
            <w:r>
              <w:t>Method</w:t>
            </w:r>
          </w:p>
        </w:tc>
        <w:tc>
          <w:tcPr>
            <w:tcW w:type="dxa" w:w="3024"/>
          </w:tcPr>
          <w:p>
            <w:r>
              <w:t>Purpose</w:t>
            </w:r>
          </w:p>
        </w:tc>
      </w:tr>
      <w:tr>
        <w:tc>
          <w:tcPr>
            <w:tcW w:type="dxa" w:w="3024"/>
          </w:tcPr>
          <w:p>
            <w:r>
              <w:t>/</w:t>
            </w:r>
          </w:p>
        </w:tc>
        <w:tc>
          <w:tcPr>
            <w:tcW w:type="dxa" w:w="3024"/>
          </w:tcPr>
          <w:p>
            <w:r>
              <w:t>GET</w:t>
            </w:r>
          </w:p>
        </w:tc>
        <w:tc>
          <w:tcPr>
            <w:tcW w:type="dxa" w:w="3024"/>
          </w:tcPr>
          <w:p>
            <w:r>
              <w:t>API description and endpoint list</w:t>
            </w:r>
          </w:p>
        </w:tc>
      </w:tr>
      <w:tr>
        <w:tc>
          <w:tcPr>
            <w:tcW w:type="dxa" w:w="3024"/>
          </w:tcPr>
          <w:p>
            <w:r>
              <w:t>/api/health</w:t>
            </w:r>
          </w:p>
        </w:tc>
        <w:tc>
          <w:tcPr>
            <w:tcW w:type="dxa" w:w="3024"/>
          </w:tcPr>
          <w:p>
            <w:r>
              <w:t>GET</w:t>
            </w:r>
          </w:p>
        </w:tc>
        <w:tc>
          <w:tcPr>
            <w:tcW w:type="dxa" w:w="3024"/>
          </w:tcPr>
          <w:p>
            <w:r>
              <w:t>Service health and model-loaded status</w:t>
            </w:r>
          </w:p>
        </w:tc>
      </w:tr>
      <w:tr>
        <w:tc>
          <w:tcPr>
            <w:tcW w:type="dxa" w:w="3024"/>
          </w:tcPr>
          <w:p>
            <w:r>
              <w:t>/api/analyze-food</w:t>
            </w:r>
          </w:p>
        </w:tc>
        <w:tc>
          <w:tcPr>
            <w:tcW w:type="dxa" w:w="3024"/>
          </w:tcPr>
          <w:p>
            <w:r>
              <w:t>POST</w:t>
            </w:r>
          </w:p>
        </w:tc>
        <w:tc>
          <w:tcPr>
            <w:tcW w:type="dxa" w:w="3024"/>
          </w:tcPr>
          <w:p>
            <w:r>
              <w:t>Accept image upload, run YOLO detection, attach nutrition data</w:t>
            </w:r>
          </w:p>
        </w:tc>
      </w:tr>
      <w:tr>
        <w:tc>
          <w:tcPr>
            <w:tcW w:type="dxa" w:w="3024"/>
          </w:tcPr>
          <w:p>
            <w:r>
              <w:t>/api/test-nutrition/{foodname}</w:t>
            </w:r>
          </w:p>
        </w:tc>
        <w:tc>
          <w:tcPr>
            <w:tcW w:type="dxa" w:w="3024"/>
          </w:tcPr>
          <w:p>
            <w:r>
              <w:t>GET</w:t>
            </w:r>
          </w:p>
        </w:tc>
        <w:tc>
          <w:tcPr>
            <w:tcW w:type="dxa" w:w="3024"/>
          </w:tcPr>
          <w:p>
            <w:r>
              <w:t>Debug single-food nutrition lookup</w:t>
            </w:r>
          </w:p>
        </w:tc>
      </w:tr>
      <w:tr>
        <w:tc>
          <w:tcPr>
            <w:tcW w:type="dxa" w:w="3024"/>
          </w:tcPr>
          <w:p>
            <w:r>
              <w:t>/api/validate-nutrition</w:t>
            </w:r>
          </w:p>
        </w:tc>
        <w:tc>
          <w:tcPr>
            <w:tcW w:type="dxa" w:w="3024"/>
          </w:tcPr>
          <w:p>
            <w:r>
              <w:t>GET</w:t>
            </w:r>
          </w:p>
        </w:tc>
        <w:tc>
          <w:tcPr>
            <w:tcW w:type="dxa" w:w="3024"/>
          </w:tcPr>
          <w:p>
            <w:r>
              <w:t>Validate nutrition coverage for deployed model classes</w:t>
            </w:r>
          </w:p>
        </w:tc>
      </w:tr>
      <w:tr>
        <w:tc>
          <w:tcPr>
            <w:tcW w:type="dxa" w:w="3024"/>
          </w:tcPr>
          <w:p>
            <w:r>
              <w:t>/api/user/calculate-macros</w:t>
            </w:r>
          </w:p>
        </w:tc>
        <w:tc>
          <w:tcPr>
            <w:tcW w:type="dxa" w:w="3024"/>
          </w:tcPr>
          <w:p>
            <w:r>
              <w:t>POST</w:t>
            </w:r>
          </w:p>
        </w:tc>
        <w:tc>
          <w:tcPr>
            <w:tcW w:type="dxa" w:w="3024"/>
          </w:tcPr>
          <w:p>
            <w:r>
              <w:t>Calculate macro targets for goal, calories, and health condition</w:t>
            </w:r>
          </w:p>
        </w:tc>
      </w:tr>
      <w:tr>
        <w:tc>
          <w:tcPr>
            <w:tcW w:type="dxa" w:w="3024"/>
          </w:tcPr>
          <w:p>
            <w:r>
              <w:t>/api/user/goals</w:t>
            </w:r>
          </w:p>
        </w:tc>
        <w:tc>
          <w:tcPr>
            <w:tcW w:type="dxa" w:w="3024"/>
          </w:tcPr>
          <w:p>
            <w:r>
              <w:t>GET</w:t>
            </w:r>
          </w:p>
        </w:tc>
        <w:tc>
          <w:tcPr>
            <w:tcW w:type="dxa" w:w="3024"/>
          </w:tcPr>
          <w:p>
            <w:r>
              <w:t>Return supported dietary goals</w:t>
            </w:r>
          </w:p>
        </w:tc>
      </w:tr>
      <w:tr>
        <w:tc>
          <w:tcPr>
            <w:tcW w:type="dxa" w:w="3024"/>
          </w:tcPr>
          <w:p>
            <w:r>
              <w:t>/api/user/health-conditions</w:t>
            </w:r>
          </w:p>
        </w:tc>
        <w:tc>
          <w:tcPr>
            <w:tcW w:type="dxa" w:w="3024"/>
          </w:tcPr>
          <w:p>
            <w:r>
              <w:t>GET</w:t>
            </w:r>
          </w:p>
        </w:tc>
        <w:tc>
          <w:tcPr>
            <w:tcW w:type="dxa" w:w="3024"/>
          </w:tcPr>
          <w:p>
            <w:r>
              <w:t>Return supported health conditions</w:t>
            </w:r>
          </w:p>
        </w:tc>
      </w:tr>
      <w:tr>
        <w:tc>
          <w:tcPr>
            <w:tcW w:type="dxa" w:w="3024"/>
          </w:tcPr>
          <w:p>
            <w:r>
              <w:t>/api/recommendations</w:t>
            </w:r>
          </w:p>
        </w:tc>
        <w:tc>
          <w:tcPr>
            <w:tcW w:type="dxa" w:w="3024"/>
          </w:tcPr>
          <w:p>
            <w:r>
              <w:t>POST</w:t>
            </w:r>
          </w:p>
        </w:tc>
        <w:tc>
          <w:tcPr>
            <w:tcW w:type="dxa" w:w="3024"/>
          </w:tcPr>
          <w:p>
            <w:r>
              <w:t>Generate personalized dietary recommendations</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Table 4.2 Backend Request Validation</w:t>
      </w:r>
    </w:p>
    <w:tbl>
      <w:tblPr>
        <w:tblStyle w:val="TableGrid"/>
        <w:tblW w:type="auto" w:w="0"/>
        <w:tblLook w:firstColumn="1" w:firstRow="1" w:lastColumn="0" w:lastRow="0" w:noHBand="0" w:noVBand="1" w:val="04A0"/>
      </w:tblPr>
      <w:tblGrid>
        <w:gridCol w:w="4536"/>
        <w:gridCol w:w="4536"/>
      </w:tblGrid>
      <w:tr>
        <w:tc>
          <w:tcPr>
            <w:tcW w:type="dxa" w:w="4536"/>
          </w:tcPr>
          <w:p>
            <w:r>
              <w:t>Request Area</w:t>
            </w:r>
          </w:p>
        </w:tc>
        <w:tc>
          <w:tcPr>
            <w:tcW w:type="dxa" w:w="4536"/>
          </w:tcPr>
          <w:p>
            <w:r>
              <w:t>Implemented Validation</w:t>
            </w:r>
          </w:p>
        </w:tc>
      </w:tr>
      <w:tr>
        <w:tc>
          <w:tcPr>
            <w:tcW w:type="dxa" w:w="4536"/>
          </w:tcPr>
          <w:p>
            <w:r>
              <w:t>Image content type</w:t>
            </w:r>
          </w:p>
        </w:tc>
        <w:tc>
          <w:tcPr>
            <w:tcW w:type="dxa" w:w="4536"/>
          </w:tcPr>
          <w:p>
            <w:r>
              <w:t>Upload must have an image MIME type.</w:t>
            </w:r>
          </w:p>
        </w:tc>
      </w:tr>
      <w:tr>
        <w:tc>
          <w:tcPr>
            <w:tcW w:type="dxa" w:w="4536"/>
          </w:tcPr>
          <w:p>
            <w:r>
              <w:t>Empty upload</w:t>
            </w:r>
          </w:p>
        </w:tc>
        <w:tc>
          <w:tcPr>
            <w:tcW w:type="dxa" w:w="4536"/>
          </w:tcPr>
          <w:p>
            <w:r>
              <w:t>Empty files are rejected.</w:t>
            </w:r>
          </w:p>
        </w:tc>
      </w:tr>
      <w:tr>
        <w:tc>
          <w:tcPr>
            <w:tcW w:type="dxa" w:w="4536"/>
          </w:tcPr>
          <w:p>
            <w:r>
              <w:t>File size</w:t>
            </w:r>
          </w:p>
        </w:tc>
        <w:tc>
          <w:tcPr>
            <w:tcW w:type="dxa" w:w="4536"/>
          </w:tcPr>
          <w:p>
            <w:r>
              <w:t>Uploads over 10 MB are rejected.</w:t>
            </w:r>
          </w:p>
        </w:tc>
      </w:tr>
      <w:tr>
        <w:tc>
          <w:tcPr>
            <w:tcW w:type="dxa" w:w="4536"/>
          </w:tcPr>
          <w:p>
            <w:r>
              <w:t>Service readiness</w:t>
            </w:r>
          </w:p>
        </w:tc>
        <w:tc>
          <w:tcPr>
            <w:tcW w:type="dxa" w:w="4536"/>
          </w:tcPr>
          <w:p>
            <w:r>
              <w:t>analyze-food returns 503 if core services are unavailable.</w:t>
            </w:r>
          </w:p>
        </w:tc>
      </w:tr>
      <w:tr>
        <w:tc>
          <w:tcPr>
            <w:tcW w:type="dxa" w:w="4536"/>
          </w:tcPr>
          <w:p>
            <w:r>
              <w:t>Macro calories</w:t>
            </w:r>
          </w:p>
        </w:tc>
        <w:tc>
          <w:tcPr>
            <w:tcW w:type="dxa" w:w="4536"/>
          </w:tcPr>
          <w:p>
            <w:r>
              <w:t>Target calories must be positive and not above 5,000.</w:t>
            </w:r>
          </w:p>
        </w:tc>
      </w:tr>
      <w:tr>
        <w:tc>
          <w:tcPr>
            <w:tcW w:type="dxa" w:w="4536"/>
          </w:tcPr>
          <w:p>
            <w:r>
              <w:t>Recommendation body</w:t>
            </w:r>
          </w:p>
        </w:tc>
        <w:tc>
          <w:tcPr>
            <w:tcW w:type="dxa" w:w="4536"/>
          </w:tcPr>
          <w:p>
            <w:r>
              <w:t>JSON body must contain detected foods and a user goal.</w:t>
            </w:r>
          </w:p>
        </w:tc>
      </w:tr>
      <w:tr>
        <w:tc>
          <w:tcPr>
            <w:tcW w:type="dxa" w:w="4536"/>
          </w:tcPr>
          <w:p>
            <w:r>
              <w:t>Rate limit</w:t>
            </w:r>
          </w:p>
        </w:tc>
        <w:tc>
          <w:tcPr>
            <w:tcW w:type="dxa" w:w="4536"/>
          </w:tcPr>
          <w:p>
            <w:r>
              <w:t>analyze-food uses RATELIMITPERMINUTE, default 30 per minute.</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4.2 Backend Response Shapes</w:t>
      </w:r>
    </w:p>
    <w:p>
      <w:pPr>
        <w:spacing w:line="360" w:lineRule="auto" w:after="120"/>
      </w:pPr>
      <w:r>
        <w:rPr>
          <w:rFonts w:ascii="Times New Roman" w:hAnsi="Times New Roman"/>
          <w:b w:val="0"/>
          <w:i w:val="0"/>
          <w:sz w:val="24"/>
        </w:rPr>
        <w:t>The analyze-food endpoint returns a detection list, image width and height, and a food-not-found state. A typical detection object contains food label, display name, confidence, bounding box coordinates, macro values, the per-100g macro unit, and a nutrition source field. When no food is detected, the API still returns HTTP 200 with an empty detection list and a descriptive message.</w:t>
      </w:r>
    </w:p>
    <w:p>
      <w:pPr>
        <w:spacing w:line="360" w:lineRule="auto" w:after="120"/>
      </w:pPr>
      <w:r>
        <w:rPr>
          <w:rFonts w:ascii="Times New Roman" w:hAnsi="Times New Roman"/>
          <w:b w:val="0"/>
          <w:i w:val="0"/>
          <w:sz w:val="24"/>
        </w:rPr>
        <w:t>The macro calculation endpoint accepts goal, target calories, and health condition, and returns grams and percentages for carbohydrates, protein, and fat along with a human-readable description. The recommendations endpoint accepts detected foods together with user goal and health condition, then returns exactly three practical suggestions and the recommendation source identifier.</w:t>
      </w:r>
    </w:p>
    <w:p>
      <w:pPr>
        <w:spacing w:line="360" w:lineRule="auto" w:after="160"/>
      </w:pPr>
      <w:r>
        <w:rPr>
          <w:rFonts w:ascii="Times New Roman" w:hAnsi="Times New Roman"/>
          <w:b/>
          <w:i w:val="0"/>
          <w:sz w:val="28"/>
        </w:rPr>
        <w:t>4.3 Frontend Layer</w:t>
      </w:r>
    </w:p>
    <w:p>
      <w:pPr>
        <w:spacing w:line="360" w:lineRule="auto" w:after="120"/>
      </w:pPr>
      <w:r>
        <w:rPr>
          <w:rFonts w:ascii="Times New Roman" w:hAnsi="Times New Roman"/>
          <w:b w:val="0"/>
          <w:i w:val="0"/>
          <w:sz w:val="24"/>
        </w:rPr>
        <w:t>The frontend is built using Next.js 14 App Router, TypeScript, Tailwind CSS, and Lucide React. It is designed as a single-page experience in which the user selects a goal, calorie target, and health condition before uploading an image for analysis.</w:t>
      </w:r>
    </w:p>
    <w:p>
      <w:pPr>
        <w:spacing w:line="360" w:lineRule="auto" w:after="120"/>
      </w:pPr>
      <w:r>
        <w:rPr>
          <w:rFonts w:ascii="Times New Roman" w:hAnsi="Times New Roman"/>
          <w:b/>
          <w:i w:val="0"/>
          <w:sz w:val="24"/>
        </w:rPr>
        <w:t>Table 4.3 Frontend Files</w:t>
      </w:r>
    </w:p>
    <w:tbl>
      <w:tblPr>
        <w:tblStyle w:val="TableGrid"/>
        <w:tblW w:type="auto" w:w="0"/>
        <w:tblLook w:firstColumn="1" w:firstRow="1" w:lastColumn="0" w:lastRow="0" w:noHBand="0" w:noVBand="1" w:val="04A0"/>
      </w:tblPr>
      <w:tblGrid>
        <w:gridCol w:w="4536"/>
        <w:gridCol w:w="4536"/>
      </w:tblGrid>
      <w:tr>
        <w:tc>
          <w:tcPr>
            <w:tcW w:type="dxa" w:w="4536"/>
          </w:tcPr>
          <w:p>
            <w:r>
              <w:t>File</w:t>
            </w:r>
          </w:p>
        </w:tc>
        <w:tc>
          <w:tcPr>
            <w:tcW w:type="dxa" w:w="4536"/>
          </w:tcPr>
          <w:p>
            <w:r>
              <w:t>Implemented Purpose</w:t>
            </w:r>
          </w:p>
        </w:tc>
      </w:tr>
      <w:tr>
        <w:tc>
          <w:tcPr>
            <w:tcW w:type="dxa" w:w="4536"/>
          </w:tcPr>
          <w:p>
            <w:r>
              <w:t>frontend/app/page.tsx</w:t>
            </w:r>
          </w:p>
        </w:tc>
        <w:tc>
          <w:tcPr>
            <w:tcW w:type="dxa" w:w="4536"/>
          </w:tcPr>
          <w:p>
            <w:r>
              <w:t>Main screen, state management, API calls, macro tracking, goal and health selectors.</w:t>
            </w:r>
          </w:p>
        </w:tc>
      </w:tr>
      <w:tr>
        <w:tc>
          <w:tcPr>
            <w:tcW w:type="dxa" w:w="4536"/>
          </w:tcPr>
          <w:p>
            <w:r>
              <w:t>frontend/app/layout.tsx</w:t>
            </w:r>
          </w:p>
        </w:tc>
        <w:tc>
          <w:tcPr>
            <w:tcW w:type="dxa" w:w="4536"/>
          </w:tcPr>
          <w:p>
            <w:r>
              <w:t>Root layout and metadata.</w:t>
            </w:r>
          </w:p>
        </w:tc>
      </w:tr>
      <w:tr>
        <w:tc>
          <w:tcPr>
            <w:tcW w:type="dxa" w:w="4536"/>
          </w:tcPr>
          <w:p>
            <w:r>
              <w:t>frontend/app/globals.css</w:t>
            </w:r>
          </w:p>
        </w:tc>
        <w:tc>
          <w:tcPr>
            <w:tcW w:type="dxa" w:w="4536"/>
          </w:tcPr>
          <w:p>
            <w:r>
              <w:t>Tailwind imports and shared global styling.</w:t>
            </w:r>
          </w:p>
        </w:tc>
      </w:tr>
      <w:tr>
        <w:tc>
          <w:tcPr>
            <w:tcW w:type="dxa" w:w="4536"/>
          </w:tcPr>
          <w:p>
            <w:r>
              <w:t>frontend/components/ImageUpload.tsx</w:t>
            </w:r>
          </w:p>
        </w:tc>
        <w:tc>
          <w:tcPr>
            <w:tcW w:type="dxa" w:w="4536"/>
          </w:tcPr>
          <w:p>
            <w:r>
              <w:t>Drag-and-drop upload, preview, loading state, raw file forwarding.</w:t>
            </w:r>
          </w:p>
        </w:tc>
      </w:tr>
      <w:tr>
        <w:tc>
          <w:tcPr>
            <w:tcW w:type="dxa" w:w="4536"/>
          </w:tcPr>
          <w:p>
            <w:r>
              <w:t>frontend/components/ResultsPanel.tsx</w:t>
            </w:r>
          </w:p>
        </w:tc>
        <w:tc>
          <w:tcPr>
            <w:tcW w:type="dxa" w:w="4536"/>
          </w:tcPr>
          <w:p>
            <w:r>
              <w:t>Detection summary, boxes, nutrition cards, serving controls, recommendations.</w:t>
            </w:r>
          </w:p>
        </w:tc>
      </w:tr>
      <w:tr>
        <w:tc>
          <w:tcPr>
            <w:tcW w:type="dxa" w:w="4536"/>
          </w:tcPr>
          <w:p>
            <w:r>
              <w:t>frontend/components/NutritionLabel.tsx</w:t>
            </w:r>
          </w:p>
        </w:tc>
        <w:tc>
          <w:tcPr>
            <w:tcW w:type="dxa" w:w="4536"/>
          </w:tcPr>
          <w:p>
            <w:r>
              <w:t>Calories, protein, carbs, and fat metric cards.</w:t>
            </w:r>
          </w:p>
        </w:tc>
      </w:tr>
      <w:tr>
        <w:tc>
          <w:tcPr>
            <w:tcW w:type="dxa" w:w="4536"/>
          </w:tcPr>
          <w:p>
            <w:r>
              <w:t>frontend/components/ImageOverlay.tsx</w:t>
            </w:r>
          </w:p>
        </w:tc>
        <w:tc>
          <w:tcPr>
            <w:tcW w:type="dxa" w:w="4536"/>
          </w:tcPr>
          <w:p>
            <w:r>
              <w:t>Canvas-based bounding box and label overlay.</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ResultsPanel initializes serving multipliers per detection, recalculates totals when multipliers change, triggers recommendation fetches after analysis, and displays source confidence metadata. Serving controls support 0.25x increments with a minimum of 0.25x and maximum of 10x per detected item, which allows the user to adjust totals interactively without rerunning the model.</w:t>
      </w:r>
    </w:p>
    <w:p>
      <w:pPr>
        <w:spacing w:line="360" w:lineRule="auto" w:after="160"/>
      </w:pPr>
      <w:r>
        <w:rPr>
          <w:rFonts w:ascii="Times New Roman" w:hAnsi="Times New Roman"/>
          <w:b/>
          <w:i w:val="0"/>
          <w:sz w:val="28"/>
        </w:rPr>
        <w:t>4.4 Frontend State and Configuration</w:t>
      </w:r>
    </w:p>
    <w:p>
      <w:pPr>
        <w:spacing w:line="360" w:lineRule="auto" w:after="120"/>
      </w:pPr>
      <w:r>
        <w:rPr>
          <w:rFonts w:ascii="Times New Roman" w:hAnsi="Times New Roman"/>
          <w:b w:val="0"/>
          <w:i w:val="0"/>
          <w:sz w:val="24"/>
        </w:rPr>
        <w:t>The main page manages state for image analysis, goal setup, health setup, macro tracking, and UI toggles. It stores selected goal, target calories, selected health condition, goal options, health-condition options, consumed calories, consumed protein, consumed carbohydrates, consumed fat, and flags such as noFood and showMacroDetails. When backend metadata endpoints are unavailable, local defaults keep the interface usable.</w:t>
      </w:r>
    </w:p>
    <w:p>
      <w:pPr>
        <w:spacing w:line="360" w:lineRule="auto" w:after="120"/>
      </w:pPr>
      <w:r>
        <w:rPr>
          <w:rFonts w:ascii="Times New Roman" w:hAnsi="Times New Roman"/>
          <w:b w:val="0"/>
          <w:i w:val="0"/>
          <w:sz w:val="24"/>
        </w:rPr>
        <w:t>The configuration files reveal a strict and modern frontend setup. reactStrictMode is enabled, TypeScript strict mode is used, Tailwind scans app and components folders, an orange primary color palette is defined, and custom fade-in and slide-up animations are included. Shared .btn-primary and .card utilities are defined in the global styles to keep the UI consistent.</w:t>
      </w:r>
    </w:p>
    <w:p>
      <w:pPr>
        <w:spacing w:line="360" w:lineRule="auto" w:after="120"/>
      </w:pPr>
      <w:r>
        <w:rPr>
          <w:rFonts w:ascii="Times New Roman" w:hAnsi="Times New Roman"/>
          <w:b/>
          <w:i w:val="0"/>
          <w:sz w:val="24"/>
        </w:rPr>
        <w:t>Table 4.4 Frontend Package Scripts</w:t>
      </w:r>
    </w:p>
    <w:tbl>
      <w:tblPr>
        <w:tblStyle w:val="TableGrid"/>
        <w:tblW w:type="auto" w:w="0"/>
        <w:tblLook w:firstColumn="1" w:firstRow="1" w:lastColumn="0" w:lastRow="0" w:noHBand="0" w:noVBand="1" w:val="04A0"/>
      </w:tblPr>
      <w:tblGrid>
        <w:gridCol w:w="3024"/>
        <w:gridCol w:w="3024"/>
        <w:gridCol w:w="3024"/>
      </w:tblGrid>
      <w:tr>
        <w:tc>
          <w:tcPr>
            <w:tcW w:type="dxa" w:w="3024"/>
          </w:tcPr>
          <w:p>
            <w:r>
              <w:t>Script</w:t>
            </w:r>
          </w:p>
        </w:tc>
        <w:tc>
          <w:tcPr>
            <w:tcW w:type="dxa" w:w="3024"/>
          </w:tcPr>
          <w:p>
            <w:r>
              <w:t>Command</w:t>
            </w:r>
          </w:p>
        </w:tc>
        <w:tc>
          <w:tcPr>
            <w:tcW w:type="dxa" w:w="3024"/>
          </w:tcPr>
          <w:p>
            <w:r>
              <w:t>Purpose</w:t>
            </w:r>
          </w:p>
        </w:tc>
      </w:tr>
      <w:tr>
        <w:tc>
          <w:tcPr>
            <w:tcW w:type="dxa" w:w="3024"/>
          </w:tcPr>
          <w:p>
            <w:r>
              <w:t>dev</w:t>
            </w:r>
          </w:p>
        </w:tc>
        <w:tc>
          <w:tcPr>
            <w:tcW w:type="dxa" w:w="3024"/>
          </w:tcPr>
          <w:p>
            <w:r>
              <w:t>next dev</w:t>
            </w:r>
          </w:p>
        </w:tc>
        <w:tc>
          <w:tcPr>
            <w:tcW w:type="dxa" w:w="3024"/>
          </w:tcPr>
          <w:p>
            <w:r>
              <w:t>Start local development server</w:t>
            </w:r>
          </w:p>
        </w:tc>
      </w:tr>
      <w:tr>
        <w:tc>
          <w:tcPr>
            <w:tcW w:type="dxa" w:w="3024"/>
          </w:tcPr>
          <w:p>
            <w:r>
              <w:t>build</w:t>
            </w:r>
          </w:p>
        </w:tc>
        <w:tc>
          <w:tcPr>
            <w:tcW w:type="dxa" w:w="3024"/>
          </w:tcPr>
          <w:p>
            <w:r>
              <w:t>next build</w:t>
            </w:r>
          </w:p>
        </w:tc>
        <w:tc>
          <w:tcPr>
            <w:tcW w:type="dxa" w:w="3024"/>
          </w:tcPr>
          <w:p>
            <w:r>
              <w:t>Build production frontend</w:t>
            </w:r>
          </w:p>
        </w:tc>
      </w:tr>
      <w:tr>
        <w:tc>
          <w:tcPr>
            <w:tcW w:type="dxa" w:w="3024"/>
          </w:tcPr>
          <w:p>
            <w:r>
              <w:t>start</w:t>
            </w:r>
          </w:p>
        </w:tc>
        <w:tc>
          <w:tcPr>
            <w:tcW w:type="dxa" w:w="3024"/>
          </w:tcPr>
          <w:p>
            <w:r>
              <w:t>next start</w:t>
            </w:r>
          </w:p>
        </w:tc>
        <w:tc>
          <w:tcPr>
            <w:tcW w:type="dxa" w:w="3024"/>
          </w:tcPr>
          <w:p>
            <w:r>
              <w:t>Serve production build</w:t>
            </w:r>
          </w:p>
        </w:tc>
      </w:tr>
      <w:tr>
        <w:tc>
          <w:tcPr>
            <w:tcW w:type="dxa" w:w="3024"/>
          </w:tcPr>
          <w:p>
            <w:r>
              <w:t>lint</w:t>
            </w:r>
          </w:p>
        </w:tc>
        <w:tc>
          <w:tcPr>
            <w:tcW w:type="dxa" w:w="3024"/>
          </w:tcPr>
          <w:p>
            <w:r>
              <w:t>next lint</w:t>
            </w:r>
          </w:p>
        </w:tc>
        <w:tc>
          <w:tcPr>
            <w:tcW w:type="dxa" w:w="3024"/>
          </w:tcPr>
          <w:p>
            <w:r>
              <w:t>Run Next.js linting</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4.5 User Workflow</w:t>
      </w:r>
    </w:p>
    <w:p>
      <w:pPr>
        <w:pStyle w:val="ListBullet"/>
        <w:spacing w:line="360" w:lineRule="auto"/>
      </w:pPr>
      <w:r>
        <w:rPr>
          <w:rFonts w:ascii="Times New Roman" w:hAnsi="Times New Roman"/>
          <w:sz w:val="24"/>
        </w:rPr>
        <w:t>User selects daily dietary goal and target calories.</w:t>
      </w:r>
    </w:p>
    <w:p>
      <w:pPr>
        <w:pStyle w:val="ListBullet"/>
        <w:spacing w:line="360" w:lineRule="auto"/>
      </w:pPr>
      <w:r>
        <w:rPr>
          <w:rFonts w:ascii="Times New Roman" w:hAnsi="Times New Roman"/>
          <w:sz w:val="24"/>
        </w:rPr>
        <w:t>User selects a health condition or keeps the default neutral profile.</w:t>
      </w:r>
    </w:p>
    <w:p>
      <w:pPr>
        <w:pStyle w:val="ListBullet"/>
        <w:spacing w:line="360" w:lineRule="auto"/>
      </w:pPr>
      <w:r>
        <w:rPr>
          <w:rFonts w:ascii="Times New Roman" w:hAnsi="Times New Roman"/>
          <w:sz w:val="24"/>
        </w:rPr>
        <w:t>Frontend computes or fetches macro targets.</w:t>
      </w:r>
    </w:p>
    <w:p>
      <w:pPr>
        <w:pStyle w:val="ListBullet"/>
        <w:spacing w:line="360" w:lineRule="auto"/>
      </w:pPr>
      <w:r>
        <w:rPr>
          <w:rFonts w:ascii="Times New Roman" w:hAnsi="Times New Roman"/>
          <w:sz w:val="24"/>
        </w:rPr>
        <w:t>User uploads an image through drag-and-drop or file picker.</w:t>
      </w:r>
    </w:p>
    <w:p>
      <w:pPr>
        <w:pStyle w:val="ListBullet"/>
        <w:spacing w:line="360" w:lineRule="auto"/>
      </w:pPr>
      <w:r>
        <w:rPr>
          <w:rFonts w:ascii="Times New Roman" w:hAnsi="Times New Roman"/>
          <w:sz w:val="24"/>
        </w:rPr>
        <w:t>Frontend sends raw image data to /api/analyze-food using FormData.</w:t>
      </w:r>
    </w:p>
    <w:p>
      <w:pPr>
        <w:pStyle w:val="ListBullet"/>
        <w:spacing w:line="360" w:lineRule="auto"/>
      </w:pPr>
      <w:r>
        <w:rPr>
          <w:rFonts w:ascii="Times New Roman" w:hAnsi="Times New Roman"/>
          <w:sz w:val="24"/>
        </w:rPr>
        <w:t>Backend returns detections, nutrition values, bounding boxes, and image dimensions.</w:t>
      </w:r>
    </w:p>
    <w:p>
      <w:pPr>
        <w:pStyle w:val="ListBullet"/>
        <w:spacing w:line="360" w:lineRule="auto"/>
      </w:pPr>
      <w:r>
        <w:rPr>
          <w:rFonts w:ascii="Times New Roman" w:hAnsi="Times New Roman"/>
          <w:sz w:val="24"/>
        </w:rPr>
        <w:t>Frontend renders food names, confidence badges, overlay boxes, and per-100g nutrition.</w:t>
      </w:r>
    </w:p>
    <w:p>
      <w:pPr>
        <w:pStyle w:val="ListBullet"/>
        <w:spacing w:line="360" w:lineRule="auto"/>
      </w:pPr>
      <w:r>
        <w:rPr>
          <w:rFonts w:ascii="Times New Roman" w:hAnsi="Times New Roman"/>
          <w:sz w:val="24"/>
        </w:rPr>
        <w:t>User adjusts serving multipliers and the totals update immediately.</w:t>
      </w:r>
    </w:p>
    <w:p>
      <w:pPr>
        <w:pStyle w:val="ListBullet"/>
        <w:spacing w:line="360" w:lineRule="auto"/>
      </w:pPr>
      <w:r>
        <w:rPr>
          <w:rFonts w:ascii="Times New Roman" w:hAnsi="Times New Roman"/>
          <w:sz w:val="24"/>
        </w:rPr>
        <w:t>Frontend requests goal-aware recommendations and displays the guidance panel.</w:t>
      </w:r>
    </w:p>
    <w:p>
      <w:pPr>
        <w:spacing w:line="360" w:lineRule="auto" w:after="160"/>
      </w:pPr>
      <w:r>
        <w:rPr>
          <w:rFonts w:ascii="Times New Roman" w:hAnsi="Times New Roman"/>
          <w:b/>
          <w:i w:val="0"/>
          <w:sz w:val="28"/>
        </w:rPr>
        <w:t>4.6 Local Run Instructions</w:t>
      </w:r>
    </w:p>
    <w:p>
      <w:pPr>
        <w:spacing w:line="360" w:lineRule="auto" w:after="120"/>
      </w:pPr>
      <w:r>
        <w:rPr>
          <w:rFonts w:ascii="Times New Roman" w:hAnsi="Times New Roman"/>
          <w:b w:val="0"/>
          <w:i w:val="0"/>
          <w:sz w:val="24"/>
        </w:rPr>
        <w:t>The current project is configured for local execution. The dataset can be rebuilt using python scripts/buildmasterdataset.py. The backend can be started from the backend directory using python main.py and serves on http://localhost:8000. The frontend can be started from the frontend directory using npm install followed by npm run dev and serves on http://localhost:3000.</w:t>
      </w:r>
    </w:p>
    <w:p>
      <w:r>
        <w:br w:type="page"/>
      </w:r>
    </w:p>
    <w:p>
      <w:pPr>
        <w:spacing w:line="360" w:lineRule="auto" w:after="160"/>
        <w:jc w:val="center"/>
      </w:pPr>
      <w:r>
        <w:rPr>
          <w:rFonts w:ascii="Times New Roman" w:hAnsi="Times New Roman"/>
          <w:b/>
          <w:i w:val="0"/>
          <w:sz w:val="32"/>
        </w:rPr>
        <w:t>CHAPTER 5</w:t>
      </w:r>
    </w:p>
    <w:p>
      <w:pPr>
        <w:spacing w:line="360" w:lineRule="auto" w:after="160"/>
        <w:jc w:val="center"/>
      </w:pPr>
      <w:r>
        <w:rPr>
          <w:rFonts w:ascii="Times New Roman" w:hAnsi="Times New Roman"/>
          <w:b/>
          <w:i w:val="0"/>
          <w:sz w:val="32"/>
        </w:rPr>
        <w:t>RESULTS AND DISCUSSION</w:t>
      </w:r>
    </w:p>
    <w:p>
      <w:pPr>
        <w:spacing w:line="360" w:lineRule="auto" w:after="160"/>
      </w:pPr>
      <w:r>
        <w:rPr>
          <w:rFonts w:ascii="Times New Roman" w:hAnsi="Times New Roman"/>
          <w:b/>
          <w:i w:val="0"/>
          <w:sz w:val="28"/>
        </w:rPr>
        <w:t>5.1 System Outcome</w:t>
      </w:r>
    </w:p>
    <w:p>
      <w:pPr>
        <w:spacing w:line="360" w:lineRule="auto" w:after="120"/>
      </w:pPr>
      <w:r>
        <w:rPr>
          <w:rFonts w:ascii="Times New Roman" w:hAnsi="Times New Roman"/>
          <w:b w:val="0"/>
          <w:i w:val="0"/>
          <w:sz w:val="24"/>
        </w:rPr>
        <w:t>The completed system demonstrates a practical AI-assisted nutrition workflow for Indian food. It successfully combines object detection, label normalization, database-backed nutrition matching, user-specific macro calculation, and recommendation generation in a single web application. This makes the project suitable both as a final year academic submission and as a foundation for future product-oriented development.</w:t>
      </w:r>
    </w:p>
    <w:p>
      <w:pPr>
        <w:spacing w:line="360" w:lineRule="auto" w:after="160"/>
      </w:pPr>
      <w:r>
        <w:rPr>
          <w:rFonts w:ascii="Times New Roman" w:hAnsi="Times New Roman"/>
          <w:b/>
          <w:i w:val="0"/>
          <w:sz w:val="28"/>
        </w:rPr>
        <w:t>5.2 Completed Implementation Summary</w:t>
      </w:r>
    </w:p>
    <w:p>
      <w:pPr>
        <w:pStyle w:val="ListBullet"/>
        <w:spacing w:line="360" w:lineRule="auto"/>
      </w:pPr>
      <w:r>
        <w:rPr>
          <w:rFonts w:ascii="Times New Roman" w:hAnsi="Times New Roman"/>
          <w:sz w:val="24"/>
        </w:rPr>
        <w:t>Merged 72-class canonical dataset generated in data/fooddataset.</w:t>
      </w:r>
    </w:p>
    <w:p>
      <w:pPr>
        <w:pStyle w:val="ListBullet"/>
        <w:spacing w:line="360" w:lineRule="auto"/>
      </w:pPr>
      <w:r>
        <w:rPr>
          <w:rFonts w:ascii="Times New Roman" w:hAnsi="Times New Roman"/>
          <w:sz w:val="24"/>
        </w:rPr>
        <w:t>Larger 72-class datamasterdataset export retained as a secondary artifact.</w:t>
      </w:r>
    </w:p>
    <w:p>
      <w:pPr>
        <w:pStyle w:val="ListBullet"/>
        <w:spacing w:line="360" w:lineRule="auto"/>
      </w:pPr>
      <w:r>
        <w:rPr>
          <w:rFonts w:ascii="Times New Roman" w:hAnsi="Times New Roman"/>
          <w:sz w:val="24"/>
        </w:rPr>
        <w:t>Dataset build artifacts written, including data.yaml, buildlog.txt, and split_class_counts_before_after.csv.</w:t>
      </w:r>
    </w:p>
    <w:p>
      <w:pPr>
        <w:pStyle w:val="ListBullet"/>
        <w:spacing w:line="360" w:lineRule="auto"/>
      </w:pPr>
      <w:r>
        <w:rPr>
          <w:rFonts w:ascii="Times New Roman" w:hAnsi="Times New Roman"/>
          <w:sz w:val="24"/>
        </w:rPr>
        <w:t>YOLO model assets included and a YOLO11s training notebook retained.</w:t>
      </w:r>
    </w:p>
    <w:p>
      <w:pPr>
        <w:pStyle w:val="ListBullet"/>
        <w:spacing w:line="360" w:lineRule="auto"/>
      </w:pPr>
      <w:r>
        <w:rPr>
          <w:rFonts w:ascii="Times New Roman" w:hAnsi="Times New Roman"/>
          <w:sz w:val="24"/>
        </w:rPr>
        <w:t>INDB spreadsheet imported into a SQLite nutrition database with precomputed mappings.</w:t>
      </w:r>
    </w:p>
    <w:p>
      <w:pPr>
        <w:pStyle w:val="ListBullet"/>
        <w:spacing w:line="360" w:lineRule="auto"/>
      </w:pPr>
      <w:r>
        <w:rPr>
          <w:rFonts w:ascii="Times New Roman" w:hAnsi="Times New Roman"/>
          <w:sz w:val="24"/>
        </w:rPr>
        <w:t>FastAPI backend, YOLO inference service, nutrition lookup service, and recommendation engine implemented.</w:t>
      </w:r>
    </w:p>
    <w:p>
      <w:pPr>
        <w:pStyle w:val="ListBullet"/>
        <w:spacing w:line="360" w:lineRule="auto"/>
      </w:pPr>
      <w:r>
        <w:rPr>
          <w:rFonts w:ascii="Times New Roman" w:hAnsi="Times New Roman"/>
          <w:sz w:val="24"/>
        </w:rPr>
        <w:t>Next.js frontend with upload, preview, detection display, overlays, serving adjustment, and guidance implemented.</w:t>
      </w:r>
    </w:p>
    <w:p>
      <w:pPr>
        <w:pStyle w:val="ListBullet"/>
        <w:spacing w:line="360" w:lineRule="auto"/>
      </w:pPr>
      <w:r>
        <w:rPr>
          <w:rFonts w:ascii="Times New Roman" w:hAnsi="Times New Roman"/>
          <w:sz w:val="24"/>
        </w:rPr>
        <w:t>Validation scripts, final report assets, screenshots, and demo media included in the repository.</w:t>
      </w:r>
    </w:p>
    <w:p>
      <w:pPr>
        <w:spacing w:line="360" w:lineRule="auto" w:after="160"/>
      </w:pPr>
      <w:r>
        <w:rPr>
          <w:rFonts w:ascii="Times New Roman" w:hAnsi="Times New Roman"/>
          <w:b/>
          <w:i w:val="0"/>
          <w:sz w:val="28"/>
        </w:rPr>
        <w:t>5.3 Dataset Discussion</w:t>
      </w:r>
    </w:p>
    <w:p>
      <w:pPr>
        <w:spacing w:line="360" w:lineRule="auto" w:after="120"/>
      </w:pPr>
      <w:r>
        <w:rPr>
          <w:rFonts w:ascii="Times New Roman" w:hAnsi="Times New Roman"/>
          <w:b w:val="0"/>
          <w:i w:val="0"/>
          <w:sz w:val="24"/>
        </w:rPr>
        <w:t>The dataset statistics show that the current balanced export contains 48,693 image-label pairs, while the retained earlier master export contains 147,526 pairs due to much more aggressive train augmentation. This comparison is useful because it shows that the project experimented with scaling strategies and ultimately documented the balanced export as the preferred current dataset artifact.</w:t>
      </w:r>
    </w:p>
    <w:p>
      <w:pPr>
        <w:spacing w:line="360" w:lineRule="auto" w:after="120"/>
      </w:pPr>
      <w:r>
        <w:rPr>
          <w:rFonts w:ascii="Times New Roman" w:hAnsi="Times New Roman"/>
          <w:b w:val="0"/>
          <w:i w:val="0"/>
          <w:sz w:val="24"/>
        </w:rPr>
        <w:t>Per-class counts show both diversity and imbalance. Strongly represented classes such as rice, chole, dosa, poha, palakpaneer, rajmacurry, and shahipaneer coexist with classes that required meaningful augmentation such as appam, besancheela, kaarachutney, venpongal, and upma. The train-only augmentation strategy is therefore justified as a way to reduce imbalance without contaminating validation or test splits.</w:t>
      </w:r>
    </w:p>
    <w:p>
      <w:pPr>
        <w:spacing w:line="360" w:lineRule="auto" w:after="160"/>
      </w:pPr>
      <w:r>
        <w:rPr>
          <w:rFonts w:ascii="Times New Roman" w:hAnsi="Times New Roman"/>
          <w:b/>
          <w:i w:val="0"/>
          <w:sz w:val="28"/>
        </w:rPr>
        <w:t>5.4 Strengths</w:t>
      </w:r>
    </w:p>
    <w:p>
      <w:pPr>
        <w:pStyle w:val="ListBullet"/>
        <w:spacing w:line="360" w:lineRule="auto"/>
      </w:pPr>
      <w:r>
        <w:rPr>
          <w:rFonts w:ascii="Times New Roman" w:hAnsi="Times New Roman"/>
          <w:sz w:val="24"/>
        </w:rPr>
        <w:t>End-to-end integration from image upload to nutrition-aware dietary guidance.</w:t>
      </w:r>
    </w:p>
    <w:p>
      <w:pPr>
        <w:pStyle w:val="ListBullet"/>
        <w:spacing w:line="360" w:lineRule="auto"/>
      </w:pPr>
      <w:r>
        <w:rPr>
          <w:rFonts w:ascii="Times New Roman" w:hAnsi="Times New Roman"/>
          <w:sz w:val="24"/>
        </w:rPr>
        <w:t>Strong focus on Indian food rather than generic benchmark classes.</w:t>
      </w:r>
    </w:p>
    <w:p>
      <w:pPr>
        <w:pStyle w:val="ListBullet"/>
        <w:spacing w:line="360" w:lineRule="auto"/>
      </w:pPr>
      <w:r>
        <w:rPr>
          <w:rFonts w:ascii="Times New Roman" w:hAnsi="Times New Roman"/>
          <w:sz w:val="24"/>
        </w:rPr>
        <w:t>Explicit handling of class-name inconsistency and food alias variation.</w:t>
      </w:r>
    </w:p>
    <w:p>
      <w:pPr>
        <w:pStyle w:val="ListBullet"/>
        <w:spacing w:line="360" w:lineRule="auto"/>
      </w:pPr>
      <w:r>
        <w:rPr>
          <w:rFonts w:ascii="Times New Roman" w:hAnsi="Times New Roman"/>
          <w:sz w:val="24"/>
        </w:rPr>
        <w:t>Support for multiple detections in a single image with frontend overlays.</w:t>
      </w:r>
    </w:p>
    <w:p>
      <w:pPr>
        <w:pStyle w:val="ListBullet"/>
        <w:spacing w:line="360" w:lineRule="auto"/>
      </w:pPr>
      <w:r>
        <w:rPr>
          <w:rFonts w:ascii="Times New Roman" w:hAnsi="Times New Roman"/>
          <w:sz w:val="24"/>
        </w:rPr>
        <w:t>Goal-aware and health-condition-aware macro logic.</w:t>
      </w:r>
    </w:p>
    <w:p>
      <w:pPr>
        <w:pStyle w:val="ListBullet"/>
        <w:spacing w:line="360" w:lineRule="auto"/>
      </w:pPr>
      <w:r>
        <w:rPr>
          <w:rFonts w:ascii="Times New Roman" w:hAnsi="Times New Roman"/>
          <w:sz w:val="24"/>
        </w:rPr>
        <w:t>Presence of tests, demo assets, report files, and presentation files that improve completeness of the project.</w:t>
      </w:r>
    </w:p>
    <w:p>
      <w:pPr>
        <w:spacing w:line="360" w:lineRule="auto" w:after="160"/>
      </w:pPr>
      <w:r>
        <w:rPr>
          <w:rFonts w:ascii="Times New Roman" w:hAnsi="Times New Roman"/>
          <w:b/>
          <w:i w:val="0"/>
          <w:sz w:val="28"/>
        </w:rPr>
        <w:t>5.5 Limitations</w:t>
      </w:r>
    </w:p>
    <w:p>
      <w:pPr>
        <w:spacing w:line="360" w:lineRule="auto" w:after="120"/>
      </w:pPr>
      <w:r>
        <w:rPr>
          <w:rFonts w:ascii="Times New Roman" w:hAnsi="Times New Roman"/>
          <w:b w:val="0"/>
          <w:i w:val="0"/>
          <w:sz w:val="24"/>
        </w:rPr>
        <w:t>The current runtime model metadata still lists only 31 deployed classes, even though the merged training dataset contains 72 canonical classes. This means the broader dataset groundwork is already complete, but the production-facing runtime scope is narrower than the available training asset.</w:t>
      </w:r>
    </w:p>
    <w:p>
      <w:pPr>
        <w:spacing w:line="360" w:lineRule="auto" w:after="120"/>
      </w:pPr>
      <w:r>
        <w:rPr>
          <w:rFonts w:ascii="Times New Roman" w:hAnsi="Times New Roman"/>
          <w:b w:val="0"/>
          <w:i w:val="0"/>
          <w:sz w:val="24"/>
        </w:rPr>
        <w:t>Nutrition values are returned per 100 grams and do not yet estimate real portion size from the image. The system also remains configured primarily for local execution, and some nutrition mappings are approximate because food names in the database do not always align perfectly with deployed detection labels.</w:t>
      </w:r>
    </w:p>
    <w:p>
      <w:pPr>
        <w:spacing w:line="360" w:lineRule="auto" w:after="160"/>
      </w:pPr>
      <w:r>
        <w:rPr>
          <w:rFonts w:ascii="Times New Roman" w:hAnsi="Times New Roman"/>
          <w:b/>
          <w:i w:val="0"/>
          <w:sz w:val="28"/>
        </w:rPr>
        <w:t>5.6 Validation Assets</w:t>
      </w:r>
    </w:p>
    <w:p>
      <w:pPr>
        <w:spacing w:line="360" w:lineRule="auto" w:after="120"/>
      </w:pPr>
      <w:r>
        <w:rPr>
          <w:rFonts w:ascii="Times New Roman" w:hAnsi="Times New Roman"/>
          <w:b/>
          <w:i w:val="0"/>
          <w:sz w:val="24"/>
        </w:rPr>
        <w:t>Table 5.1 Validation and Test Assets</w:t>
      </w:r>
    </w:p>
    <w:tbl>
      <w:tblPr>
        <w:tblStyle w:val="TableGrid"/>
        <w:tblW w:type="auto" w:w="0"/>
        <w:tblLook w:firstColumn="1" w:firstRow="1" w:lastColumn="0" w:lastRow="0" w:noHBand="0" w:noVBand="1" w:val="04A0"/>
      </w:tblPr>
      <w:tblGrid>
        <w:gridCol w:w="4536"/>
        <w:gridCol w:w="4536"/>
      </w:tblGrid>
      <w:tr>
        <w:tc>
          <w:tcPr>
            <w:tcW w:type="dxa" w:w="4536"/>
          </w:tcPr>
          <w:p>
            <w:r>
              <w:t>File</w:t>
            </w:r>
          </w:p>
        </w:tc>
        <w:tc>
          <w:tcPr>
            <w:tcW w:type="dxa" w:w="4536"/>
          </w:tcPr>
          <w:p>
            <w:r>
              <w:t>Validation Focus</w:t>
            </w:r>
          </w:p>
        </w:tc>
      </w:tr>
      <w:tr>
        <w:tc>
          <w:tcPr>
            <w:tcW w:type="dxa" w:w="4536"/>
          </w:tcPr>
          <w:p>
            <w:r>
              <w:t>tests/testphase0.py</w:t>
            </w:r>
          </w:p>
        </w:tc>
        <w:tc>
          <w:tcPr>
            <w:tcW w:type="dxa" w:w="4536"/>
          </w:tcPr>
          <w:p>
            <w:r>
              <w:t>Checks INDB.xlsx, nutrition.db, database schema, and model presence.</w:t>
            </w:r>
          </w:p>
        </w:tc>
      </w:tr>
      <w:tr>
        <w:tc>
          <w:tcPr>
            <w:tcW w:type="dxa" w:w="4536"/>
          </w:tcPr>
          <w:p>
            <w:r>
              <w:t>tests/testphase1.py</w:t>
            </w:r>
          </w:p>
        </w:tc>
        <w:tc>
          <w:tcPr>
            <w:tcW w:type="dxa" w:w="4536"/>
          </w:tcPr>
          <w:p>
            <w:r>
              <w:t>Checks service imports, endpoint code, database structure, and rate limiting.</w:t>
            </w:r>
          </w:p>
        </w:tc>
      </w:tr>
      <w:tr>
        <w:tc>
          <w:tcPr>
            <w:tcW w:type="dxa" w:w="4536"/>
          </w:tcPr>
          <w:p>
            <w:r>
              <w:t>tests/testphase2.py</w:t>
            </w:r>
          </w:p>
        </w:tc>
        <w:tc>
          <w:tcPr>
            <w:tcW w:type="dxa" w:w="4536"/>
          </w:tcPr>
          <w:p>
            <w:r>
              <w:t>Checks frontend app structure, ImageOverlay, and bounding box support.</w:t>
            </w:r>
          </w:p>
        </w:tc>
      </w:tr>
      <w:tr>
        <w:tc>
          <w:tcPr>
            <w:tcW w:type="dxa" w:w="4536"/>
          </w:tcPr>
          <w:p>
            <w:r>
              <w:t>tests/testintegration.py</w:t>
            </w:r>
          </w:p>
        </w:tc>
        <w:tc>
          <w:tcPr>
            <w:tcW w:type="dxa" w:w="4536"/>
          </w:tcPr>
          <w:p>
            <w:r>
              <w:t>Initializes services, tests synthetic images, nutrition lookup, and integration points.</w:t>
            </w:r>
          </w:p>
        </w:tc>
      </w:tr>
      <w:tr>
        <w:tc>
          <w:tcPr>
            <w:tcW w:type="dxa" w:w="4536"/>
          </w:tcPr>
          <w:p>
            <w:r>
              <w:t>tests/testapilive.py</w:t>
            </w:r>
          </w:p>
        </w:tc>
        <w:tc>
          <w:tcPr>
            <w:tcW w:type="dxa" w:w="4536"/>
          </w:tcPr>
          <w:p>
            <w:r>
              <w:t>Live checks against localhost backend for health and nutrition validation.</w:t>
            </w:r>
          </w:p>
        </w:tc>
      </w:tr>
      <w:tr>
        <w:tc>
          <w:tcPr>
            <w:tcW w:type="dxa" w:w="4536"/>
          </w:tcPr>
          <w:p>
            <w:r>
              <w:t>tests/checkapimappings.py</w:t>
            </w:r>
          </w:p>
        </w:tc>
        <w:tc>
          <w:tcPr>
            <w:tcW w:type="dxa" w:w="4536"/>
          </w:tcPr>
          <w:p>
            <w:r>
              <w:t>Prints actual nutrition display names returned for deployed YOLO classes.</w:t>
            </w:r>
          </w:p>
        </w:tc>
      </w:tr>
      <w:tr>
        <w:tc>
          <w:tcPr>
            <w:tcW w:type="dxa" w:w="4536"/>
          </w:tcPr>
          <w:p>
            <w:r>
              <w:t>tests/debugnutritionlookup.py</w:t>
            </w:r>
          </w:p>
        </w:tc>
        <w:tc>
          <w:tcPr>
            <w:tcW w:type="dxa" w:w="4536"/>
          </w:tcPr>
          <w:p>
            <w:r>
              <w:t>Debugs lookup behavior for selected classes.</w:t>
            </w:r>
          </w:p>
        </w:tc>
      </w:tr>
      <w:tr>
        <w:tc>
          <w:tcPr>
            <w:tcW w:type="dxa" w:w="4536"/>
          </w:tcPr>
          <w:p>
            <w:r>
              <w:t>tests/testnewmatching.py</w:t>
            </w:r>
          </w:p>
        </w:tc>
        <w:tc>
          <w:tcPr>
            <w:tcW w:type="dxa" w:w="4536"/>
          </w:tcPr>
          <w:p>
            <w:r>
              <w:t>Validates normalized matching for deployed classes.</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5.7 Demo and Documentation Assets</w:t>
      </w:r>
    </w:p>
    <w:p>
      <w:pPr>
        <w:spacing w:line="360" w:lineRule="auto" w:after="120"/>
      </w:pPr>
      <w:r>
        <w:rPr>
          <w:rFonts w:ascii="Times New Roman" w:hAnsi="Times New Roman"/>
          <w:b w:val="0"/>
          <w:i w:val="0"/>
          <w:sz w:val="24"/>
        </w:rPr>
        <w:t>The screenshots directory contains 89 screenshot and demo media files, and the repository also retains the final report document, presentation PDFs, presentation PPTX files, and additional report-related assets. This is valuable for academic submission because it shows that the project has not only been coded but also demonstrated and documented properly.</w:t>
      </w:r>
    </w:p>
    <w:p>
      <w:r>
        <w:br w:type="page"/>
      </w:r>
    </w:p>
    <w:p>
      <w:pPr>
        <w:spacing w:line="360" w:lineRule="auto" w:after="160"/>
        <w:jc w:val="center"/>
      </w:pPr>
      <w:r>
        <w:t>CHAPTER 5</w:t>
      </w:r>
    </w:p>
    <w:p>
      <w:pPr>
        <w:spacing w:line="360" w:lineRule="auto" w:after="160"/>
        <w:jc w:val="center"/>
      </w:pPr>
      <w:r>
        <w:t>CONCLUSION AND FUTURE WORK</w:t>
      </w:r>
    </w:p>
    <w:p>
      <w:pPr>
        <w:spacing w:line="360" w:lineRule="auto" w:after="160"/>
      </w:pPr>
      <w:r>
        <w:rPr>
          <w:rFonts w:ascii="Times New Roman" w:hAnsi="Times New Roman"/>
          <w:b/>
          <w:i w:val="0"/>
          <w:sz w:val="28"/>
        </w:rPr>
        <w:t>6.1 Conclusion</w:t>
      </w:r>
    </w:p>
    <w:p>
      <w:pPr>
        <w:spacing w:line="360" w:lineRule="auto" w:after="120"/>
      </w:pPr>
      <w:r>
        <w:rPr>
          <w:rFonts w:ascii="Times New Roman" w:hAnsi="Times New Roman"/>
          <w:b w:val="0"/>
          <w:i w:val="0"/>
          <w:sz w:val="24"/>
        </w:rPr>
        <w:t>This project successfully implements an AI-based food recognition and nutrition-aware recommendation system centered on Indian cuisine. The work goes beyond image detection by incorporating a curated nutrition database, canonical label normalization, goal-based macro analysis, health-condition-aware adjustment, and interactive frontend presentation. As a result, the project is complete enough to function as a serious final year report topic with both technical depth and demonstrable output.</w:t>
      </w:r>
    </w:p>
    <w:p>
      <w:pPr>
        <w:spacing w:line="360" w:lineRule="auto" w:after="160"/>
      </w:pPr>
      <w:r>
        <w:rPr>
          <w:rFonts w:ascii="Times New Roman" w:hAnsi="Times New Roman"/>
          <w:b/>
          <w:i w:val="0"/>
          <w:sz w:val="28"/>
        </w:rPr>
        <w:t>6.2 Future Scope</w:t>
      </w:r>
    </w:p>
    <w:p>
      <w:pPr>
        <w:spacing w:line="360" w:lineRule="auto" w:after="120"/>
      </w:pPr>
      <w:r>
        <w:rPr>
          <w:rFonts w:ascii="Times New Roman" w:hAnsi="Times New Roman"/>
          <w:b/>
          <w:i w:val="0"/>
          <w:sz w:val="24"/>
        </w:rPr>
        <w:t>Table 6.1 Future Enhancements</w:t>
      </w:r>
    </w:p>
    <w:tbl>
      <w:tblPr>
        <w:tblStyle w:val="TableGrid"/>
        <w:tblW w:type="auto" w:w="0"/>
        <w:tblLook w:firstColumn="1" w:firstRow="1" w:lastColumn="0" w:lastRow="0" w:noHBand="0" w:noVBand="1" w:val="04A0"/>
      </w:tblPr>
      <w:tblGrid>
        <w:gridCol w:w="4536"/>
        <w:gridCol w:w="4536"/>
      </w:tblGrid>
      <w:tr>
        <w:tc>
          <w:tcPr>
            <w:tcW w:type="dxa" w:w="4536"/>
          </w:tcPr>
          <w:p>
            <w:r>
              <w:t>Enhancement</w:t>
            </w:r>
          </w:p>
        </w:tc>
        <w:tc>
          <w:tcPr>
            <w:tcW w:type="dxa" w:w="4536"/>
          </w:tcPr>
          <w:p>
            <w:r>
              <w:t>Expected Benefit</w:t>
            </w:r>
          </w:p>
        </w:tc>
      </w:tr>
      <w:tr>
        <w:tc>
          <w:tcPr>
            <w:tcW w:type="dxa" w:w="4536"/>
          </w:tcPr>
          <w:p>
            <w:r>
              <w:t>Portion-size estimation</w:t>
            </w:r>
          </w:p>
        </w:tc>
        <w:tc>
          <w:tcPr>
            <w:tcW w:type="dxa" w:w="4536"/>
          </w:tcPr>
          <w:p>
            <w:r>
              <w:t>Would convert per-100g estimates into more realistic meal totals.</w:t>
            </w:r>
          </w:p>
        </w:tc>
      </w:tr>
      <w:tr>
        <w:tc>
          <w:tcPr>
            <w:tcW w:type="dxa" w:w="4536"/>
          </w:tcPr>
          <w:p>
            <w:r>
              <w:t>72-class runtime deployment</w:t>
            </w:r>
          </w:p>
        </w:tc>
        <w:tc>
          <w:tcPr>
            <w:tcW w:type="dxa" w:w="4536"/>
          </w:tcPr>
          <w:p>
            <w:r>
              <w:t>Would align deployed classes with the full merged dataset.</w:t>
            </w:r>
          </w:p>
        </w:tc>
      </w:tr>
      <w:tr>
        <w:tc>
          <w:tcPr>
            <w:tcW w:type="dxa" w:w="4536"/>
          </w:tcPr>
          <w:p>
            <w:r>
              <w:t>Cloud deployment</w:t>
            </w:r>
          </w:p>
        </w:tc>
        <w:tc>
          <w:tcPr>
            <w:tcW w:type="dxa" w:w="4536"/>
          </w:tcPr>
          <w:p>
            <w:r>
              <w:t>Would move the project from local prototype to accessible service.</w:t>
            </w:r>
          </w:p>
        </w:tc>
      </w:tr>
      <w:tr>
        <w:tc>
          <w:tcPr>
            <w:tcW w:type="dxa" w:w="4536"/>
          </w:tcPr>
          <w:p>
            <w:r>
              <w:t>Mobile integration</w:t>
            </w:r>
          </w:p>
        </w:tc>
        <w:tc>
          <w:tcPr>
            <w:tcW w:type="dxa" w:w="4536"/>
          </w:tcPr>
          <w:p>
            <w:r>
              <w:t>Would make the application easier to use in real daily food-tracking contexts.</w:t>
            </w:r>
          </w:p>
        </w:tc>
      </w:tr>
      <w:tr>
        <w:tc>
          <w:tcPr>
            <w:tcW w:type="dxa" w:w="4536"/>
          </w:tcPr>
          <w:p>
            <w:r>
              <w:t>Expanded nutrition mappings</w:t>
            </w:r>
          </w:p>
        </w:tc>
        <w:tc>
          <w:tcPr>
            <w:tcW w:type="dxa" w:w="4536"/>
          </w:tcPr>
          <w:p>
            <w:r>
              <w:t>Would improve coverage for region-specific or ambiguous food names.</w:t>
            </w:r>
          </w:p>
        </w:tc>
      </w:tr>
      <w:tr>
        <w:tc>
          <w:tcPr>
            <w:tcW w:type="dxa" w:w="4536"/>
          </w:tcPr>
          <w:p>
            <w:r>
              <w:t>More evaluation experiments</w:t>
            </w:r>
          </w:p>
        </w:tc>
        <w:tc>
          <w:tcPr>
            <w:tcW w:type="dxa" w:w="4536"/>
          </w:tcPr>
          <w:p>
            <w:r>
              <w:t>Would strengthen the empirical evidence of model performance.</w:t>
            </w:r>
          </w:p>
        </w:tc>
      </w:tr>
      <w:tr>
        <w:tc>
          <w:tcPr>
            <w:tcW w:type="dxa" w:w="4536"/>
          </w:tcPr>
          <w:p>
            <w:r>
              <w:t>User authentication and history</w:t>
            </w:r>
          </w:p>
        </w:tc>
        <w:tc>
          <w:tcPr>
            <w:tcW w:type="dxa" w:w="4536"/>
          </w:tcPr>
          <w:p>
            <w:r>
              <w:t>Would enable persistent meal logging and long-term diet analysis.</w:t>
            </w:r>
          </w:p>
        </w:tc>
      </w:tr>
    </w:tbl>
    <w:p>
      <w:pPr>
        <w:spacing w:line="360" w:lineRule="auto" w:after="120"/>
      </w:pPr>
      <w:r>
        <w:rPr>
          <w:rFonts w:ascii="Times New Roman" w:hAnsi="Times New Roman"/>
          <w:b w:val="0"/>
          <w:i w:val="0"/>
          <w:sz w:val="24"/>
        </w:rPr>
      </w:r>
    </w:p>
    <w:p>
      <w:pPr>
        <w:spacing w:line="360" w:lineRule="auto" w:after="160"/>
      </w:pPr>
      <w:r>
        <w:rPr>
          <w:rFonts w:ascii="Times New Roman" w:hAnsi="Times New Roman"/>
          <w:b/>
          <w:i w:val="0"/>
          <w:sz w:val="28"/>
        </w:rPr>
        <w:t>6.3 Final Remarks</w:t>
      </w:r>
    </w:p>
    <w:p>
      <w:pPr>
        <w:spacing w:line="360" w:lineRule="auto" w:after="120"/>
      </w:pPr>
      <w:r>
        <w:rPr>
          <w:rFonts w:ascii="Times New Roman" w:hAnsi="Times New Roman"/>
          <w:b w:val="0"/>
          <w:i w:val="0"/>
          <w:sz w:val="24"/>
        </w:rPr>
        <w:t>The repository already demonstrates strong breadth across data engineering, model workflow, backend design, frontend implementation, and documentation quality. With further refinement in deployment, portion estimation, and runtime class alignment, the project can evolve from a strong academic prototype into a more production-ready nutrition support platform.</w:t>
      </w:r>
    </w:p>
    <w:p>
      <w:r>
        <w:br w:type="page"/>
      </w:r>
    </w:p>
    <w:p>
      <w:pPr>
        <w:spacing w:line="360" w:lineRule="auto" w:after="160"/>
        <w:jc w:val="center"/>
      </w:pPr>
      <w:r>
        <w:rPr>
          <w:rFonts w:ascii="Times New Roman" w:hAnsi="Times New Roman"/>
          <w:b/>
          <w:i w:val="0"/>
          <w:sz w:val="32"/>
        </w:rPr>
        <w:t>REFERENCES</w:t>
      </w:r>
    </w:p>
    <w:p>
      <w:pPr>
        <w:spacing w:line="360" w:lineRule="auto" w:after="120"/>
      </w:pPr>
      <w:r>
        <w:rPr>
          <w:rFonts w:ascii="Times New Roman" w:hAnsi="Times New Roman"/>
          <w:b w:val="0"/>
          <w:i w:val="0"/>
          <w:sz w:val="24"/>
        </w:rPr>
        <w:t>1. Latest PROJECT_STATUS.md implementation document used as the primary source for system details and repository structure.</w:t>
      </w:r>
    </w:p>
    <w:p>
      <w:pPr>
        <w:spacing w:line="360" w:lineRule="auto" w:after="120"/>
      </w:pPr>
      <w:r>
        <w:rPr>
          <w:rFonts w:ascii="Times New Roman" w:hAnsi="Times New Roman"/>
          <w:b w:val="0"/>
          <w:i w:val="0"/>
          <w:sz w:val="24"/>
        </w:rPr>
        <w:t>2. Final-Project-Format.pdf used as the template reference for the academic report organization and preliminary pages.</w:t>
      </w:r>
    </w:p>
    <w:p>
      <w:r>
        <w:br w:type="page"/>
      </w:r>
    </w:p>
    <w:p>
      <w:pPr>
        <w:spacing w:line="360" w:lineRule="auto" w:after="160"/>
        <w:jc w:val="center"/>
      </w:pPr>
      <w:r/>
    </w:p>
    <w:p>
      <w:pPr>
        <w:spacing w:line="360" w:lineRule="auto" w:after="160"/>
        <w:jc w:val="center"/>
      </w:pPr>
      <w:r>
        <w:rPr>
          <w:rFonts w:ascii="Times New Roman" w:hAnsi="Times New Roman"/>
          <w:b/>
          <w:i w:val="0"/>
          <w:sz w:val="32"/>
        </w:rPr>
        <w:t>CANONICAL FOOD CLASSES</w:t>
      </w:r>
    </w:p>
    <w:p>
      <w:pPr>
        <w:spacing w:line="360" w:lineRule="auto" w:after="120"/>
      </w:pPr>
      <w:r>
        <w:rPr>
          <w:rFonts w:ascii="Times New Roman" w:hAnsi="Times New Roman"/>
          <w:b w:val="0"/>
          <w:i w:val="0"/>
          <w:sz w:val="24"/>
        </w:rPr>
        <w:t>The merged 72 canonical food classes are listed below as documented in the latest project status file:</w:t>
      </w:r>
    </w:p>
    <w:p>
      <w:pPr>
        <w:spacing w:line="360" w:lineRule="auto" w:after="120"/>
      </w:pPr>
      <w:r>
        <w:rPr>
          <w:rFonts w:ascii="Times New Roman" w:hAnsi="Times New Roman"/>
          <w:b w:val="0"/>
          <w:i w:val="0"/>
          <w:sz w:val="24"/>
        </w:rPr>
        <w:t>aloogobi, aloomasala, appam, beetrootporiyal, besancheela, bhakarwadi, bhakri, bhatura, bhindimasala, biryani, carrotporiyal, chai, chicken, chicken65, chickenbiryani, chole, coconutchutney, dal, dhokla, dosa, dumaloo, eggs, fishcurry, ghevar, greenchutney, gulabjamun, idli, jalebi, kaarachutney, kali, kebab, khandvi, kheer, koozh, kulfi, lassi, lemonrice, meduvada, modak, mushroombiryani, muttonbiryani, muttoncurry, nandumasala, neisatham, omelette, onionpakoda, paalkolukattai, palakpaneer, paneerbiryani, paratha, parupuvadai, pidikolukattai, poha, poornakolukattai, prawnthokku, puri, raita, rajmacurry, rasmalai, rice, roti, saag, salad, sambar, sambarsatham, samosa, shahipaneer, thepla, upma, vegbriyani, vegpulao, venpongal.</w:t>
      </w:r>
    </w:p>
    <w:p>
      <w:r>
        <w:br w:type="page"/>
      </w:r>
    </w:p>
    <w:p>
      <w:pPr>
        <w:spacing w:line="360" w:lineRule="auto" w:after="160"/>
        <w:jc w:val="center"/>
      </w:pPr>
      <w:r/>
    </w:p>
    <w:p>
      <w:pPr>
        <w:spacing w:line="360" w:lineRule="auto" w:after="160"/>
        <w:jc w:val="center"/>
      </w:pPr>
      <w:r>
        <w:rPr>
          <w:rFonts w:ascii="Times New Roman" w:hAnsi="Times New Roman"/>
          <w:b/>
          <w:i w:val="0"/>
          <w:sz w:val="32"/>
        </w:rPr>
        <w:t>SAMPLE API STRUCTURES</w:t>
      </w:r>
    </w:p>
    <w:p>
      <w:pPr>
        <w:spacing w:line="360" w:lineRule="auto" w:after="120"/>
      </w:pPr>
      <w:r>
        <w:rPr>
          <w:rFonts w:ascii="Times New Roman" w:hAnsi="Times New Roman"/>
          <w:b w:val="0"/>
          <w:i w:val="0"/>
          <w:sz w:val="24"/>
        </w:rPr>
        <w:t>Example macro calculation request: goal = Weight Loss, target_calories = 2000, health_condition = Diabetic.</w:t>
      </w:r>
    </w:p>
    <w:p>
      <w:pPr>
        <w:spacing w:line="360" w:lineRule="auto" w:after="120"/>
      </w:pPr>
      <w:r>
        <w:rPr>
          <w:rFonts w:ascii="Times New Roman" w:hAnsi="Times New Roman"/>
          <w:b w:val="0"/>
          <w:i w:val="0"/>
          <w:sz w:val="24"/>
        </w:rPr>
        <w:t>Example macro calculation response: carbs = 165 g/day, protein = 205 g/day, fat = 58 g/day, carbs% = 33, protein% = 41, fat% = 26.</w:t>
      </w:r>
    </w:p>
    <w:p>
      <w:pPr>
        <w:spacing w:line="360" w:lineRule="auto" w:after="120"/>
      </w:pPr>
      <w:r>
        <w:rPr>
          <w:rFonts w:ascii="Times New Roman" w:hAnsi="Times New Roman"/>
          <w:b w:val="0"/>
          <w:i w:val="0"/>
          <w:sz w:val="24"/>
        </w:rPr>
        <w:t>Example analyze-food response fields: detections, imgwidth, imgheight, foodnotfound, foodlabel, displayname, confidence, boundingbox, calories, proteing, carbsg, fatg, macrosunit, nutritionsource.</w:t>
      </w:r>
    </w:p>
    <w:p>
      <w:pPr>
        <w:spacing w:line="360" w:lineRule="auto" w:after="120"/>
      </w:pPr>
      <w:r>
        <w:rPr>
          <w:rFonts w:ascii="Times New Roman" w:hAnsi="Times New Roman"/>
          <w:b w:val="0"/>
          <w:i w:val="0"/>
          <w:sz w:val="24"/>
        </w:rPr>
        <w:t>Example recommendation response behavior: returns three practical dietary suggestions along with a source identifier and the active health condition.</w:t>
      </w:r>
    </w:p>
    <w:p>
      <w:pPr>
        <w:spacing w:line="360" w:lineRule="auto" w:after="160"/>
        <w:jc w:val="center"/>
      </w:pPr>
      <w:r/>
    </w:p>
    <w:p>
      <w:pPr>
        <w:spacing w:line="360" w:lineRule="auto" w:after="160"/>
        <w:jc w:val="center"/>
      </w:pPr>
      <w:r>
        <w:rPr>
          <w:rFonts w:ascii="Times New Roman" w:hAnsi="Times New Roman"/>
          <w:b/>
          <w:i w:val="0"/>
          <w:sz w:val="32"/>
        </w:rPr>
        <w:t>PRESENTATION-SPECIFIC DETAILS</w:t>
      </w:r>
    </w:p>
    <w:p>
      <w:pPr>
        <w:spacing w:line="360" w:lineRule="auto" w:after="120"/>
      </w:pPr>
      <w:r>
        <w:rPr>
          <w:rFonts w:ascii="Times New Roman" w:hAnsi="Times New Roman"/>
          <w:b w:val="0"/>
          <w:i w:val="0"/>
          <w:sz w:val="24"/>
        </w:rPr>
        <w:t>The end-term presentation adds several details that are important for completeness and have now been included in this report. These include the explicit problem statement, research-gap framing, literature-driven comparison, and the distinction between a balanced current dataset and a larger master dataset export.</w:t>
      </w:r>
    </w:p>
    <w:p>
      <w:pPr>
        <w:spacing w:line="360" w:lineRule="auto" w:after="120"/>
      </w:pPr>
      <w:r>
        <w:rPr>
          <w:rFonts w:ascii="Times New Roman" w:hAnsi="Times New Roman"/>
          <w:b w:val="0"/>
          <w:i w:val="0"/>
          <w:sz w:val="24"/>
        </w:rPr>
        <w:t>The presentation also emphasizes the user journey, the semantic workflow of the system, and the role of the backend as the central orchestration engine. It clarifies how the uploaded food image is transformed into a structured analysis path: user goal selection, image upload, food detection, nutrition lookup, result visualization, AI guidance generation, and display of the final recommendation.</w:t>
      </w:r>
    </w:p>
    <w:p>
      <w:pPr>
        <w:spacing w:line="360" w:lineRule="auto" w:after="160"/>
        <w:jc w:val="center"/>
      </w:pPr>
      <w:r/>
    </w:p>
    <w:p>
      <w:pPr>
        <w:spacing w:line="360" w:lineRule="auto" w:after="160"/>
        <w:jc w:val="center"/>
      </w:pPr>
      <w:r>
        <w:rPr>
          <w:rFonts w:ascii="Times New Roman" w:hAnsi="Times New Roman"/>
          <w:b/>
          <w:i w:val="0"/>
          <w:sz w:val="32"/>
        </w:rPr>
        <w:t>PRESENTATION LITERATURE POINTS</w:t>
      </w:r>
    </w:p>
    <w:p>
      <w:pPr>
        <w:spacing w:line="360" w:lineRule="auto" w:after="120"/>
      </w:pPr>
      <w:r>
        <w:rPr>
          <w:rFonts w:ascii="Times New Roman" w:hAnsi="Times New Roman"/>
          <w:b w:val="0"/>
          <w:i w:val="0"/>
          <w:sz w:val="24"/>
        </w:rPr>
        <w:t>The presentation compares the project with recent work such as Indian cuisine datasets, food-thali systems requiring specialized hardware, knowledge-graph-based food composition workflows, and meal generation systems. The project positions itself as a web-based, image-first, multi-item food recognition system that works without special scanner hardware and directly connects to nutritional databases.</w:t>
      </w:r>
    </w:p>
    <w:p>
      <w:pPr>
        <w:spacing w:line="360" w:lineRule="auto" w:after="120"/>
      </w:pPr>
      <w:r>
        <w:rPr>
          <w:rFonts w:ascii="Times New Roman" w:hAnsi="Times New Roman"/>
          <w:b w:val="0"/>
          <w:i w:val="0"/>
          <w:sz w:val="24"/>
        </w:rPr>
        <w:t>This comparison has been captured in the literature chapter as a practical research gap discussion. The final report now reflects that the project is not only a computer vision pipeline, but also a response to the limitations of text-dependent, hardware-dependent, and single-image-classification-only approaches.</w:t>
      </w:r>
    </w:p>
    <w:p>
      <w:pPr>
        <w:spacing w:line="360" w:lineRule="auto" w:after="160"/>
        <w:jc w:val="center"/>
      </w:pPr>
      <w:r/>
    </w:p>
    <w:p>
      <w:pPr>
        <w:spacing w:line="360" w:lineRule="auto" w:after="160"/>
        <w:jc w:val="center"/>
      </w:pPr>
      <w:r>
        <w:rPr>
          <w:rFonts w:ascii="Times New Roman" w:hAnsi="Times New Roman"/>
          <w:b/>
          <w:i w:val="0"/>
          <w:sz w:val="32"/>
        </w:rPr>
        <w:t>MODEL AND DEPLOYMENT NOTES</w:t>
      </w:r>
    </w:p>
    <w:p>
      <w:pPr>
        <w:spacing w:line="360" w:lineRule="auto" w:after="120"/>
      </w:pPr>
      <w:r>
        <w:rPr>
          <w:rFonts w:ascii="Times New Roman" w:hAnsi="Times New Roman"/>
          <w:b w:val="0"/>
          <w:i w:val="0"/>
          <w:sz w:val="24"/>
        </w:rPr>
        <w:t>The presentation highlights model training and deployment details that are worth documenting. The YOLO11s model was trained with 100 epochs, early stopping patience of 20, image size 640, and hardware-aware batching. Runtime inference uses the selected model file and supports local execution with standard environment configuration.</w:t>
      </w:r>
    </w:p>
    <w:p>
      <w:pPr>
        <w:spacing w:line="360" w:lineRule="auto" w:after="120"/>
      </w:pPr>
      <w:r>
        <w:rPr>
          <w:rFonts w:ascii="Times New Roman" w:hAnsi="Times New Roman"/>
          <w:b w:val="0"/>
          <w:i w:val="0"/>
          <w:sz w:val="24"/>
        </w:rPr>
        <w:t>The report also now captures the deployed and validation class scope more explicitly, including the fact that the runtime metadata contains 31 deployed labels while the training corpus supports 72 canonical classes. This distinction is useful for future deployment alignment and should be noted in any final submission or viva discussion.</w:t>
      </w:r>
    </w:p>
    <w:p>
      <w:pPr>
        <w:spacing w:line="360" w:lineRule="auto" w:after="160"/>
        <w:jc w:val="center"/>
      </w:pPr>
      <w:r/>
    </w:p>
    <w:p>
      <w:pPr>
        <w:spacing w:line="360" w:lineRule="auto" w:after="160"/>
        <w:jc w:val="center"/>
      </w:pPr>
      <w:r>
        <w:rPr>
          <w:rFonts w:ascii="Times New Roman" w:hAnsi="Times New Roman"/>
          <w:b/>
          <w:i w:val="0"/>
          <w:sz w:val="32"/>
        </w:rPr>
        <w:t>USER INTERFACE DETAILS</w:t>
      </w:r>
    </w:p>
    <w:p>
      <w:pPr>
        <w:spacing w:line="360" w:lineRule="auto" w:after="120"/>
      </w:pPr>
      <w:r>
        <w:rPr>
          <w:rFonts w:ascii="Times New Roman" w:hAnsi="Times New Roman"/>
          <w:b w:val="0"/>
          <w:i w:val="0"/>
          <w:sz w:val="24"/>
        </w:rPr>
        <w:t>The frontend interface has been expanded in the report to reflect the presentation walkthrough. It contains a sticky calorie bar, color-coded progress visualization, goal presets, health-condition details, confidence badges, bounding-box overlay, nutrition cards, serving controls, macro remainder cards, AI guidance, and a reset mechanism that clears analysis while preserving configuration.</w:t>
      </w:r>
    </w:p>
    <w:p>
      <w:pPr>
        <w:spacing w:line="360" w:lineRule="auto" w:after="120"/>
      </w:pPr>
      <w:r>
        <w:rPr>
          <w:rFonts w:ascii="Times New Roman" w:hAnsi="Times New Roman"/>
          <w:b w:val="0"/>
          <w:i w:val="0"/>
          <w:sz w:val="24"/>
        </w:rPr>
        <w:t>The image upload workflow is now explicitly described as drag-and-drop plus file picker support, raw file forwarding to the backend, preview rendering with FileReader, timeout handling, and a no-food state that gives a clean user experience when detection fails.</w:t>
      </w:r>
    </w:p>
    <w:p>
      <w:pPr>
        <w:spacing w:line="360" w:lineRule="auto" w:after="160"/>
        <w:jc w:val="center"/>
      </w:pPr>
      <w:r/>
    </w:p>
    <w:p>
      <w:pPr>
        <w:spacing w:line="360" w:lineRule="auto" w:after="160"/>
        <w:jc w:val="center"/>
      </w:pPr>
      <w:r>
        <w:rPr>
          <w:rFonts w:ascii="Times New Roman" w:hAnsi="Times New Roman"/>
          <w:b/>
          <w:i w:val="0"/>
          <w:sz w:val="32"/>
        </w:rPr>
        <w:t>ADDITIONAL LIMITATIONS AND NOTES</w:t>
      </w:r>
    </w:p>
    <w:p>
      <w:pPr>
        <w:pStyle w:val="ListBullet"/>
        <w:spacing w:line="360" w:lineRule="auto"/>
      </w:pPr>
      <w:r>
        <w:rPr>
          <w:rFonts w:ascii="Times New Roman" w:hAnsi="Times New Roman"/>
          <w:sz w:val="24"/>
        </w:rPr>
        <w:t>The system currently returns nutrition values on a per-100g basis rather than estimated served portions.</w:t>
      </w:r>
    </w:p>
    <w:p>
      <w:pPr>
        <w:pStyle w:val="ListBullet"/>
        <w:spacing w:line="360" w:lineRule="auto"/>
      </w:pPr>
      <w:r>
        <w:rPr>
          <w:rFonts w:ascii="Times New Roman" w:hAnsi="Times New Roman"/>
          <w:sz w:val="24"/>
        </w:rPr>
        <w:t>The model metadata and the expanded dataset are not yet fully aligned at runtime.</w:t>
      </w:r>
    </w:p>
    <w:p>
      <w:pPr>
        <w:pStyle w:val="ListBullet"/>
        <w:spacing w:line="360" w:lineRule="auto"/>
      </w:pPr>
      <w:r>
        <w:rPr>
          <w:rFonts w:ascii="Times New Roman" w:hAnsi="Times New Roman"/>
          <w:sz w:val="24"/>
        </w:rPr>
        <w:t>Some nutrition mappings rely on approximate semantic matches and alias expansion.</w:t>
      </w:r>
    </w:p>
    <w:p>
      <w:pPr>
        <w:pStyle w:val="ListBullet"/>
        <w:spacing w:line="360" w:lineRule="auto"/>
      </w:pPr>
      <w:r>
        <w:rPr>
          <w:rFonts w:ascii="Times New Roman" w:hAnsi="Times New Roman"/>
          <w:sz w:val="24"/>
        </w:rPr>
        <w:t>The project is optimized for local development and demonstration, not yet for production cloud deployment.</w:t>
      </w:r>
    </w:p>
    <w:p>
      <w:pPr>
        <w:pStyle w:val="ListBullet"/>
        <w:spacing w:line="360" w:lineRule="auto"/>
      </w:pPr>
      <w:r>
        <w:rPr>
          <w:rFonts w:ascii="Times New Roman" w:hAnsi="Times New Roman"/>
          <w:sz w:val="24"/>
        </w:rPr>
        <w:t>The presentation also suggests future support for broader goal profiles and more extensive evaluation.</w:t>
      </w:r>
    </w:p>
    <w:p>
      <w:pPr>
        <w:jc w:val="center"/>
      </w:pPr>
      <w:r>
        <w:rPr>
          <w:rFonts w:ascii="Times New Roman" w:hAnsi="Times New Roman"/>
          <w:b/>
          <w:sz w:val="32"/>
        </w:rPr>
        <w:t>CHAPTER 2A</w:t>
        <w:br/>
      </w:r>
    </w:p>
    <w:p>
      <w:pPr>
        <w:jc w:val="center"/>
      </w:pPr>
      <w:r>
        <w:rPr>
          <w:rFonts w:ascii="Times New Roman" w:hAnsi="Times New Roman"/>
          <w:b/>
          <w:sz w:val="28"/>
        </w:rPr>
        <w:t>SPECIFIC RESEARCH PAPERS FROM THE PRESENTATION</w:t>
      </w:r>
    </w:p>
    <w:p>
      <w:pPr>
        <w:pStyle w:val="ListBullet"/>
        <w:spacing w:line="360" w:lineRule="auto"/>
      </w:pPr>
      <w:r>
        <w:rPr>
          <w:rFonts w:ascii="Times New Roman" w:hAnsi="Times New Roman"/>
          <w:b/>
          <w:sz w:val="24"/>
        </w:rPr>
        <w:t xml:space="preserve">Khana: Comprehensive Indian Cuisine Dataset (2025): </w:t>
      </w:r>
      <w:r>
        <w:rPr>
          <w:rFonts w:ascii="Times New Roman" w:hAnsi="Times New Roman"/>
          <w:sz w:val="24"/>
        </w:rPr>
        <w:t>This paper built a large Indian cuisine dataset with 131K images and 80 labels. It is relevant because it shows the scale of Indian food recognition, but the present project goes further by handling multi-item plates and returning bounding boxes rather than only image-level understanding.</w:t>
      </w:r>
    </w:p>
    <w:p>
      <w:pPr>
        <w:pStyle w:val="ListBullet"/>
        <w:spacing w:line="360" w:lineRule="auto"/>
      </w:pPr>
      <w:r>
        <w:rPr>
          <w:rFonts w:ascii="Times New Roman" w:hAnsi="Times New Roman"/>
          <w:b/>
          <w:sz w:val="24"/>
        </w:rPr>
        <w:t xml:space="preserve">What is there in an Indian Thali? (2025): </w:t>
      </w:r>
      <w:r>
        <w:rPr>
          <w:rFonts w:ascii="Times New Roman" w:hAnsi="Times New Roman"/>
          <w:sz w:val="24"/>
        </w:rPr>
        <w:t>This work used segmentation and weight estimation with a dedicated scanner setup. It is important as a comparison point because the present project deliberately avoids specialized hardware and works from a standard uploaded image in a web app.</w:t>
      </w:r>
    </w:p>
    <w:p>
      <w:pPr>
        <w:pStyle w:val="ListBullet"/>
        <w:spacing w:line="360" w:lineRule="auto"/>
      </w:pPr>
      <w:r>
        <w:rPr>
          <w:rFonts w:ascii="Times New Roman" w:hAnsi="Times New Roman"/>
          <w:b/>
          <w:sz w:val="24"/>
        </w:rPr>
        <w:t xml:space="preserve">Enhancing FKG.in Indian Food Composition (2024): </w:t>
      </w:r>
      <w:r>
        <w:rPr>
          <w:rFonts w:ascii="Times New Roman" w:hAnsi="Times New Roman"/>
          <w:sz w:val="24"/>
        </w:rPr>
        <w:t>This paper built an automated workflow from Indian recipe text using knowledge graphs and LLMs. It supports the motivation for nutrition intelligence, while the current project differs by using a fully visual pipeline from image to nutrition mapping.</w:t>
      </w:r>
    </w:p>
    <w:p>
      <w:pPr>
        <w:pStyle w:val="ListBullet"/>
        <w:spacing w:line="360" w:lineRule="auto"/>
      </w:pPr>
      <w:r>
        <w:rPr>
          <w:rFonts w:ascii="Times New Roman" w:hAnsi="Times New Roman"/>
          <w:b/>
          <w:sz w:val="24"/>
        </w:rPr>
        <w:t xml:space="preserve">Indian Food Composition Database (2024): </w:t>
      </w:r>
      <w:r>
        <w:rPr>
          <w:rFonts w:ascii="Times New Roman" w:hAnsi="Times New Roman"/>
          <w:sz w:val="24"/>
        </w:rPr>
        <w:t>This paper developed the open-access Indian Nutrient Databank. It directly supports the nutritional backend of the current system because the project maps detections to INDB records and retrieves calories, protein, carbs, and fat.</w:t>
      </w:r>
    </w:p>
    <w:p>
      <w:pPr>
        <w:pStyle w:val="ListBullet"/>
        <w:spacing w:line="360" w:lineRule="auto"/>
      </w:pPr>
      <w:r>
        <w:rPr>
          <w:rFonts w:ascii="Times New Roman" w:hAnsi="Times New Roman"/>
          <w:b/>
          <w:sz w:val="24"/>
        </w:rPr>
        <w:t xml:space="preserve">IndianFoodNet Detecting Indian Food (2023): </w:t>
      </w:r>
      <w:r>
        <w:rPr>
          <w:rFonts w:ascii="Times New Roman" w:hAnsi="Times New Roman"/>
          <w:sz w:val="24"/>
        </w:rPr>
        <w:t>This paper introduced an Indian food detection dataset and evaluated YOLO-based detectors. It is a direct technical foundation for the current work, which extends the idea using YOLO11s and a merged 72-class dataset.</w:t>
      </w:r>
    </w:p>
    <w:p>
      <w:pPr>
        <w:pStyle w:val="ListBullet"/>
        <w:spacing w:line="360" w:lineRule="auto"/>
      </w:pPr>
      <w:r>
        <w:rPr>
          <w:rFonts w:ascii="Times New Roman" w:hAnsi="Times New Roman"/>
          <w:b/>
          <w:sz w:val="24"/>
        </w:rPr>
        <w:t xml:space="preserve">NutriGen Personalized Meal Generator (2025): </w:t>
      </w:r>
      <w:r>
        <w:rPr>
          <w:rFonts w:ascii="Times New Roman" w:hAnsi="Times New Roman"/>
          <w:sz w:val="24"/>
        </w:rPr>
        <w:t>This paper proposed a meal-generation framework based on calorie goals. It informs the recommendation stage of the project, especially the goal-aware and nutrition-aware guidance layer.</w:t>
      </w:r>
    </w:p>
    <w:p>
      <w:pPr>
        <w:pStyle w:val="ListBullet"/>
        <w:spacing w:line="360" w:lineRule="auto"/>
      </w:pPr>
      <w:r>
        <w:rPr>
          <w:rFonts w:ascii="Times New Roman" w:hAnsi="Times New Roman"/>
          <w:b/>
          <w:sz w:val="24"/>
        </w:rPr>
        <w:t xml:space="preserve">AI-Driven Personalized Meal Planning (2025): </w:t>
      </w:r>
      <w:r>
        <w:rPr>
          <w:rFonts w:ascii="Times New Roman" w:hAnsi="Times New Roman"/>
          <w:sz w:val="24"/>
        </w:rPr>
        <w:t>This work focused on culturally aware personalized meal recommendations. It is relevant because the current project uses the same philosophy of tailored nutrition advice, but grounds the advice in detected meal images and INDB values.</w:t>
      </w:r>
    </w:p>
    <w:p>
      <w:pPr>
        <w:spacing w:line="360" w:lineRule="auto"/>
      </w:pPr>
      <w:r>
        <w:rPr>
          <w:rFonts w:ascii="Times New Roman" w:hAnsi="Times New Roman"/>
          <w:sz w:val="24"/>
        </w:rPr>
        <w:t>These papers are now reflected in the literature discussion so the report matches the presentation more closely and clearly explains the research lineage of the project.</w:t>
      </w:r>
    </w:p>
    <w:p>
      <w:pPr>
        <w:jc w:val="center"/>
      </w:pPr>
      <w:r>
        <w:rPr>
          <w:rFonts w:ascii="Times New Roman" w:hAnsi="Times New Roman"/>
          <w:b/>
          <w:sz w:val="28"/>
        </w:rPr>
        <w:t>REFERENCES UPDATE</w:t>
      </w:r>
    </w:p>
    <w:p>
      <w:pPr>
        <w:pStyle w:val="ListNumber"/>
        <w:spacing w:line="360" w:lineRule="auto"/>
      </w:pPr>
      <w:r>
        <w:rPr>
          <w:rFonts w:ascii="Times New Roman" w:hAnsi="Times New Roman"/>
          <w:sz w:val="24"/>
        </w:rPr>
        <w:t>Khana: Comprehensive Indian Cuisine Dataset, 2025.</w:t>
      </w:r>
    </w:p>
    <w:p>
      <w:pPr>
        <w:pStyle w:val="ListNumber"/>
        <w:spacing w:line="360" w:lineRule="auto"/>
      </w:pPr>
      <w:r>
        <w:rPr>
          <w:rFonts w:ascii="Times New Roman" w:hAnsi="Times New Roman"/>
          <w:sz w:val="24"/>
        </w:rPr>
        <w:t>What is there in an Indian Thali?, 2025.</w:t>
      </w:r>
    </w:p>
    <w:p>
      <w:pPr>
        <w:pStyle w:val="ListNumber"/>
        <w:spacing w:line="360" w:lineRule="auto"/>
      </w:pPr>
      <w:r>
        <w:rPr>
          <w:rFonts w:ascii="Times New Roman" w:hAnsi="Times New Roman"/>
          <w:sz w:val="24"/>
        </w:rPr>
        <w:t>Enhancing FKG.in Indian Food Composition, 2024.</w:t>
      </w:r>
    </w:p>
    <w:p>
      <w:pPr>
        <w:pStyle w:val="ListNumber"/>
        <w:spacing w:line="360" w:lineRule="auto"/>
      </w:pPr>
      <w:r>
        <w:rPr>
          <w:rFonts w:ascii="Times New Roman" w:hAnsi="Times New Roman"/>
          <w:sz w:val="24"/>
        </w:rPr>
        <w:t>Indian Food Composition Database, 2024.</w:t>
      </w:r>
    </w:p>
    <w:p>
      <w:pPr>
        <w:pStyle w:val="ListNumber"/>
        <w:spacing w:line="360" w:lineRule="auto"/>
      </w:pPr>
      <w:r>
        <w:rPr>
          <w:rFonts w:ascii="Times New Roman" w:hAnsi="Times New Roman"/>
          <w:sz w:val="24"/>
        </w:rPr>
        <w:t>IndianFoodNet Detecting Indian Food, 2023.</w:t>
      </w:r>
    </w:p>
    <w:p>
      <w:pPr>
        <w:pStyle w:val="ListNumber"/>
        <w:spacing w:line="360" w:lineRule="auto"/>
      </w:pPr>
      <w:r>
        <w:rPr>
          <w:rFonts w:ascii="Times New Roman" w:hAnsi="Times New Roman"/>
          <w:sz w:val="24"/>
        </w:rPr>
        <w:t>NutriGen Personalized Meal Generator, 2025.</w:t>
      </w:r>
    </w:p>
    <w:p>
      <w:pPr>
        <w:pStyle w:val="ListNumber"/>
        <w:spacing w:line="360" w:lineRule="auto"/>
      </w:pPr>
      <w:r>
        <w:rPr>
          <w:rFonts w:ascii="Times New Roman" w:hAnsi="Times New Roman"/>
          <w:sz w:val="24"/>
        </w:rPr>
        <w:t>AI-Driven Personalized Meal Planning, 2025.</w:t>
      </w:r>
    </w:p>
    <w:p>
      <w:pPr>
        <w:spacing w:line="360" w:lineRule="auto" w:after="160"/>
        <w:jc w:val="center"/>
      </w:pPr>
      <w:r/>
    </w:p>
    <w:p>
      <w:pPr>
        <w:spacing w:line="360" w:lineRule="auto" w:after="160"/>
        <w:jc w:val="center"/>
      </w:pPr>
      <w:r>
        <w:rPr>
          <w:rFonts w:ascii="Times New Roman" w:hAnsi="Times New Roman"/>
          <w:b/>
          <w:i w:val="0"/>
          <w:sz w:val="32"/>
        </w:rPr>
        <w:t>DETAILED LITERATURE REVIEW REFERENCES</w:t>
      </w:r>
    </w:p>
    <w:p>
      <w:pPr>
        <w:spacing w:line="360" w:lineRule="auto" w:after="120"/>
      </w:pPr>
      <w:r>
        <w:rPr>
          <w:rFonts w:ascii="Times New Roman" w:hAnsi="Times New Roman"/>
          <w:b w:val="0"/>
          <w:i w:val="0"/>
          <w:sz w:val="24"/>
        </w:rPr>
        <w:t>The literature review used in the presentation has been expanded into the report so that the exact research context is visible in the final document. The following papers and works frame the project direction and the technical choices made in the system.</w:t>
      </w:r>
    </w:p>
    <w:p>
      <w:pPr>
        <w:pStyle w:val="ListBullet"/>
        <w:spacing w:line="360" w:lineRule="auto"/>
      </w:pPr>
      <w:r>
        <w:rPr>
          <w:rFonts w:ascii="Times New Roman" w:hAnsi="Times New Roman"/>
          <w:sz w:val="24"/>
        </w:rPr>
        <w:t>Khana: Comprehensive Indian Cuisine Dataset 2025. This work created a large Indian cuisine dataset with 131K images across 80 labels and trained baseline models. Its limitation was that it focused on image-level understanding and did not solve multi-item detection on cluttered plates, which motivated our YOLO-based multi-object approach.</w:t>
      </w:r>
    </w:p>
    <w:p>
      <w:pPr>
        <w:pStyle w:val="ListBullet"/>
        <w:spacing w:line="360" w:lineRule="auto"/>
      </w:pPr>
      <w:r>
        <w:rPr>
          <w:rFonts w:ascii="Times New Roman" w:hAnsi="Times New Roman"/>
          <w:sz w:val="24"/>
        </w:rPr>
        <w:t>What is there in an Indian Thali? 2025. This work built a segmentation and weight-estimation pipeline using a dedicated scanner setup. Its dependence on specialized hardware made it less practical for ordinary web or mobile use, so our system uses a single uploaded image in a standard browser workflow.</w:t>
      </w:r>
    </w:p>
    <w:p>
      <w:pPr>
        <w:pStyle w:val="ListBullet"/>
        <w:spacing w:line="360" w:lineRule="auto"/>
      </w:pPr>
      <w:r>
        <w:rPr>
          <w:rFonts w:ascii="Times New Roman" w:hAnsi="Times New Roman"/>
          <w:sz w:val="24"/>
        </w:rPr>
        <w:t>Enhancing FKG.in Indian Food Composition 2024. This work developed an automated workflow using knowledge graphs and LLMs from Indian recipe text. Because it is text-dependent, it cannot analyze a meal directly from an image, whereas our project performs fully visual detection and nutrition mapping.</w:t>
      </w:r>
    </w:p>
    <w:p>
      <w:pPr>
        <w:pStyle w:val="ListBullet"/>
        <w:spacing w:line="360" w:lineRule="auto"/>
      </w:pPr>
      <w:r>
        <w:rPr>
          <w:rFonts w:ascii="Times New Roman" w:hAnsi="Times New Roman"/>
          <w:sz w:val="24"/>
        </w:rPr>
        <w:t>Indian Food Composition Database 2024. This work developed the open-access Indian Nutrient Databank INDB with 1,095 items and 1,014 common recipes. Our nutrition backend directly uses this database for per-100g retrieval and food-to-record matching.</w:t>
      </w:r>
    </w:p>
    <w:p>
      <w:pPr>
        <w:pStyle w:val="ListBullet"/>
        <w:spacing w:line="360" w:lineRule="auto"/>
      </w:pPr>
      <w:r>
        <w:rPr>
          <w:rFonts w:ascii="Times New Roman" w:hAnsi="Times New Roman"/>
          <w:sz w:val="24"/>
        </w:rPr>
        <w:t>IndianFoodNet: Detecting Indian Food 2023. This paper introduced an Indian food detection dataset with 5,500 images and evaluated YOLO-based detectors. It served as a foundation for our object-detection workflow, which has been extended using YOLO11s and a much larger merged dataset.</w:t>
      </w:r>
    </w:p>
    <w:p>
      <w:pPr>
        <w:pStyle w:val="ListBullet"/>
        <w:spacing w:line="360" w:lineRule="auto"/>
      </w:pPr>
      <w:r>
        <w:rPr>
          <w:rFonts w:ascii="Times New Roman" w:hAnsi="Times New Roman"/>
          <w:sz w:val="24"/>
        </w:rPr>
        <w:t>NutriGen Personalized Meal Generator 2025. This work proposed an LLM-based framework for meal-plan generation based on calorie goals. It influenced the recommendation phase of our project, especially the use of an AI model to generate diet guidance from structured inputs.</w:t>
      </w:r>
    </w:p>
    <w:p>
      <w:pPr>
        <w:pStyle w:val="ListBullet"/>
        <w:spacing w:line="360" w:lineRule="auto"/>
      </w:pPr>
      <w:r>
        <w:rPr>
          <w:rFonts w:ascii="Times New Roman" w:hAnsi="Times New Roman"/>
          <w:sz w:val="24"/>
        </w:rPr>
        <w:t>AI-Driven Personalized Meal Planning 2025. This work proposed a web-based platform for culturally aware personalized meal recommendations. It supports the idea that diet guidance must be culturally contextual, which aligns with our Indian-food-specific recommendation design.</w:t>
      </w:r>
    </w:p>
    <w:p>
      <w:pPr>
        <w:spacing w:line="360" w:lineRule="auto" w:after="120"/>
      </w:pPr>
      <w:r>
        <w:rPr>
          <w:rFonts w:ascii="Times New Roman" w:hAnsi="Times New Roman"/>
          <w:b w:val="0"/>
          <w:i w:val="0"/>
          <w:sz w:val="24"/>
        </w:rPr>
        <w:t>These research works justify the design decisions in the project: use of YOLO for cluttered multi-item detection, use of a nutrition databank for structured lookup, and use of an LLM-backed recommender for practical dietary guidance. They also show why a browser-based end-to-end workflow is more useful than narrow proof-of-concept systems that stop at classification or require dedicated hardware.</w:t>
      </w:r>
    </w:p>
    <w:p>
      <w:pPr>
        <w:spacing w:line="360" w:lineRule="auto" w:after="160"/>
        <w:jc w:val="center"/>
      </w:pPr>
      <w:r>
        <w:rPr>
          <w:rFonts w:ascii="Times New Roman" w:hAnsi="Times New Roman"/>
          <w:b/>
          <w:sz w:val="32"/>
        </w:rPr>
        <w:t>CHAPTER 1 INTRODUCTION</w:t>
      </w:r>
    </w:p>
    <w:p>
      <w:pPr>
        <w:spacing w:line="360" w:lineRule="auto" w:after="120"/>
      </w:pPr>
      <w:r>
        <w:rPr>
          <w:rFonts w:ascii="Times New Roman" w:hAnsi="Times New Roman"/>
          <w:sz w:val="24"/>
        </w:rPr>
        <w:t>This project develops an AI-based food recognition system for Indian cuisine that combines object detection, nutritional lookup, and personalized dietary guidance. The system accepts a meal image, detects visible food items using YOLO, maps each detection to INDB nutrition records, and generates goal-aware recommendations through an LLM-backed service.</w:t>
      </w:r>
    </w:p>
    <w:p>
      <w:pPr>
        <w:spacing w:line="360" w:lineRule="auto" w:after="120"/>
      </w:pPr>
      <w:r>
        <w:rPr>
          <w:rFonts w:ascii="Times New Roman" w:hAnsi="Times New Roman"/>
          <w:sz w:val="24"/>
        </w:rPr>
        <w:t>The need for this project comes from the difficulty of tracking food intake manually and from the visual similarity of many Indian dishes. The presentation shows that the aim is not only recognition, but also useful nutritional interpretation that a normal user can apply in daily life.</w:t>
      </w:r>
    </w:p>
    <w:p>
      <w:pPr>
        <w:spacing w:line="360" w:lineRule="auto" w:after="160"/>
        <w:jc w:val="center"/>
      </w:pPr>
      <w:r>
        <w:rPr>
          <w:rFonts w:ascii="Times New Roman" w:hAnsi="Times New Roman"/>
          <w:b/>
          <w:sz w:val="32"/>
        </w:rPr>
        <w:t>CHAPTER 2 LITERATURE SURVEY</w:t>
      </w:r>
    </w:p>
    <w:p>
      <w:pPr>
        <w:spacing w:line="360" w:lineRule="auto" w:after="120"/>
      </w:pPr>
      <w:r>
        <w:rPr>
          <w:rFonts w:ascii="Times New Roman" w:hAnsi="Times New Roman"/>
          <w:sz w:val="24"/>
        </w:rPr>
        <w:t>The literature review has been expanded to include the specific works listed in the presentation. Khana: Comprehensive Indian Cuisine Dataset 2025, What is there in an Indian Thali? 2025, Enhancing FKG.in Indian Food Composition 2024, Indian Food Composition Database 2024, IndianFoodNet: Detecting Indian Food 2023, NutriGen Personalized Meal Generator 2025, and AI-Driven Personalized Meal Planning 2025 together define the research context.</w:t>
      </w:r>
    </w:p>
    <w:p>
      <w:pPr>
        <w:spacing w:line="360" w:lineRule="auto" w:after="120"/>
      </w:pPr>
      <w:r>
        <w:rPr>
          <w:rFonts w:ascii="Times New Roman" w:hAnsi="Times New Roman"/>
          <w:sz w:val="24"/>
        </w:rPr>
        <w:t>These works highlight the main gaps addressed by the project: single-image classification is not enough for cluttered plates, scanner-based methods are less practical for web usage, text-driven systems cannot analyze images directly, and nutrition guidance should be culturally aware and goal-aware. The project therefore combines YOLO11s, INDB-based lookup, and Groq-powered recommendations in one pipeline.</w:t>
      </w:r>
    </w:p>
    <w:p>
      <w:pPr>
        <w:spacing w:line="360" w:lineRule="auto" w:after="160"/>
        <w:jc w:val="center"/>
      </w:pPr>
      <w:r>
        <w:rPr>
          <w:rFonts w:ascii="Times New Roman" w:hAnsi="Times New Roman"/>
          <w:b/>
          <w:sz w:val="32"/>
        </w:rPr>
        <w:t>CHAPTER 3 PROPOSED METHODOLOGY</w:t>
      </w:r>
    </w:p>
    <w:p>
      <w:pPr>
        <w:spacing w:line="360" w:lineRule="auto" w:after="120"/>
      </w:pPr>
      <w:r>
        <w:rPr>
          <w:rFonts w:ascii="Times New Roman" w:hAnsi="Times New Roman"/>
          <w:sz w:val="24"/>
        </w:rPr>
        <w:t>The proposed system follows a six-step workflow: health goal selection, image upload, food detection, nutrition mapping, result display, and AI insights. FastAPI orchestrates the backend services, while the frontend provides an interactive experience for upload, bounding-box visualization, nutrition cards, macro tracking, and recommendation display.</w:t>
      </w:r>
    </w:p>
    <w:p>
      <w:pPr>
        <w:spacing w:line="360" w:lineRule="auto" w:after="120"/>
      </w:pPr>
      <w:r>
        <w:rPr>
          <w:rFonts w:ascii="Times New Roman" w:hAnsi="Times New Roman"/>
          <w:sz w:val="24"/>
        </w:rPr>
        <w:t>The dataset pipeline merges five YOLO-format food datasets into a canonical 72-class master dataset, normalizes naming variations, and builds train, validation, and test splits. A secondary larger dataset export is also retained, while the deployed runtime uses a narrower class set documented by the model metadata. Nutrition data is prepared from INDB and stored in SQLite with precomputed mappings for fast lookup.</w:t>
      </w:r>
    </w:p>
    <w:p>
      <w:pPr>
        <w:spacing w:line="360" w:lineRule="auto" w:after="160"/>
        <w:jc w:val="center"/>
      </w:pPr>
      <w:r>
        <w:rPr>
          <w:rFonts w:ascii="Times New Roman" w:hAnsi="Times New Roman"/>
          <w:b/>
          <w:sz w:val="32"/>
        </w:rPr>
        <w:t>CHAPTER 4 SYSTEM IMPLEMENTATION</w:t>
      </w:r>
    </w:p>
    <w:p>
      <w:pPr>
        <w:spacing w:line="360" w:lineRule="auto" w:after="120"/>
      </w:pPr>
      <w:r>
        <w:rPr>
          <w:rFonts w:ascii="Times New Roman" w:hAnsi="Times New Roman"/>
          <w:sz w:val="24"/>
        </w:rPr>
        <w:t>The backend is implemented in FastAPI and uses a YOLO vision service, a nutrition service, and a recommendation service. VisionService loads the YOLO11s model, performs warm-up, accepts image bytes, and returns bounding boxes, class names, and confidence scores. NutritionService performs exact, partial, alias-based, and fuzzy matching against the SQLite nutrition database.</w:t>
      </w:r>
    </w:p>
    <w:p>
      <w:pPr>
        <w:spacing w:line="360" w:lineRule="auto" w:after="120"/>
      </w:pPr>
      <w:r>
        <w:rPr>
          <w:rFonts w:ascii="Times New Roman" w:hAnsi="Times New Roman"/>
          <w:sz w:val="24"/>
        </w:rPr>
        <w:t>The frontend is implemented in Next.js with TypeScript and Tailwind CSS. It supports drag-and-drop upload, image preview, result cards, image overlay, serving adjustment, daily calorie tracking, and dietary guidance. The interface is designed so a user can understand both the detected meal and the health implications of that meal in one place.</w:t>
      </w:r>
    </w:p>
    <w:p>
      <w:pPr>
        <w:spacing w:line="360" w:lineRule="auto" w:after="160"/>
        <w:jc w:val="center"/>
      </w:pPr>
      <w:r>
        <w:rPr>
          <w:rFonts w:ascii="Times New Roman" w:hAnsi="Times New Roman"/>
          <w:b/>
          <w:sz w:val="32"/>
        </w:rPr>
        <w:t>CHAPTER 5 RESULTS AND DISCUSSION</w:t>
      </w:r>
    </w:p>
    <w:p>
      <w:pPr>
        <w:spacing w:line="360" w:lineRule="auto" w:after="120"/>
      </w:pPr>
      <w:r>
        <w:rPr>
          <w:rFonts w:ascii="Times New Roman" w:hAnsi="Times New Roman"/>
          <w:sz w:val="24"/>
        </w:rPr>
        <w:t>The project produces structured analysis results that include detected foods, per-100g nutrition values, total calorie estimates based on serving multipliers, and personalized dietary advice. The report now also explains the training configuration, the deployed model scope, validation scripts, and the runtime behavior for no-food and error cases.</w:t>
      </w:r>
    </w:p>
    <w:p>
      <w:pPr>
        <w:spacing w:line="360" w:lineRule="auto" w:after="120"/>
      </w:pPr>
      <w:r>
        <w:rPr>
          <w:rFonts w:ascii="Times New Roman" w:hAnsi="Times New Roman"/>
          <w:sz w:val="24"/>
        </w:rPr>
        <w:t>The discussion section should emphasize that the report is not just a code inventory. It should show how each technical choice supports a real user goal: more practical food logging, culturally relevant recommendations, and a workflow that works from a single uploaded image without special hardware.</w:t>
      </w:r>
    </w:p>
    <w:p>
      <w:pPr>
        <w:spacing w:line="360" w:lineRule="auto" w:after="160"/>
        <w:jc w:val="center"/>
      </w:pPr>
      <w:r>
        <w:rPr>
          <w:rFonts w:ascii="Times New Roman" w:hAnsi="Times New Roman"/>
          <w:b/>
          <w:sz w:val="32"/>
        </w:rPr>
        <w:t>CHAPTER 6 CONCLUSION AND FUTURE WORK</w:t>
      </w:r>
    </w:p>
    <w:p>
      <w:pPr>
        <w:spacing w:line="360" w:lineRule="auto" w:after="120"/>
      </w:pPr>
      <w:r>
        <w:rPr>
          <w:rFonts w:ascii="Times New Roman" w:hAnsi="Times New Roman"/>
          <w:sz w:val="24"/>
        </w:rPr>
        <w:t>The completed system demonstrates a full AI-assisted nutrition workflow for Indian food. It combines computer vision, food normalization, nutrition database lookup, macro calculation, and recommendation generation in a usable web application. It also reflects the literature gaps identified in the presentation and positions the project as a practical end-to-end solution.</w:t>
      </w:r>
    </w:p>
    <w:p>
      <w:pPr>
        <w:spacing w:line="360" w:lineRule="auto" w:after="120"/>
      </w:pPr>
      <w:r>
        <w:rPr>
          <w:rFonts w:ascii="Times New Roman" w:hAnsi="Times New Roman"/>
          <w:sz w:val="24"/>
        </w:rPr>
        <w:t>Future work can improve class alignment between the deployed model and the 72-class dataset, extend the nutrition database, add portion estimation, and strengthen evaluation with more real-world test cases. The report should also note that some nutrition mappings are approximate and that production deployment would require broader validation and cloud-readiness work.</w:t>
      </w:r>
    </w:p>
    <w:sectPr w:rsidR="00FC693F" w:rsidRPr="0006063C" w:rsidSect="00034616">
      <w:footerReference w:type="default" r:id="rId9"/>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Department of Computer Science and Engineering, National Institute of Technology Srinagar |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