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JASWANT KANOJIA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Marketing Operations &amp; MarTech Specialist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Growth Systems | CRM Automation | Lead Operations | Local SEO | Digital Asset Operations | Content Production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Lucknow, Uttar Pradesh · Open to Remote | jaswantkanojia04@gmail.com | linkedin.com/in/jaswant-kanojia | 8601615224</w:t>
      </w:r>
    </w:p>
    <w:p>
      <w:pPr>
        <w:pBdr>
          <w:bottom w:val="single" w:color="2563EB" w:sz="6" w:space="2"/>
        </w:pBdr>
        <w:spacing w:after="70" w:before="16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Executive Summary</w:t>
      </w:r>
    </w:p>
    <w:p>
      <w:pPr>
        <w:spacing w:after="7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Marketing Operations &amp; MarTech Specialist who builds the systems that run marketing for a 3-brand, 22-location automotive dealership group, not just the campaigns on top of it. Designed and built a proprietary CRM and lead-operations platform (LeadForge) from zero, a Digital Asset Operations system now tracking 200+ assets across locations, and the workflow that took Google Business Profile coverage from 2 to 17 verified locations. Runs content production end-to-end — directing external videographers and designers on website, logo, and video work, while personally shooting and editing photo/video content and trial reels (CapCut, Filmora, Affinity Suite) to test formats before scaling. Comfortable operating at the intersection of marketing, engineering, and analytics — writes production Python/Flask and Google Apps Script, integrates the Meta Graph API and WhatsApp Business API, and reports on GA4 and Google Business Profile data through self-built dashboards. Looking to bring the same systems-first approach to a Marketing Operations, MarTech, or CRM Operations team with more scale and more hands to build alongside.</w:t>
      </w:r>
    </w:p>
    <w:p>
      <w:pPr>
        <w:pBdr>
          <w:bottom w:val="single" w:color="2563EB" w:sz="6" w:space="2"/>
        </w:pBdr>
        <w:spacing w:after="70" w:before="16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Impact Snapshot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826+ active leads currently managed through a self-built CRM platform (LeadForge)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700+ leads processed end-to-end through structured, automated workflows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17 Google Business Profile locations verified and operational, up from 2, across 22 dealership locations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5 dealership websites designed, rebuilt, and shipped, with technical SEO and conversion tracking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198+ marketing assets managed through a custom Digital Asset Operations system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~600 unattended Meta leads recovered and brought back into active pipeline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Lead response time cut to under 30 minutes during business hours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Entire lead pipeline run on ₹0 active paid ad spend — 100% organic and owned channels</w:t>
      </w:r>
    </w:p>
    <w:p>
      <w:pPr>
        <w:pBdr>
          <w:bottom w:val="single" w:color="2563EB" w:sz="6" w:space="2"/>
        </w:pBdr>
        <w:spacing w:after="70" w:before="16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Core Expertise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Marketing Operations &amp; Systems Design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CRM Strategy &amp; Lead Lifecycle Management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Marketing Automation &amp; Workflow Design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Local SEO &amp; Multi-Location Google Business Profile Management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Digital Asset Management (DAM) &amp; Content Operations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Website Strategy &amp; Conversion Optimisation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Analytics, Reporting &amp; Dashboard Development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Cross-Functional Coordination (Sales, Creative, Leadership, External Vendors)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Creative Direction, Brand Storytelling &amp; Campaign Planning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Photo &amp; Video Content Production, Editing &amp; A/B Testing</w:t>
      </w:r>
    </w:p>
    <w:p>
      <w:pPr>
        <w:pBdr>
          <w:bottom w:val="single" w:color="2563EB" w:sz="6" w:space="2"/>
        </w:pBdr>
        <w:spacing w:after="70" w:before="16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Technology Stack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 &amp; Backend: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Python, Flask, SQL, HTML, CSS, Google Apps 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PostgreSQL, SQLite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Integrations &amp; APIs: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Meta Graph API, WhatsApp Business API (Gupshup), REST APIs, Google Sheets API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Analytics &amp; Measurement: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Google Analytics 4, Google Tag Manager, Google Search Console, Microsoft Clarity, Looker Studio (in progress)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Platforms &amp; Infrastructure: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Google Business Profile, Git/GitHub, Cloudflare Pages, Netlify, WordPress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Content Production &amp; Editing: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CapCut, Filmora, Affinity Photo/Designer/Publisher — photo and video editing, trial-reel testing, basic graphic design</w:t>
      </w:r>
    </w:p>
    <w:p>
      <w:pPr>
        <w:pBdr>
          <w:bottom w:val="single" w:color="2563EB" w:sz="6" w:space="2"/>
        </w:pBdr>
        <w:spacing w:after="70" w:before="16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Marketing Operations &amp; Digital Marketing Associate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Lucknow Diesel &amp; Electricals (LDE Royal Enfield · LDE Bajaj) and Swift Trucks LLP (Tata Commercial Vehicles) | Mar 2026 – Present</w:t>
      </w:r>
    </w:p>
    <w:p>
      <w:pPr>
        <w:spacing w:after="70" w:line="252"/>
      </w:pPr>
      <w:r>
        <w:rPr>
          <w:rFonts w:ascii="Calibri" w:cs="Calibri" w:eastAsia="Calibri" w:hAnsi="Calibri"/>
          <w:i w:val="false"/>
          <w:iCs w:val="false"/>
          <w:color w:val="111111"/>
          <w:sz w:val="19"/>
          <w:szCs w:val="19"/>
        </w:rPr>
        <w:t xml:space="preserve">Sole digital marketing function for a 3-brand, 22-location dealership group across Uttar Pradesh. Owns strategy, systems, and execution end-to-end.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and built LeadForge, a proprietary marketing operations platform (Flask/PostgreSQL) replacing informal spreadsheet-based lead tracking. Runs lead intake, lifecycle tracking, Meta/WhatsApp integration, and reporting for 826+ active leads across all three brands.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Recovered ~600 unattended Meta leads sitting untouched at the time of joining by designing a structured intake-to-assignment workflow, and cut average lead response time to under 30 minutes during business hours.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Architected a Digital Asset Operations system to solve a 22-location content bottleneck — a low-friction upload and tagging workflow usable by non-technical showroom staff, now tracking 198+ marketing assets with automatic status sync and cross-brand visibility.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and executed the workflow that took Google Business Profile presence from 2 to 17 verified, fully-optimised locations, including on-site verification across multiple Uttar Pradesh districts.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Rebuilt 5 dealership websites from the ground up (Cloudflare Pages) with technical SEO fixes, GA4/GTM/Search Console instrumentation, and conversion-focused lead capture forms.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Directed cross-functional creative vendors, coordinating with freelance videographers and graphic designers on website revamps, logo design, and video shoots — translating brand and business goals into creative briefs, shot lists, and design direction.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and scaled WhatsApp Business API infrastructure (Gupshup) end-to-end — number import/provisioning, 50,000+ segmented contacts, and broadcast campaigns with A/B tested messaging to improve response rates.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Own hands-on creative production — campaign concepts, shot lists, and editing briefs, plus personally shooting and editing content and trial reels (CapCut, Filmora, Affinity Suite) to validate formats before scale.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Currently designing a GBP/Looker Studio analytics pipeline (Apps Script → PostgreSQL → Flask) to unify performance reporting across all 22 locations, pending Google API quota approval.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Freelance Digital Marketer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Independent — Lucknow | Prior to LDE Motors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Managed Meta Ads, Local SEO, and Google Business Profile optimisation for 17 local businesses, generating 1,000–2,000 monthly campaign responses on ad budgets as low as ₹3,000/month.</w:t>
      </w:r>
    </w:p>
    <w:p>
      <w:pPr>
        <w:pBdr>
          <w:bottom w:val="single" w:color="2563EB" w:sz="6" w:space="2"/>
        </w:pBdr>
        <w:spacing w:after="70" w:before="16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Marketing Infrastructure Designed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LeadForge — Marketing Operations Platform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lead activity for 3 brands across 22 locations lived in disconnected spreadsheets and WhatsApp threads, with no accountability or lifecycle visibility.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Built: </w:t>
      </w:r>
      <w:r>
        <w:rPr>
          <w:rFonts w:ascii="Calibri" w:cs="Calibri" w:eastAsia="Calibri" w:hAnsi="Calibri"/>
          <w:sz w:val="19"/>
          <w:szCs w:val="19"/>
        </w:rPr>
        <w:t xml:space="preserve">a Flask/PostgreSQL CRM with canonical record IDs per brand, automated reconciliation against Google Sheets, role-based assignment, Meta and WhatsApp Business API integration, and an employee performance dashboard — now in its 25th+ iteration with full technical documentation.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Result: </w:t>
      </w:r>
      <w:r>
        <w:rPr>
          <w:rFonts w:ascii="Calibri" w:cs="Calibri" w:eastAsia="Calibri" w:hAnsi="Calibri"/>
          <w:sz w:val="19"/>
          <w:szCs w:val="19"/>
        </w:rPr>
        <w:t xml:space="preserve">826+ leads under active, trackable management; 700+ processed through structured workflow; the architecture is now being explored for multi-tenant SaaS productization.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Digital Asset Operations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marketing assets from 22 locations had no central tracking — files were lost, duplicated, or never made it from showroom floor to published post.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Built: </w:t>
      </w:r>
      <w:r>
        <w:rPr>
          <w:rFonts w:ascii="Calibri" w:cs="Calibri" w:eastAsia="Calibri" w:hAnsi="Calibri"/>
          <w:sz w:val="19"/>
          <w:szCs w:val="19"/>
        </w:rPr>
        <w:t xml:space="preserve">a Google Apps Script-based intake and lifecycle logger with automatic categorisation, publication-status tracking, and daily reconciliation, designed for zero-training use by non-technical showroom staff.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Result: </w:t>
      </w:r>
      <w:r>
        <w:rPr>
          <w:rFonts w:ascii="Calibri" w:cs="Calibri" w:eastAsia="Calibri" w:hAnsi="Calibri"/>
          <w:sz w:val="19"/>
          <w:szCs w:val="19"/>
        </w:rPr>
        <w:t xml:space="preserve">198+ assets tracked end-to-end with full lifecycle visibility, replacing what had been an untracked, manual process.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Local Presence &amp; GBP Operations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only 2 of 22 dealership locations had a functioning, accurate Google Business Profile — most local search traffic was invisible.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Built: </w:t>
      </w:r>
      <w:r>
        <w:rPr>
          <w:rFonts w:ascii="Calibri" w:cs="Calibri" w:eastAsia="Calibri" w:hAnsi="Calibri"/>
          <w:sz w:val="19"/>
          <w:szCs w:val="19"/>
        </w:rPr>
        <w:t xml:space="preserve">a repeatable verification and optimisation workflow, executed through direct field visits across multiple Uttar Pradesh districts, plus the operating process for maintaining profile accuracy at scale.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Result: </w:t>
      </w:r>
      <w:r>
        <w:rPr>
          <w:rFonts w:ascii="Calibri" w:cs="Calibri" w:eastAsia="Calibri" w:hAnsi="Calibri"/>
          <w:sz w:val="19"/>
          <w:szCs w:val="19"/>
        </w:rPr>
        <w:t xml:space="preserve">17 locations verified and fully operational, materially expanding local search and Maps visibility for the dealership group.</w:t>
      </w:r>
    </w:p>
    <w:p>
      <w:pPr>
        <w:pBdr>
          <w:bottom w:val="single" w:color="2563EB" w:sz="6" w:space="2"/>
        </w:pBdr>
        <w:spacing w:after="70" w:before="16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B.Sc. (Physics &amp; Chemistry) — University of Lucknow 2020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Google Digital Marketing Professional Certificate (2026) · HubSpot Digital Marketing Certification (2026)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Foundational IT: ADCA · DCA · CCC (NIELIT)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2026-09-13T15:24:26.667Z</dcterms:created>
  <dcterms:modified xsi:type="dcterms:W3CDTF">2026-09-13T15:24:26.667Z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