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Step-by-Step Data Analytics and Visualization with AWS</w:t>
      </w:r>
    </w:p>
    <w:p>
      <w:pPr>
        <w:jc w:val="center"/>
      </w:pPr>
      <w:r>
        <w:t>Amazon S3 → AWS Glue → Amazon Athena → AWS Lambda → Amazon S3 → Excel</w:t>
      </w:r>
    </w:p>
    <w:p>
      <w:r>
        <w:t>This guide is designed for a short teaching video. It demonstrates how to upload a retail sales CSV file to Amazon S3, catalog it with AWS Glue, analyse it with Amazon Athena, and use AWS Lambda to run multiple Athena queries automatically and combine the results into one Excel-compatible CSV report stored in Amazon S3.</w:t>
      </w:r>
    </w:p>
    <w:p>
      <w:pPr>
        <w:pStyle w:val="Heading1"/>
      </w:pPr>
      <w:r>
        <w:t>1. Learning Objective</w:t>
      </w:r>
    </w:p>
    <w:p>
      <w:r>
        <w:t>By the end of this activity, students should be able to explain and demonstrate a simple cloud analytics pipeline using AWS storage, metadata/cataloguing, SQL analytics, and serverless automation to generate an Excel-compatible report.</w:t>
      </w:r>
    </w:p>
    <w:p>
      <w:pPr>
        <w:pStyle w:val="Heading1"/>
      </w:pPr>
      <w:r>
        <w:t>2. Workflow</w:t>
      </w:r>
    </w:p>
    <w:p>
      <w:pPr>
        <w:jc w:val="center"/>
      </w:pPr>
      <w:r>
        <w:t>Retail Sales CSV  →  Amazon S3  →  AWS Glue  →  Amazon Athena  →  AWS Lambda  →  S3 Report  →  Excel</w:t>
      </w:r>
    </w:p>
    <w:p>
      <w:pPr>
        <w:pStyle w:val="Heading1"/>
      </w:pPr>
      <w:r>
        <w:t>3. Step 1 - Prepare the Sample Sales Dataset</w:t>
      </w:r>
    </w:p>
    <w:p>
      <w:r>
        <w:t>Create a file named retail_sales.csv. The dataset contains order date, region, product category, product, quantity, unit price, and sales. This gives enough fields to demonstrate totals, grouping, and time-based visualization.</w:t>
      </w:r>
    </w:p>
    <w:p>
      <w:r>
        <w:drawing>
          <wp:inline xmlns:a="http://schemas.openxmlformats.org/drawingml/2006/main" xmlns:pic="http://schemas.openxmlformats.org/drawingml/2006/picture">
            <wp:extent cx="6309360" cy="3425081"/>
            <wp:docPr id="1" name="Picture 1"/>
            <wp:cNvGraphicFramePr>
              <a:graphicFrameLocks noChangeAspect="1"/>
            </wp:cNvGraphicFramePr>
            <a:graphic>
              <a:graphicData uri="http://schemas.openxmlformats.org/drawingml/2006/picture">
                <pic:pic>
                  <pic:nvPicPr>
                    <pic:cNvPr id="0" name="01_s3.png"/>
                    <pic:cNvPicPr/>
                  </pic:nvPicPr>
                  <pic:blipFill>
                    <a:blip r:embed="rId9"/>
                    <a:stretch>
                      <a:fillRect/>
                    </a:stretch>
                  </pic:blipFill>
                  <pic:spPr>
                    <a:xfrm>
                      <a:off x="0" y="0"/>
                      <a:ext cx="6309360" cy="3425081"/>
                    </a:xfrm>
                    <a:prstGeom prst="rect"/>
                  </pic:spPr>
                </pic:pic>
              </a:graphicData>
            </a:graphic>
          </wp:inline>
        </w:drawing>
      </w:r>
    </w:p>
    <w:p>
      <w:pPr>
        <w:jc w:val="center"/>
      </w:pPr>
      <w:r>
        <w:rPr>
          <w:i/>
          <w:sz w:val="18"/>
        </w:rPr>
        <w:t>Illustrative screenshot - AWS console layout may change.</w:t>
      </w:r>
    </w:p>
    <w:p>
      <w:pPr>
        <w:pStyle w:val="Heading2"/>
      </w:pPr>
      <w:r>
        <w:t>Video actions</w:t>
      </w:r>
    </w:p>
    <w:p>
      <w:pPr>
        <w:pStyle w:val="ListNumber"/>
      </w:pPr>
      <w:r>
        <w:t>Open the AWS Management Console and search for Amazon S3.</w:t>
      </w:r>
    </w:p>
    <w:p>
      <w:pPr>
        <w:pStyle w:val="ListNumber"/>
      </w:pPr>
      <w:r>
        <w:t>Create a bucket, or open an existing teaching/lab bucket.</w:t>
      </w:r>
    </w:p>
    <w:p>
      <w:pPr>
        <w:pStyle w:val="ListNumber"/>
      </w:pPr>
      <w:r>
        <w:t>Create a folder named retail_order.</w:t>
      </w:r>
    </w:p>
    <w:p>
      <w:pPr>
        <w:pStyle w:val="ListNumber"/>
      </w:pPr>
      <w:r>
        <w:t>Choose Upload → Add files and select retail_sales.csv.</w:t>
      </w:r>
    </w:p>
    <w:p>
      <w:pPr>
        <w:pStyle w:val="ListNumber"/>
      </w:pPr>
      <w:r>
        <w:t>Choose Upload and confirm that the file appears in the bucket.</w:t>
      </w:r>
    </w:p>
    <w:p>
      <w:pPr>
        <w:pStyle w:val="Heading2"/>
      </w:pPr>
      <w:r>
        <w:t>Suggested narration</w:t>
      </w:r>
    </w:p>
    <w:p>
      <w:r>
        <w:t>First, we upload our retail sales CSV dataset to Amazon S3. S3 provides scalable cloud object storage and acts as the storage layer for our analytics workflow.</w:t>
      </w:r>
    </w:p>
    <w:p>
      <w:pPr>
        <w:pStyle w:val="Heading1"/>
      </w:pPr>
      <w:r>
        <w:t>4. Step 2 - Catalog the Dataset with AWS Glue</w:t>
      </w:r>
    </w:p>
    <w:p>
      <w:r>
        <w:t>AWS Glue can discover the structure of the CSV file and create metadata in the AWS Glue Data Catalog.</w:t>
      </w:r>
    </w:p>
    <w:p>
      <w:r>
        <w:drawing>
          <wp:inline xmlns:a="http://schemas.openxmlformats.org/drawingml/2006/main" xmlns:pic="http://schemas.openxmlformats.org/drawingml/2006/picture">
            <wp:extent cx="6309360" cy="3425081"/>
            <wp:docPr id="2" name="Picture 2"/>
            <wp:cNvGraphicFramePr>
              <a:graphicFrameLocks noChangeAspect="1"/>
            </wp:cNvGraphicFramePr>
            <a:graphic>
              <a:graphicData uri="http://schemas.openxmlformats.org/drawingml/2006/picture">
                <pic:pic>
                  <pic:nvPicPr>
                    <pic:cNvPr id="0" name="02_glue.png"/>
                    <pic:cNvPicPr/>
                  </pic:nvPicPr>
                  <pic:blipFill>
                    <a:blip r:embed="rId10"/>
                    <a:stretch>
                      <a:fillRect/>
                    </a:stretch>
                  </pic:blipFill>
                  <pic:spPr>
                    <a:xfrm>
                      <a:off x="0" y="0"/>
                      <a:ext cx="6309360" cy="3425081"/>
                    </a:xfrm>
                    <a:prstGeom prst="rect"/>
                  </pic:spPr>
                </pic:pic>
              </a:graphicData>
            </a:graphic>
          </wp:inline>
        </w:drawing>
      </w:r>
    </w:p>
    <w:p>
      <w:pPr>
        <w:jc w:val="center"/>
      </w:pPr>
      <w:r>
        <w:rPr>
          <w:i/>
          <w:sz w:val="18"/>
        </w:rPr>
        <w:t>Illustrative screenshot - AWS console layout may change.</w:t>
      </w:r>
    </w:p>
    <w:p>
      <w:pPr>
        <w:pStyle w:val="Heading2"/>
      </w:pPr>
      <w:r>
        <w:t>Video actions</w:t>
      </w:r>
    </w:p>
    <w:p>
      <w:pPr>
        <w:pStyle w:val="ListNumber"/>
      </w:pPr>
      <w:r>
        <w:t>Open AWS Glue and select Crawlers.</w:t>
      </w:r>
    </w:p>
    <w:p>
      <w:pPr>
        <w:pStyle w:val="ListNumber"/>
      </w:pPr>
      <w:r>
        <w:t>Choose Create crawler and provide a name such as retail-sales-crawler.</w:t>
      </w:r>
    </w:p>
    <w:p>
      <w:pPr>
        <w:pStyle w:val="ListNumber"/>
      </w:pPr>
      <w:r>
        <w:t>Set the data source to the S3 retail_order folder containing retail_sales.csv.</w:t>
      </w:r>
    </w:p>
    <w:p>
      <w:pPr>
        <w:pStyle w:val="ListNumber"/>
      </w:pPr>
      <w:r>
        <w:t>Select the existing LabRole IAM role.</w:t>
      </w:r>
    </w:p>
    <w:p>
      <w:pPr>
        <w:pStyle w:val="ListNumber"/>
      </w:pPr>
      <w:r>
        <w:t>Choose or create a Glue database, then create and run the crawler.</w:t>
      </w:r>
    </w:p>
    <w:p>
      <w:pPr>
        <w:pStyle w:val="ListNumber"/>
      </w:pPr>
      <w:r>
        <w:t>Open the Data Catalog table and verify the detected columns.</w:t>
      </w:r>
    </w:p>
    <w:p>
      <w:pPr>
        <w:pStyle w:val="Heading2"/>
      </w:pPr>
      <w:r>
        <w:t>Suggested narration</w:t>
      </w:r>
    </w:p>
    <w:p>
      <w:r>
        <w:t>AWS Glue scans the data stored in S3, identifies its schema, and creates a table in the Glue Data Catalog. Athena can then use this metadata to query the dataset.</w:t>
      </w:r>
    </w:p>
    <w:p>
      <w:pPr>
        <w:pStyle w:val="Heading1"/>
      </w:pPr>
      <w:r>
        <w:t>5. Step 3 - Analyse the Data with Amazon Athena</w:t>
      </w:r>
    </w:p>
    <w:p>
      <w:r>
        <w:t>Amazon Athena is a serverless interactive query service that can query data in S3 using SQL.</w:t>
      </w:r>
    </w:p>
    <w:p>
      <w:r>
        <w:drawing>
          <wp:inline xmlns:a="http://schemas.openxmlformats.org/drawingml/2006/main" xmlns:pic="http://schemas.openxmlformats.org/drawingml/2006/picture">
            <wp:extent cx="6309360" cy="3425081"/>
            <wp:docPr id="3" name="Picture 3"/>
            <wp:cNvGraphicFramePr>
              <a:graphicFrameLocks noChangeAspect="1"/>
            </wp:cNvGraphicFramePr>
            <a:graphic>
              <a:graphicData uri="http://schemas.openxmlformats.org/drawingml/2006/picture">
                <pic:pic>
                  <pic:nvPicPr>
                    <pic:cNvPr id="0" name="03_athena.png"/>
                    <pic:cNvPicPr/>
                  </pic:nvPicPr>
                  <pic:blipFill>
                    <a:blip r:embed="rId11"/>
                    <a:stretch>
                      <a:fillRect/>
                    </a:stretch>
                  </pic:blipFill>
                  <pic:spPr>
                    <a:xfrm>
                      <a:off x="0" y="0"/>
                      <a:ext cx="6309360" cy="3425081"/>
                    </a:xfrm>
                    <a:prstGeom prst="rect"/>
                  </pic:spPr>
                </pic:pic>
              </a:graphicData>
            </a:graphic>
          </wp:inline>
        </w:drawing>
      </w:r>
    </w:p>
    <w:p>
      <w:pPr>
        <w:jc w:val="center"/>
      </w:pPr>
      <w:r>
        <w:rPr>
          <w:i/>
          <w:sz w:val="18"/>
        </w:rPr>
        <w:t>Illustrative screenshot - AWS console layout may change.</w:t>
      </w:r>
    </w:p>
    <w:p>
      <w:pPr>
        <w:pStyle w:val="Heading2"/>
      </w:pPr>
      <w:r>
        <w:t>Video actions</w:t>
      </w:r>
    </w:p>
    <w:p>
      <w:pPr>
        <w:pStyle w:val="ListNumber"/>
      </w:pPr>
      <w:r>
        <w:t>Open Amazon Athena and go to the Query editor.</w:t>
      </w:r>
    </w:p>
    <w:p>
      <w:pPr>
        <w:pStyle w:val="ListNumber"/>
      </w:pPr>
      <w:r>
        <w:t>Select the Glue database created in the previous step.</w:t>
      </w:r>
    </w:p>
    <w:p>
      <w:pPr>
        <w:pStyle w:val="ListNumber"/>
      </w:pPr>
      <w:r>
        <w:t>Select the retail_order table created by the crawler.</w:t>
      </w:r>
    </w:p>
    <w:p>
      <w:pPr>
        <w:pStyle w:val="ListNumber"/>
      </w:pPr>
      <w:r>
        <w:t>Run a SQL query to calculate total sales by region.</w:t>
      </w:r>
    </w:p>
    <w:p>
      <w:pPr>
        <w:pStyle w:val="ListNumber"/>
      </w:pPr>
      <w:r>
        <w:t>Review the query result and identify the region with the highest sales.</w:t>
      </w:r>
    </w:p>
    <w:p>
      <w:pPr>
        <w:pStyle w:val="Heading2"/>
      </w:pPr>
      <w:r>
        <w:t>Suggested narration</w:t>
      </w:r>
    </w:p>
    <w:p>
      <w:r>
        <w:t>Amazon Athena allows us to analyse the S3 dataset using standard SQL. In this example, we calculate total sales for each region.</w:t>
      </w:r>
    </w:p>
    <w:p>
      <w:pPr>
        <w:pStyle w:val="Heading1"/>
      </w:pPr>
      <w:r>
        <w:t>6. Step 4 - Automate Athena Reporting with AWS Lambda</w:t>
      </w:r>
    </w:p>
    <w:p>
      <w:r>
        <w:t>AWS Lambda is a serverless compute service. In this activity, a Lambda function named retail_report runs multiple Athena queries, combines the query results into one CSV report, and saves the report in Amazon S3. The CSV file can then be opened directly in Microsoft Excel.</w:t>
      </w:r>
    </w:p>
    <w:p>
      <w:r>
        <w:drawing>
          <wp:inline xmlns:a="http://schemas.openxmlformats.org/drawingml/2006/main" xmlns:pic="http://schemas.openxmlformats.org/drawingml/2006/picture">
            <wp:extent cx="6309360" cy="3425081"/>
            <wp:docPr id="4" name="Picture 4"/>
            <wp:cNvGraphicFramePr>
              <a:graphicFrameLocks noChangeAspect="1"/>
            </wp:cNvGraphicFramePr>
            <a:graphic>
              <a:graphicData uri="http://schemas.openxmlformats.org/drawingml/2006/picture">
                <pic:pic>
                  <pic:nvPicPr>
                    <pic:cNvPr id="0" name="04_quicksight.png"/>
                    <pic:cNvPicPr/>
                  </pic:nvPicPr>
                  <pic:blipFill>
                    <a:blip r:embed="rId12"/>
                    <a:stretch>
                      <a:fillRect/>
                    </a:stretch>
                  </pic:blipFill>
                  <pic:spPr>
                    <a:xfrm>
                      <a:off x="0" y="0"/>
                      <a:ext cx="6309360" cy="3425081"/>
                    </a:xfrm>
                    <a:prstGeom prst="rect"/>
                  </pic:spPr>
                </pic:pic>
              </a:graphicData>
            </a:graphic>
          </wp:inline>
        </w:drawing>
      </w:r>
    </w:p>
    <w:p>
      <w:pPr>
        <w:jc w:val="center"/>
      </w:pPr>
      <w:r>
        <w:rPr>
          <w:i/>
          <w:sz w:val="18"/>
        </w:rPr>
        <w:t>Illustrative screenshot - AWS console layout may change.</w:t>
      </w:r>
    </w:p>
    <w:p>
      <w:pPr>
        <w:pStyle w:val="Heading2"/>
      </w:pPr>
      <w:r>
        <w:t>Video actions</w:t>
      </w:r>
    </w:p>
    <w:p>
      <w:pPr>
        <w:pStyle w:val="ListNumber"/>
      </w:pPr>
      <w:r>
        <w:t>Open AWS Lambda and choose Create function.</w:t>
      </w:r>
    </w:p>
    <w:p>
      <w:pPr>
        <w:pStyle w:val="ListNumber"/>
      </w:pPr>
      <w:r>
        <w:t>Choose Author from scratch and enter the function name retail_report.</w:t>
      </w:r>
    </w:p>
    <w:p>
      <w:pPr>
        <w:pStyle w:val="ListNumber"/>
      </w:pPr>
      <w:r>
        <w:t>For Runtime, choose Python 3.12. Under Execution role, choose Use an existing role and select LabRole.</w:t>
      </w:r>
    </w:p>
    <w:p>
      <w:pPr>
        <w:pStyle w:val="ListNumber"/>
      </w:pPr>
      <w:r>
        <w:t>Create the function, then open the Code tab and replace the default code with the Lambda script shown in Section 8.</w:t>
      </w:r>
    </w:p>
    <w:p>
      <w:pPr>
        <w:pStyle w:val="ListNumber"/>
      </w:pPr>
      <w:r>
        <w:t>Update DATABASE and BUCKET in the script to match your Glue database and S3 bucket. The script queries the retail_order table.</w:t>
      </w:r>
    </w:p>
    <w:p>
      <w:pPr>
        <w:pStyle w:val="ListNumber"/>
      </w:pPr>
      <w:r>
        <w:t>Choose Deploy, then create a simple test event using {}.</w:t>
      </w:r>
    </w:p>
    <w:p>
      <w:pPr>
        <w:pStyle w:val="ListNumber"/>
      </w:pPr>
      <w:r>
        <w:t>Choose Test. Lambda runs the Athena queries and combines the results.</w:t>
      </w:r>
    </w:p>
    <w:p>
      <w:pPr>
        <w:pStyle w:val="ListNumber"/>
      </w:pPr>
      <w:r>
        <w:t>Open Amazon S3 → your bucket → reports and download retail_report.csv. Open the file in Microsoft Excel.</w:t>
      </w:r>
    </w:p>
    <w:p>
      <w:pPr>
        <w:pStyle w:val="Heading2"/>
      </w:pPr>
      <w:r>
        <w:t>Suggested narration</w:t>
      </w:r>
    </w:p>
    <w:p>
      <w:r>
        <w:t>Finally, AWS Lambda automates the reporting step. The retail_report function runs multiple Athena queries, combines the results into a single CSV file, and stores it in Amazon S3. The report can be downloaded and opened in Excel without manually downloading each Athena result.</w:t>
      </w:r>
    </w:p>
    <w:p>
      <w:pPr>
        <w:pStyle w:val="Heading1"/>
      </w:pPr>
      <w:r>
        <w:t>7. Athena SQL Examples</w:t>
      </w:r>
    </w:p>
    <w:p>
      <w:r>
        <w:t>Total sales by region:</w:t>
      </w:r>
    </w:p>
    <w:p>
      <w:r>
        <w:t>SELECT region,</w:t>
        <w:br/>
        <w:t xml:space="preserve">       ROUND(SUM(sales), 2) AS total_sales</w:t>
        <w:br/>
        <w:t>FROM retail_order</w:t>
        <w:br/>
        <w:t>GROUP BY region</w:t>
        <w:br/>
        <w:t>ORDER BY total_sales DESC;</w:t>
      </w:r>
    </w:p>
    <w:p>
      <w:r>
        <w:t>Total sales by category:</w:t>
      </w:r>
    </w:p>
    <w:p>
      <w:r>
        <w:t>SELECT category,</w:t>
        <w:br/>
        <w:t xml:space="preserve">       ROUND(SUM(sales), 2) AS total_sales</w:t>
        <w:br/>
        <w:t>FROM retail_order</w:t>
        <w:br/>
        <w:t>GROUP BY category</w:t>
        <w:br/>
        <w:t>ORDER BY total_sales DESC;</w:t>
      </w:r>
    </w:p>
    <w:p>
      <w:pPr>
        <w:pStyle w:val="Heading1"/>
      </w:pPr>
      <w:r>
        <w:t>8. AWS Lambda Script - retail_report</w:t>
      </w:r>
    </w:p>
    <w:p>
      <w:pPr>
        <w:pStyle w:val="ListBullet"/>
      </w:pPr>
      <w:r>
        <w:t>The following Python code uses boto3, which is available in the Lambda Python runtime. It does not require pandas or openpyxl.</w:t>
      </w:r>
    </w:p>
    <w:p>
      <w:pPr>
        <w:pStyle w:val="ListBullet"/>
      </w:pPr>
      <w:r>
        <w:t>Output file: reports/retail_report.csv</w:t>
      </w:r>
    </w:p>
    <w:p>
      <w:pPr>
        <w:pStyle w:val="ListBullet"/>
      </w:pPr>
      <w:r>
        <w:t>The CSV contains separate sections for Sales by Region, Sales by Category, and Product Sales.</w:t>
      </w:r>
    </w:p>
    <w:p>
      <w:pPr>
        <w:pStyle w:val="ListBullet"/>
      </w:pPr>
      <w:r>
        <w:t>Before running, change DATABASE and BUCKET to your own values.</w:t>
      </w:r>
    </w:p>
    <w:p>
      <w:pPr>
        <w:pStyle w:val="ListBullet"/>
      </w:pPr>
      <w:r>
        <w:t>Use the existing LabRole as the Lambda execution role in AWS Academy.</w:t>
      </w:r>
    </w:p>
    <w:p>
      <w:pPr>
        <w:spacing w:before="120" w:after="160"/>
      </w:pPr>
      <w:r>
        <w:rPr>
          <w:rFonts w:ascii="Courier New" w:hAnsi="Courier New"/>
          <w:sz w:val="16"/>
        </w:rPr>
        <w:t>import boto3</w:t>
        <w:br/>
        <w:t>import csv</w:t>
        <w:br/>
        <w:t>import io</w:t>
        <w:br/>
        <w:t>import time</w:t>
        <w:br/>
        <w:br/>
        <w:t>athena = boto3.client("athena")</w:t>
        <w:br/>
        <w:t>s3 = boto3.client("s3")</w:t>
        <w:br/>
        <w:br/>
        <w:t>DATABASE = "YOUR_GLUE_DATABASE"</w:t>
        <w:br/>
        <w:t>BUCKET = "YOUR_S3_BUCKET"</w:t>
        <w:br/>
        <w:t>ATHENA_OUTPUT = f"s3://{BUCKET}/athena-results/"</w:t>
        <w:br/>
        <w:br/>
        <w:t>queries = {</w:t>
        <w:br/>
        <w:t xml:space="preserve">    "SALES BY REGION": """</w:t>
        <w:br/>
        <w:t xml:space="preserve">        SELECT region, ROUND(SUM(sales), 2) AS total_sales</w:t>
        <w:br/>
        <w:t xml:space="preserve">        FROM retail_order</w:t>
        <w:br/>
        <w:t xml:space="preserve">        GROUP BY region</w:t>
        <w:br/>
        <w:t xml:space="preserve">        ORDER BY total_sales DESC</w:t>
        <w:br/>
        <w:t xml:space="preserve">    """,</w:t>
        <w:br/>
        <w:t xml:space="preserve">    "SALES BY CATEGORY": """</w:t>
        <w:br/>
        <w:t xml:space="preserve">        SELECT category, ROUND(SUM(sales), 2) AS total_sales</w:t>
        <w:br/>
        <w:t xml:space="preserve">        FROM retail_order</w:t>
        <w:br/>
        <w:t xml:space="preserve">        GROUP BY category</w:t>
        <w:br/>
        <w:t xml:space="preserve">        ORDER BY total_sales DESC</w:t>
        <w:br/>
        <w:t xml:space="preserve">    """,</w:t>
        <w:br/>
        <w:t xml:space="preserve">    "PRODUCT SALES": """</w:t>
        <w:br/>
        <w:t xml:space="preserve">        SELECT product, SUM(quantity) AS total_quantity,</w:t>
        <w:br/>
        <w:t xml:space="preserve">               ROUND(SUM(sales), 2) AS total_sales</w:t>
        <w:br/>
        <w:t xml:space="preserve">        FROM retail_order</w:t>
        <w:br/>
        <w:t xml:space="preserve">        GROUP BY product</w:t>
        <w:br/>
        <w:t xml:space="preserve">        ORDER BY total_sales DESC</w:t>
        <w:br/>
        <w:t xml:space="preserve">    """</w:t>
        <w:br/>
        <w:t>}</w:t>
        <w:br/>
        <w:br/>
        <w:t>def run_query(sql):</w:t>
        <w:br/>
        <w:t xml:space="preserve">    response = athena.start_query_execution(</w:t>
        <w:br/>
        <w:t xml:space="preserve">        QueryString=sql,</w:t>
        <w:br/>
        <w:t xml:space="preserve">        QueryExecutionContext={"Database": DATABASE},</w:t>
        <w:br/>
        <w:t xml:space="preserve">        ResultConfiguration={"OutputLocation": ATHENA_OUTPUT}</w:t>
        <w:br/>
        <w:t xml:space="preserve">    )</w:t>
        <w:br/>
        <w:t xml:space="preserve">    query_id = response["QueryExecutionId"]</w:t>
        <w:br/>
        <w:t xml:space="preserve">    while True:</w:t>
        <w:br/>
        <w:t xml:space="preserve">        result = athena.get_query_execution(QueryExecutionId=query_id)</w:t>
        <w:br/>
        <w:t xml:space="preserve">        state = result["QueryExecution"]["Status"]["State"]</w:t>
        <w:br/>
        <w:t xml:space="preserve">        if state == "SUCCEEDED":</w:t>
        <w:br/>
        <w:t xml:space="preserve">            break</w:t>
        <w:br/>
        <w:t xml:space="preserve">        if state in ["FAILED", "CANCELLED"]:</w:t>
        <w:br/>
        <w:t xml:space="preserve">            reason = result["QueryExecution"]["Status"].get("StateChangeReason", state)</w:t>
        <w:br/>
        <w:t xml:space="preserve">            raise Exception(reason)</w:t>
        <w:br/>
        <w:t xml:space="preserve">        time.sleep(1)</w:t>
        <w:br/>
        <w:t xml:space="preserve">    return athena.get_query_results(QueryExecutionId=query_id)</w:t>
        <w:br/>
        <w:br/>
        <w:t>def lambda_handler(event, context):</w:t>
        <w:br/>
        <w:t xml:space="preserve">    output = io.StringIO()</w:t>
        <w:br/>
        <w:t xml:space="preserve">    writer = csv.writer(output)</w:t>
        <w:br/>
        <w:br/>
        <w:t xml:space="preserve">    for title, sql in queries.items():</w:t>
        <w:br/>
        <w:t xml:space="preserve">        writer.writerow([title])</w:t>
        <w:br/>
        <w:t xml:space="preserve">        result = run_query(sql)</w:t>
        <w:br/>
        <w:t xml:space="preserve">        for row in result["ResultSet"]["Rows"]:</w:t>
        <w:br/>
        <w:t xml:space="preserve">            writer.writerow([x.get("VarCharValue", "") for x in row["Data"]])</w:t>
        <w:br/>
        <w:t xml:space="preserve">        writer.writerow([])</w:t>
        <w:br/>
        <w:br/>
        <w:t xml:space="preserve">    s3.put_object(</w:t>
        <w:br/>
        <w:t xml:space="preserve">        Bucket=BUCKET,</w:t>
        <w:br/>
        <w:t xml:space="preserve">        Key="reports/retail_report.csv",</w:t>
        <w:br/>
        <w:t xml:space="preserve">        Body=output.getvalue(),</w:t>
        <w:br/>
        <w:t xml:space="preserve">        ContentType="text/csv"</w:t>
        <w:br/>
        <w:t xml:space="preserve">    )</w:t>
        <w:br/>
        <w:br/>
        <w:t xml:space="preserve">    return {"statusCode": 200, "body": "retail_report.csv created successfully"}</w:t>
        <w:br/>
      </w:r>
    </w:p>
    <w:p>
      <w:pPr>
        <w:pStyle w:val="Heading1"/>
      </w:pPr>
      <w:r>
        <w:t>9. Final Video Summary</w:t>
      </w:r>
    </w:p>
    <w:p>
      <w:r>
        <w:t>End the video by displaying the complete pipeline and briefly explaining how each AWS service contributes to the automated retail report:</w:t>
      </w:r>
    </w:p>
    <w:tbl>
      <w:tblPr>
        <w:tblStyle w:val="TableGrid"/>
        <w:tblW w:type="auto" w:w="0"/>
        <w:jc w:val="center"/>
        <w:tblLook w:firstColumn="1" w:firstRow="1" w:lastColumn="0" w:lastRow="0" w:noHBand="0" w:noVBand="1" w:val="04A0"/>
      </w:tblPr>
      <w:tblGrid>
        <w:gridCol w:w="5112"/>
        <w:gridCol w:w="5112"/>
      </w:tblGrid>
      <w:tr>
        <w:tc>
          <w:tcPr>
            <w:tcW w:type="dxa" w:w="5112"/>
          </w:tcPr>
          <w:p>
            <w:r>
              <w:t>Service</w:t>
            </w:r>
          </w:p>
        </w:tc>
        <w:tc>
          <w:tcPr>
            <w:tcW w:type="dxa" w:w="5112"/>
          </w:tcPr>
          <w:p>
            <w:r>
              <w:t>Role</w:t>
            </w:r>
          </w:p>
        </w:tc>
      </w:tr>
      <w:tr>
        <w:tc>
          <w:tcPr>
            <w:tcW w:type="dxa" w:w="5112"/>
          </w:tcPr>
          <w:p>
            <w:r>
              <w:t>Amazon S3</w:t>
            </w:r>
          </w:p>
        </w:tc>
        <w:tc>
          <w:tcPr>
            <w:tcW w:type="dxa" w:w="5112"/>
          </w:tcPr>
          <w:p>
            <w:r>
              <w:t>Stores the retail sales dataset and the generated retail_report.csv report.</w:t>
            </w:r>
          </w:p>
        </w:tc>
      </w:tr>
      <w:tr>
        <w:tc>
          <w:tcPr>
            <w:tcW w:type="dxa" w:w="5112"/>
          </w:tcPr>
          <w:p>
            <w:r>
              <w:t>AWS Glue</w:t>
            </w:r>
          </w:p>
        </w:tc>
        <w:tc>
          <w:tcPr>
            <w:tcW w:type="dxa" w:w="5112"/>
          </w:tcPr>
          <w:p>
            <w:r>
              <w:t>Discovers the schema and catalogs the dataset.</w:t>
            </w:r>
          </w:p>
        </w:tc>
      </w:tr>
      <w:tr>
        <w:tc>
          <w:tcPr>
            <w:tcW w:type="dxa" w:w="5112"/>
          </w:tcPr>
          <w:p>
            <w:r>
              <w:t>Amazon Athena</w:t>
            </w:r>
          </w:p>
        </w:tc>
        <w:tc>
          <w:tcPr>
            <w:tcW w:type="dxa" w:w="5112"/>
          </w:tcPr>
          <w:p>
            <w:r>
              <w:t>Analyses the S3 data using SQL.</w:t>
            </w:r>
          </w:p>
        </w:tc>
      </w:tr>
      <w:tr>
        <w:tc>
          <w:tcPr>
            <w:tcW w:type="dxa" w:w="5112"/>
          </w:tcPr>
          <w:p>
            <w:r>
              <w:t>AWS Lambda</w:t>
            </w:r>
          </w:p>
        </w:tc>
        <w:tc>
          <w:tcPr>
            <w:tcW w:type="dxa" w:w="5112"/>
          </w:tcPr>
          <w:p>
            <w:r>
              <w:t>Runs multiple Athena queries and combines the results into one Excel-compatible CSV report.</w:t>
            </w:r>
          </w:p>
        </w:tc>
      </w:tr>
    </w:tbl>
    <w:p>
      <w:pPr>
        <w:pStyle w:val="Heading1"/>
      </w:pPr>
      <w:r>
        <w:t>10. Sample retail_sales.csv Dataset</w:t>
      </w:r>
    </w:p>
    <w:p>
      <w:r>
        <w:t>Copy the following data into a CSV file named retail_sales.csv and upload it to Amazon S3.</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sz w:val="14"/>
              </w:rPr>
              <w:t>Order_ID</w:t>
            </w:r>
          </w:p>
        </w:tc>
        <w:tc>
          <w:tcPr>
            <w:tcW w:type="dxa" w:w="1278"/>
            <w:vAlign w:val="center"/>
          </w:tcPr>
          <w:p>
            <w:r>
              <w:rPr>
                <w:sz w:val="14"/>
              </w:rPr>
              <w:t>Order_Date</w:t>
            </w:r>
          </w:p>
        </w:tc>
        <w:tc>
          <w:tcPr>
            <w:tcW w:type="dxa" w:w="1278"/>
            <w:vAlign w:val="center"/>
          </w:tcPr>
          <w:p>
            <w:r>
              <w:rPr>
                <w:sz w:val="14"/>
              </w:rPr>
              <w:t>Region</w:t>
            </w:r>
          </w:p>
        </w:tc>
        <w:tc>
          <w:tcPr>
            <w:tcW w:type="dxa" w:w="1278"/>
            <w:vAlign w:val="center"/>
          </w:tcPr>
          <w:p>
            <w:r>
              <w:rPr>
                <w:sz w:val="14"/>
              </w:rPr>
              <w:t>Category</w:t>
            </w:r>
          </w:p>
        </w:tc>
        <w:tc>
          <w:tcPr>
            <w:tcW w:type="dxa" w:w="1278"/>
            <w:vAlign w:val="center"/>
          </w:tcPr>
          <w:p>
            <w:r>
              <w:rPr>
                <w:sz w:val="14"/>
              </w:rPr>
              <w:t>Product</w:t>
            </w:r>
          </w:p>
        </w:tc>
        <w:tc>
          <w:tcPr>
            <w:tcW w:type="dxa" w:w="1278"/>
            <w:vAlign w:val="center"/>
          </w:tcPr>
          <w:p>
            <w:r>
              <w:rPr>
                <w:sz w:val="14"/>
              </w:rPr>
              <w:t>Quantity</w:t>
            </w:r>
          </w:p>
        </w:tc>
        <w:tc>
          <w:tcPr>
            <w:tcW w:type="dxa" w:w="1278"/>
            <w:vAlign w:val="center"/>
          </w:tcPr>
          <w:p>
            <w:r>
              <w:rPr>
                <w:sz w:val="14"/>
              </w:rPr>
              <w:t>Unit_Price</w:t>
            </w:r>
          </w:p>
        </w:tc>
        <w:tc>
          <w:tcPr>
            <w:tcW w:type="dxa" w:w="1278"/>
            <w:vAlign w:val="center"/>
          </w:tcPr>
          <w:p>
            <w:r>
              <w:rPr>
                <w:sz w:val="14"/>
              </w:rPr>
              <w:t>Sales</w:t>
            </w:r>
          </w:p>
        </w:tc>
      </w:tr>
      <w:tr>
        <w:tc>
          <w:tcPr>
            <w:tcW w:type="dxa" w:w="1278"/>
          </w:tcPr>
          <w:p>
            <w:r>
              <w:rPr>
                <w:sz w:val="14"/>
              </w:rPr>
              <w:t>ORD001</w:t>
            </w:r>
          </w:p>
        </w:tc>
        <w:tc>
          <w:tcPr>
            <w:tcW w:type="dxa" w:w="1278"/>
          </w:tcPr>
          <w:p>
            <w:r>
              <w:rPr>
                <w:sz w:val="14"/>
              </w:rPr>
              <w:t>2026-01-05</w:t>
            </w:r>
          </w:p>
        </w:tc>
        <w:tc>
          <w:tcPr>
            <w:tcW w:type="dxa" w:w="1278"/>
          </w:tcPr>
          <w:p>
            <w:r>
              <w:rPr>
                <w:sz w:val="14"/>
              </w:rPr>
              <w:t>Sydney</w:t>
            </w:r>
          </w:p>
        </w:tc>
        <w:tc>
          <w:tcPr>
            <w:tcW w:type="dxa" w:w="1278"/>
          </w:tcPr>
          <w:p>
            <w:r>
              <w:rPr>
                <w:sz w:val="14"/>
              </w:rPr>
              <w:t>Electronics</w:t>
            </w:r>
          </w:p>
        </w:tc>
        <w:tc>
          <w:tcPr>
            <w:tcW w:type="dxa" w:w="1278"/>
          </w:tcPr>
          <w:p>
            <w:r>
              <w:rPr>
                <w:sz w:val="14"/>
              </w:rPr>
              <w:t>Wireless Mouse</w:t>
            </w:r>
          </w:p>
        </w:tc>
        <w:tc>
          <w:tcPr>
            <w:tcW w:type="dxa" w:w="1278"/>
          </w:tcPr>
          <w:p>
            <w:r>
              <w:rPr>
                <w:sz w:val="14"/>
              </w:rPr>
              <w:t>3</w:t>
            </w:r>
          </w:p>
        </w:tc>
        <w:tc>
          <w:tcPr>
            <w:tcW w:type="dxa" w:w="1278"/>
          </w:tcPr>
          <w:p>
            <w:r>
              <w:rPr>
                <w:sz w:val="14"/>
              </w:rPr>
              <w:t>25.00</w:t>
            </w:r>
          </w:p>
        </w:tc>
        <w:tc>
          <w:tcPr>
            <w:tcW w:type="dxa" w:w="1278"/>
          </w:tcPr>
          <w:p>
            <w:r>
              <w:rPr>
                <w:sz w:val="14"/>
              </w:rPr>
              <w:t>75.00</w:t>
            </w:r>
          </w:p>
        </w:tc>
      </w:tr>
      <w:tr>
        <w:tc>
          <w:tcPr>
            <w:tcW w:type="dxa" w:w="1278"/>
          </w:tcPr>
          <w:p>
            <w:r>
              <w:rPr>
                <w:sz w:val="14"/>
              </w:rPr>
              <w:t>ORD002</w:t>
            </w:r>
          </w:p>
        </w:tc>
        <w:tc>
          <w:tcPr>
            <w:tcW w:type="dxa" w:w="1278"/>
          </w:tcPr>
          <w:p>
            <w:r>
              <w:rPr>
                <w:sz w:val="14"/>
              </w:rPr>
              <w:t>2026-01-08</w:t>
            </w:r>
          </w:p>
        </w:tc>
        <w:tc>
          <w:tcPr>
            <w:tcW w:type="dxa" w:w="1278"/>
          </w:tcPr>
          <w:p>
            <w:r>
              <w:rPr>
                <w:sz w:val="14"/>
              </w:rPr>
              <w:t>Melbourne</w:t>
            </w:r>
          </w:p>
        </w:tc>
        <w:tc>
          <w:tcPr>
            <w:tcW w:type="dxa" w:w="1278"/>
          </w:tcPr>
          <w:p>
            <w:r>
              <w:rPr>
                <w:sz w:val="14"/>
              </w:rPr>
              <w:t>Electronics</w:t>
            </w:r>
          </w:p>
        </w:tc>
        <w:tc>
          <w:tcPr>
            <w:tcW w:type="dxa" w:w="1278"/>
          </w:tcPr>
          <w:p>
            <w:r>
              <w:rPr>
                <w:sz w:val="14"/>
              </w:rPr>
              <w:t>Keyboard</w:t>
            </w:r>
          </w:p>
        </w:tc>
        <w:tc>
          <w:tcPr>
            <w:tcW w:type="dxa" w:w="1278"/>
          </w:tcPr>
          <w:p>
            <w:r>
              <w:rPr>
                <w:sz w:val="14"/>
              </w:rPr>
              <w:t>2</w:t>
            </w:r>
          </w:p>
        </w:tc>
        <w:tc>
          <w:tcPr>
            <w:tcW w:type="dxa" w:w="1278"/>
          </w:tcPr>
          <w:p>
            <w:r>
              <w:rPr>
                <w:sz w:val="14"/>
              </w:rPr>
              <w:t>45.00</w:t>
            </w:r>
          </w:p>
        </w:tc>
        <w:tc>
          <w:tcPr>
            <w:tcW w:type="dxa" w:w="1278"/>
          </w:tcPr>
          <w:p>
            <w:r>
              <w:rPr>
                <w:sz w:val="14"/>
              </w:rPr>
              <w:t>90.00</w:t>
            </w:r>
          </w:p>
        </w:tc>
      </w:tr>
      <w:tr>
        <w:tc>
          <w:tcPr>
            <w:tcW w:type="dxa" w:w="1278"/>
          </w:tcPr>
          <w:p>
            <w:r>
              <w:rPr>
                <w:sz w:val="14"/>
              </w:rPr>
              <w:t>ORD003</w:t>
            </w:r>
          </w:p>
        </w:tc>
        <w:tc>
          <w:tcPr>
            <w:tcW w:type="dxa" w:w="1278"/>
          </w:tcPr>
          <w:p>
            <w:r>
              <w:rPr>
                <w:sz w:val="14"/>
              </w:rPr>
              <w:t>2026-01-12</w:t>
            </w:r>
          </w:p>
        </w:tc>
        <w:tc>
          <w:tcPr>
            <w:tcW w:type="dxa" w:w="1278"/>
          </w:tcPr>
          <w:p>
            <w:r>
              <w:rPr>
                <w:sz w:val="14"/>
              </w:rPr>
              <w:t>Brisbane</w:t>
            </w:r>
          </w:p>
        </w:tc>
        <w:tc>
          <w:tcPr>
            <w:tcW w:type="dxa" w:w="1278"/>
          </w:tcPr>
          <w:p>
            <w:r>
              <w:rPr>
                <w:sz w:val="14"/>
              </w:rPr>
              <w:t>Office Supplies</w:t>
            </w:r>
          </w:p>
        </w:tc>
        <w:tc>
          <w:tcPr>
            <w:tcW w:type="dxa" w:w="1278"/>
          </w:tcPr>
          <w:p>
            <w:r>
              <w:rPr>
                <w:sz w:val="14"/>
              </w:rPr>
              <w:t>Notebook</w:t>
            </w:r>
          </w:p>
        </w:tc>
        <w:tc>
          <w:tcPr>
            <w:tcW w:type="dxa" w:w="1278"/>
          </w:tcPr>
          <w:p>
            <w:r>
              <w:rPr>
                <w:sz w:val="14"/>
              </w:rPr>
              <w:t>10</w:t>
            </w:r>
          </w:p>
        </w:tc>
        <w:tc>
          <w:tcPr>
            <w:tcW w:type="dxa" w:w="1278"/>
          </w:tcPr>
          <w:p>
            <w:r>
              <w:rPr>
                <w:sz w:val="14"/>
              </w:rPr>
              <w:t>5.00</w:t>
            </w:r>
          </w:p>
        </w:tc>
        <w:tc>
          <w:tcPr>
            <w:tcW w:type="dxa" w:w="1278"/>
          </w:tcPr>
          <w:p>
            <w:r>
              <w:rPr>
                <w:sz w:val="14"/>
              </w:rPr>
              <w:t>50.00</w:t>
            </w:r>
          </w:p>
        </w:tc>
      </w:tr>
      <w:tr>
        <w:tc>
          <w:tcPr>
            <w:tcW w:type="dxa" w:w="1278"/>
          </w:tcPr>
          <w:p>
            <w:r>
              <w:rPr>
                <w:sz w:val="14"/>
              </w:rPr>
              <w:t>ORD004</w:t>
            </w:r>
          </w:p>
        </w:tc>
        <w:tc>
          <w:tcPr>
            <w:tcW w:type="dxa" w:w="1278"/>
          </w:tcPr>
          <w:p>
            <w:r>
              <w:rPr>
                <w:sz w:val="14"/>
              </w:rPr>
              <w:t>2026-01-18</w:t>
            </w:r>
          </w:p>
        </w:tc>
        <w:tc>
          <w:tcPr>
            <w:tcW w:type="dxa" w:w="1278"/>
          </w:tcPr>
          <w:p>
            <w:r>
              <w:rPr>
                <w:sz w:val="14"/>
              </w:rPr>
              <w:t>Sydney</w:t>
            </w:r>
          </w:p>
        </w:tc>
        <w:tc>
          <w:tcPr>
            <w:tcW w:type="dxa" w:w="1278"/>
          </w:tcPr>
          <w:p>
            <w:r>
              <w:rPr>
                <w:sz w:val="14"/>
              </w:rPr>
              <w:t>Electronics</w:t>
            </w:r>
          </w:p>
        </w:tc>
        <w:tc>
          <w:tcPr>
            <w:tcW w:type="dxa" w:w="1278"/>
          </w:tcPr>
          <w:p>
            <w:r>
              <w:rPr>
                <w:sz w:val="14"/>
              </w:rPr>
              <w:t>Monitor</w:t>
            </w:r>
          </w:p>
        </w:tc>
        <w:tc>
          <w:tcPr>
            <w:tcW w:type="dxa" w:w="1278"/>
          </w:tcPr>
          <w:p>
            <w:r>
              <w:rPr>
                <w:sz w:val="14"/>
              </w:rPr>
              <w:t>2</w:t>
            </w:r>
          </w:p>
        </w:tc>
        <w:tc>
          <w:tcPr>
            <w:tcW w:type="dxa" w:w="1278"/>
          </w:tcPr>
          <w:p>
            <w:r>
              <w:rPr>
                <w:sz w:val="14"/>
              </w:rPr>
              <w:t>220.00</w:t>
            </w:r>
          </w:p>
        </w:tc>
        <w:tc>
          <w:tcPr>
            <w:tcW w:type="dxa" w:w="1278"/>
          </w:tcPr>
          <w:p>
            <w:r>
              <w:rPr>
                <w:sz w:val="14"/>
              </w:rPr>
              <w:t>440.00</w:t>
            </w:r>
          </w:p>
        </w:tc>
      </w:tr>
      <w:tr>
        <w:tc>
          <w:tcPr>
            <w:tcW w:type="dxa" w:w="1278"/>
          </w:tcPr>
          <w:p>
            <w:r>
              <w:rPr>
                <w:sz w:val="14"/>
              </w:rPr>
              <w:t>ORD005</w:t>
            </w:r>
          </w:p>
        </w:tc>
        <w:tc>
          <w:tcPr>
            <w:tcW w:type="dxa" w:w="1278"/>
          </w:tcPr>
          <w:p>
            <w:r>
              <w:rPr>
                <w:sz w:val="14"/>
              </w:rPr>
              <w:t>2026-01-25</w:t>
            </w:r>
          </w:p>
        </w:tc>
        <w:tc>
          <w:tcPr>
            <w:tcW w:type="dxa" w:w="1278"/>
          </w:tcPr>
          <w:p>
            <w:r>
              <w:rPr>
                <w:sz w:val="14"/>
              </w:rPr>
              <w:t>Perth</w:t>
            </w:r>
          </w:p>
        </w:tc>
        <w:tc>
          <w:tcPr>
            <w:tcW w:type="dxa" w:w="1278"/>
          </w:tcPr>
          <w:p>
            <w:r>
              <w:rPr>
                <w:sz w:val="14"/>
              </w:rPr>
              <w:t>Furniture</w:t>
            </w:r>
          </w:p>
        </w:tc>
        <w:tc>
          <w:tcPr>
            <w:tcW w:type="dxa" w:w="1278"/>
          </w:tcPr>
          <w:p>
            <w:r>
              <w:rPr>
                <w:sz w:val="14"/>
              </w:rPr>
              <w:t>Office Chair</w:t>
            </w:r>
          </w:p>
        </w:tc>
        <w:tc>
          <w:tcPr>
            <w:tcW w:type="dxa" w:w="1278"/>
          </w:tcPr>
          <w:p>
            <w:r>
              <w:rPr>
                <w:sz w:val="14"/>
              </w:rPr>
              <w:t>2</w:t>
            </w:r>
          </w:p>
        </w:tc>
        <w:tc>
          <w:tcPr>
            <w:tcW w:type="dxa" w:w="1278"/>
          </w:tcPr>
          <w:p>
            <w:r>
              <w:rPr>
                <w:sz w:val="14"/>
              </w:rPr>
              <w:t>180.00</w:t>
            </w:r>
          </w:p>
        </w:tc>
        <w:tc>
          <w:tcPr>
            <w:tcW w:type="dxa" w:w="1278"/>
          </w:tcPr>
          <w:p>
            <w:r>
              <w:rPr>
                <w:sz w:val="14"/>
              </w:rPr>
              <w:t>360.00</w:t>
            </w:r>
          </w:p>
        </w:tc>
      </w:tr>
      <w:tr>
        <w:tc>
          <w:tcPr>
            <w:tcW w:type="dxa" w:w="1278"/>
          </w:tcPr>
          <w:p>
            <w:r>
              <w:rPr>
                <w:sz w:val="14"/>
              </w:rPr>
              <w:t>ORD006</w:t>
            </w:r>
          </w:p>
        </w:tc>
        <w:tc>
          <w:tcPr>
            <w:tcW w:type="dxa" w:w="1278"/>
          </w:tcPr>
          <w:p>
            <w:r>
              <w:rPr>
                <w:sz w:val="14"/>
              </w:rPr>
              <w:t>2026-02-03</w:t>
            </w:r>
          </w:p>
        </w:tc>
        <w:tc>
          <w:tcPr>
            <w:tcW w:type="dxa" w:w="1278"/>
          </w:tcPr>
          <w:p>
            <w:r>
              <w:rPr>
                <w:sz w:val="14"/>
              </w:rPr>
              <w:t>Melbourne</w:t>
            </w:r>
          </w:p>
        </w:tc>
        <w:tc>
          <w:tcPr>
            <w:tcW w:type="dxa" w:w="1278"/>
          </w:tcPr>
          <w:p>
            <w:r>
              <w:rPr>
                <w:sz w:val="14"/>
              </w:rPr>
              <w:t>Furniture</w:t>
            </w:r>
          </w:p>
        </w:tc>
        <w:tc>
          <w:tcPr>
            <w:tcW w:type="dxa" w:w="1278"/>
          </w:tcPr>
          <w:p>
            <w:r>
              <w:rPr>
                <w:sz w:val="14"/>
              </w:rPr>
              <w:t>Desk</w:t>
            </w:r>
          </w:p>
        </w:tc>
        <w:tc>
          <w:tcPr>
            <w:tcW w:type="dxa" w:w="1278"/>
          </w:tcPr>
          <w:p>
            <w:r>
              <w:rPr>
                <w:sz w:val="14"/>
              </w:rPr>
              <w:t>1</w:t>
            </w:r>
          </w:p>
        </w:tc>
        <w:tc>
          <w:tcPr>
            <w:tcW w:type="dxa" w:w="1278"/>
          </w:tcPr>
          <w:p>
            <w:r>
              <w:rPr>
                <w:sz w:val="14"/>
              </w:rPr>
              <w:t>350.00</w:t>
            </w:r>
          </w:p>
        </w:tc>
        <w:tc>
          <w:tcPr>
            <w:tcW w:type="dxa" w:w="1278"/>
          </w:tcPr>
          <w:p>
            <w:r>
              <w:rPr>
                <w:sz w:val="14"/>
              </w:rPr>
              <w:t>350.00</w:t>
            </w:r>
          </w:p>
        </w:tc>
      </w:tr>
      <w:tr>
        <w:tc>
          <w:tcPr>
            <w:tcW w:type="dxa" w:w="1278"/>
          </w:tcPr>
          <w:p>
            <w:r>
              <w:rPr>
                <w:sz w:val="14"/>
              </w:rPr>
              <w:t>ORD007</w:t>
            </w:r>
          </w:p>
        </w:tc>
        <w:tc>
          <w:tcPr>
            <w:tcW w:type="dxa" w:w="1278"/>
          </w:tcPr>
          <w:p>
            <w:r>
              <w:rPr>
                <w:sz w:val="14"/>
              </w:rPr>
              <w:t>2026-02-08</w:t>
            </w:r>
          </w:p>
        </w:tc>
        <w:tc>
          <w:tcPr>
            <w:tcW w:type="dxa" w:w="1278"/>
          </w:tcPr>
          <w:p>
            <w:r>
              <w:rPr>
                <w:sz w:val="14"/>
              </w:rPr>
              <w:t>Sydney</w:t>
            </w:r>
          </w:p>
        </w:tc>
        <w:tc>
          <w:tcPr>
            <w:tcW w:type="dxa" w:w="1278"/>
          </w:tcPr>
          <w:p>
            <w:r>
              <w:rPr>
                <w:sz w:val="14"/>
              </w:rPr>
              <w:t>Office Supplies</w:t>
            </w:r>
          </w:p>
        </w:tc>
        <w:tc>
          <w:tcPr>
            <w:tcW w:type="dxa" w:w="1278"/>
          </w:tcPr>
          <w:p>
            <w:r>
              <w:rPr>
                <w:sz w:val="14"/>
              </w:rPr>
              <w:t>Printer Paper</w:t>
            </w:r>
          </w:p>
        </w:tc>
        <w:tc>
          <w:tcPr>
            <w:tcW w:type="dxa" w:w="1278"/>
          </w:tcPr>
          <w:p>
            <w:r>
              <w:rPr>
                <w:sz w:val="14"/>
              </w:rPr>
              <w:t>8</w:t>
            </w:r>
          </w:p>
        </w:tc>
        <w:tc>
          <w:tcPr>
            <w:tcW w:type="dxa" w:w="1278"/>
          </w:tcPr>
          <w:p>
            <w:r>
              <w:rPr>
                <w:sz w:val="14"/>
              </w:rPr>
              <w:t>12.00</w:t>
            </w:r>
          </w:p>
        </w:tc>
        <w:tc>
          <w:tcPr>
            <w:tcW w:type="dxa" w:w="1278"/>
          </w:tcPr>
          <w:p>
            <w:r>
              <w:rPr>
                <w:sz w:val="14"/>
              </w:rPr>
              <w:t>96.00</w:t>
            </w:r>
          </w:p>
        </w:tc>
      </w:tr>
      <w:tr>
        <w:tc>
          <w:tcPr>
            <w:tcW w:type="dxa" w:w="1278"/>
          </w:tcPr>
          <w:p>
            <w:r>
              <w:rPr>
                <w:sz w:val="14"/>
              </w:rPr>
              <w:t>ORD008</w:t>
            </w:r>
          </w:p>
        </w:tc>
        <w:tc>
          <w:tcPr>
            <w:tcW w:type="dxa" w:w="1278"/>
          </w:tcPr>
          <w:p>
            <w:r>
              <w:rPr>
                <w:sz w:val="14"/>
              </w:rPr>
              <w:t>2026-02-14</w:t>
            </w:r>
          </w:p>
        </w:tc>
        <w:tc>
          <w:tcPr>
            <w:tcW w:type="dxa" w:w="1278"/>
          </w:tcPr>
          <w:p>
            <w:r>
              <w:rPr>
                <w:sz w:val="14"/>
              </w:rPr>
              <w:t>Brisbane</w:t>
            </w:r>
          </w:p>
        </w:tc>
        <w:tc>
          <w:tcPr>
            <w:tcW w:type="dxa" w:w="1278"/>
          </w:tcPr>
          <w:p>
            <w:r>
              <w:rPr>
                <w:sz w:val="14"/>
              </w:rPr>
              <w:t>Electronics</w:t>
            </w:r>
          </w:p>
        </w:tc>
        <w:tc>
          <w:tcPr>
            <w:tcW w:type="dxa" w:w="1278"/>
          </w:tcPr>
          <w:p>
            <w:r>
              <w:rPr>
                <w:sz w:val="14"/>
              </w:rPr>
              <w:t>USB Hub</w:t>
            </w:r>
          </w:p>
        </w:tc>
        <w:tc>
          <w:tcPr>
            <w:tcW w:type="dxa" w:w="1278"/>
          </w:tcPr>
          <w:p>
            <w:r>
              <w:rPr>
                <w:sz w:val="14"/>
              </w:rPr>
              <w:t>4</w:t>
            </w:r>
          </w:p>
        </w:tc>
        <w:tc>
          <w:tcPr>
            <w:tcW w:type="dxa" w:w="1278"/>
          </w:tcPr>
          <w:p>
            <w:r>
              <w:rPr>
                <w:sz w:val="14"/>
              </w:rPr>
              <w:t>30.00</w:t>
            </w:r>
          </w:p>
        </w:tc>
        <w:tc>
          <w:tcPr>
            <w:tcW w:type="dxa" w:w="1278"/>
          </w:tcPr>
          <w:p>
            <w:r>
              <w:rPr>
                <w:sz w:val="14"/>
              </w:rPr>
              <w:t>120.00</w:t>
            </w:r>
          </w:p>
        </w:tc>
      </w:tr>
      <w:tr>
        <w:tc>
          <w:tcPr>
            <w:tcW w:type="dxa" w:w="1278"/>
          </w:tcPr>
          <w:p>
            <w:r>
              <w:rPr>
                <w:sz w:val="14"/>
              </w:rPr>
              <w:t>ORD009</w:t>
            </w:r>
          </w:p>
        </w:tc>
        <w:tc>
          <w:tcPr>
            <w:tcW w:type="dxa" w:w="1278"/>
          </w:tcPr>
          <w:p>
            <w:r>
              <w:rPr>
                <w:sz w:val="14"/>
              </w:rPr>
              <w:t>2026-02-20</w:t>
            </w:r>
          </w:p>
        </w:tc>
        <w:tc>
          <w:tcPr>
            <w:tcW w:type="dxa" w:w="1278"/>
          </w:tcPr>
          <w:p>
            <w:r>
              <w:rPr>
                <w:sz w:val="14"/>
              </w:rPr>
              <w:t>Perth</w:t>
            </w:r>
          </w:p>
        </w:tc>
        <w:tc>
          <w:tcPr>
            <w:tcW w:type="dxa" w:w="1278"/>
          </w:tcPr>
          <w:p>
            <w:r>
              <w:rPr>
                <w:sz w:val="14"/>
              </w:rPr>
              <w:t>Electronics</w:t>
            </w:r>
          </w:p>
        </w:tc>
        <w:tc>
          <w:tcPr>
            <w:tcW w:type="dxa" w:w="1278"/>
          </w:tcPr>
          <w:p>
            <w:r>
              <w:rPr>
                <w:sz w:val="14"/>
              </w:rPr>
              <w:t>Webcam</w:t>
            </w:r>
          </w:p>
        </w:tc>
        <w:tc>
          <w:tcPr>
            <w:tcW w:type="dxa" w:w="1278"/>
          </w:tcPr>
          <w:p>
            <w:r>
              <w:rPr>
                <w:sz w:val="14"/>
              </w:rPr>
              <w:t>3</w:t>
            </w:r>
          </w:p>
        </w:tc>
        <w:tc>
          <w:tcPr>
            <w:tcW w:type="dxa" w:w="1278"/>
          </w:tcPr>
          <w:p>
            <w:r>
              <w:rPr>
                <w:sz w:val="14"/>
              </w:rPr>
              <w:t>80.00</w:t>
            </w:r>
          </w:p>
        </w:tc>
        <w:tc>
          <w:tcPr>
            <w:tcW w:type="dxa" w:w="1278"/>
          </w:tcPr>
          <w:p>
            <w:r>
              <w:rPr>
                <w:sz w:val="14"/>
              </w:rPr>
              <w:t>240.00</w:t>
            </w:r>
          </w:p>
        </w:tc>
      </w:tr>
      <w:tr>
        <w:tc>
          <w:tcPr>
            <w:tcW w:type="dxa" w:w="1278"/>
          </w:tcPr>
          <w:p>
            <w:r>
              <w:rPr>
                <w:sz w:val="14"/>
              </w:rPr>
              <w:t>ORD010</w:t>
            </w:r>
          </w:p>
        </w:tc>
        <w:tc>
          <w:tcPr>
            <w:tcW w:type="dxa" w:w="1278"/>
          </w:tcPr>
          <w:p>
            <w:r>
              <w:rPr>
                <w:sz w:val="14"/>
              </w:rPr>
              <w:t>2026-02-25</w:t>
            </w:r>
          </w:p>
        </w:tc>
        <w:tc>
          <w:tcPr>
            <w:tcW w:type="dxa" w:w="1278"/>
          </w:tcPr>
          <w:p>
            <w:r>
              <w:rPr>
                <w:sz w:val="14"/>
              </w:rPr>
              <w:t>Sydney</w:t>
            </w:r>
          </w:p>
        </w:tc>
        <w:tc>
          <w:tcPr>
            <w:tcW w:type="dxa" w:w="1278"/>
          </w:tcPr>
          <w:p>
            <w:r>
              <w:rPr>
                <w:sz w:val="14"/>
              </w:rPr>
              <w:t>Furniture</w:t>
            </w:r>
          </w:p>
        </w:tc>
        <w:tc>
          <w:tcPr>
            <w:tcW w:type="dxa" w:w="1278"/>
          </w:tcPr>
          <w:p>
            <w:r>
              <w:rPr>
                <w:sz w:val="14"/>
              </w:rPr>
              <w:t>Office Chair</w:t>
            </w:r>
          </w:p>
        </w:tc>
        <w:tc>
          <w:tcPr>
            <w:tcW w:type="dxa" w:w="1278"/>
          </w:tcPr>
          <w:p>
            <w:r>
              <w:rPr>
                <w:sz w:val="14"/>
              </w:rPr>
              <w:t>1</w:t>
            </w:r>
          </w:p>
        </w:tc>
        <w:tc>
          <w:tcPr>
            <w:tcW w:type="dxa" w:w="1278"/>
          </w:tcPr>
          <w:p>
            <w:r>
              <w:rPr>
                <w:sz w:val="14"/>
              </w:rPr>
              <w:t>180.00</w:t>
            </w:r>
          </w:p>
        </w:tc>
        <w:tc>
          <w:tcPr>
            <w:tcW w:type="dxa" w:w="1278"/>
          </w:tcPr>
          <w:p>
            <w:r>
              <w:rPr>
                <w:sz w:val="14"/>
              </w:rPr>
              <w:t>180.00</w:t>
            </w:r>
          </w:p>
        </w:tc>
      </w:tr>
      <w:tr>
        <w:tc>
          <w:tcPr>
            <w:tcW w:type="dxa" w:w="1278"/>
          </w:tcPr>
          <w:p>
            <w:r>
              <w:rPr>
                <w:sz w:val="14"/>
              </w:rPr>
              <w:t>ORD011</w:t>
            </w:r>
          </w:p>
        </w:tc>
        <w:tc>
          <w:tcPr>
            <w:tcW w:type="dxa" w:w="1278"/>
          </w:tcPr>
          <w:p>
            <w:r>
              <w:rPr>
                <w:sz w:val="14"/>
              </w:rPr>
              <w:t>2026-03-02</w:t>
            </w:r>
          </w:p>
        </w:tc>
        <w:tc>
          <w:tcPr>
            <w:tcW w:type="dxa" w:w="1278"/>
          </w:tcPr>
          <w:p>
            <w:r>
              <w:rPr>
                <w:sz w:val="14"/>
              </w:rPr>
              <w:t>Melbourne</w:t>
            </w:r>
          </w:p>
        </w:tc>
        <w:tc>
          <w:tcPr>
            <w:tcW w:type="dxa" w:w="1278"/>
          </w:tcPr>
          <w:p>
            <w:r>
              <w:rPr>
                <w:sz w:val="14"/>
              </w:rPr>
              <w:t>Electronics</w:t>
            </w:r>
          </w:p>
        </w:tc>
        <w:tc>
          <w:tcPr>
            <w:tcW w:type="dxa" w:w="1278"/>
          </w:tcPr>
          <w:p>
            <w:r>
              <w:rPr>
                <w:sz w:val="14"/>
              </w:rPr>
              <w:t>Monitor</w:t>
            </w:r>
          </w:p>
        </w:tc>
        <w:tc>
          <w:tcPr>
            <w:tcW w:type="dxa" w:w="1278"/>
          </w:tcPr>
          <w:p>
            <w:r>
              <w:rPr>
                <w:sz w:val="14"/>
              </w:rPr>
              <w:t>2</w:t>
            </w:r>
          </w:p>
        </w:tc>
        <w:tc>
          <w:tcPr>
            <w:tcW w:type="dxa" w:w="1278"/>
          </w:tcPr>
          <w:p>
            <w:r>
              <w:rPr>
                <w:sz w:val="14"/>
              </w:rPr>
              <w:t>220.00</w:t>
            </w:r>
          </w:p>
        </w:tc>
        <w:tc>
          <w:tcPr>
            <w:tcW w:type="dxa" w:w="1278"/>
          </w:tcPr>
          <w:p>
            <w:r>
              <w:rPr>
                <w:sz w:val="14"/>
              </w:rPr>
              <w:t>440.00</w:t>
            </w:r>
          </w:p>
        </w:tc>
      </w:tr>
      <w:tr>
        <w:tc>
          <w:tcPr>
            <w:tcW w:type="dxa" w:w="1278"/>
          </w:tcPr>
          <w:p>
            <w:r>
              <w:rPr>
                <w:sz w:val="14"/>
              </w:rPr>
              <w:t>ORD012</w:t>
            </w:r>
          </w:p>
        </w:tc>
        <w:tc>
          <w:tcPr>
            <w:tcW w:type="dxa" w:w="1278"/>
          </w:tcPr>
          <w:p>
            <w:r>
              <w:rPr>
                <w:sz w:val="14"/>
              </w:rPr>
              <w:t>2026-03-07</w:t>
            </w:r>
          </w:p>
        </w:tc>
        <w:tc>
          <w:tcPr>
            <w:tcW w:type="dxa" w:w="1278"/>
          </w:tcPr>
          <w:p>
            <w:r>
              <w:rPr>
                <w:sz w:val="14"/>
              </w:rPr>
              <w:t>Brisbane</w:t>
            </w:r>
          </w:p>
        </w:tc>
        <w:tc>
          <w:tcPr>
            <w:tcW w:type="dxa" w:w="1278"/>
          </w:tcPr>
          <w:p>
            <w:r>
              <w:rPr>
                <w:sz w:val="14"/>
              </w:rPr>
              <w:t>Office Supplies</w:t>
            </w:r>
          </w:p>
        </w:tc>
        <w:tc>
          <w:tcPr>
            <w:tcW w:type="dxa" w:w="1278"/>
          </w:tcPr>
          <w:p>
            <w:r>
              <w:rPr>
                <w:sz w:val="14"/>
              </w:rPr>
              <w:t>Notebook</w:t>
            </w:r>
          </w:p>
        </w:tc>
        <w:tc>
          <w:tcPr>
            <w:tcW w:type="dxa" w:w="1278"/>
          </w:tcPr>
          <w:p>
            <w:r>
              <w:rPr>
                <w:sz w:val="14"/>
              </w:rPr>
              <w:t>15</w:t>
            </w:r>
          </w:p>
        </w:tc>
        <w:tc>
          <w:tcPr>
            <w:tcW w:type="dxa" w:w="1278"/>
          </w:tcPr>
          <w:p>
            <w:r>
              <w:rPr>
                <w:sz w:val="14"/>
              </w:rPr>
              <w:t>5.00</w:t>
            </w:r>
          </w:p>
        </w:tc>
        <w:tc>
          <w:tcPr>
            <w:tcW w:type="dxa" w:w="1278"/>
          </w:tcPr>
          <w:p>
            <w:r>
              <w:rPr>
                <w:sz w:val="14"/>
              </w:rPr>
              <w:t>75.00</w:t>
            </w:r>
          </w:p>
        </w:tc>
      </w:tr>
      <w:tr>
        <w:tc>
          <w:tcPr>
            <w:tcW w:type="dxa" w:w="1278"/>
          </w:tcPr>
          <w:p>
            <w:r>
              <w:rPr>
                <w:sz w:val="14"/>
              </w:rPr>
              <w:t>ORD013</w:t>
            </w:r>
          </w:p>
        </w:tc>
        <w:tc>
          <w:tcPr>
            <w:tcW w:type="dxa" w:w="1278"/>
          </w:tcPr>
          <w:p>
            <w:r>
              <w:rPr>
                <w:sz w:val="14"/>
              </w:rPr>
              <w:t>2026-03-12</w:t>
            </w:r>
          </w:p>
        </w:tc>
        <w:tc>
          <w:tcPr>
            <w:tcW w:type="dxa" w:w="1278"/>
          </w:tcPr>
          <w:p>
            <w:r>
              <w:rPr>
                <w:sz w:val="14"/>
              </w:rPr>
              <w:t>Sydney</w:t>
            </w:r>
          </w:p>
        </w:tc>
        <w:tc>
          <w:tcPr>
            <w:tcW w:type="dxa" w:w="1278"/>
          </w:tcPr>
          <w:p>
            <w:r>
              <w:rPr>
                <w:sz w:val="14"/>
              </w:rPr>
              <w:t>Electronics</w:t>
            </w:r>
          </w:p>
        </w:tc>
        <w:tc>
          <w:tcPr>
            <w:tcW w:type="dxa" w:w="1278"/>
          </w:tcPr>
          <w:p>
            <w:r>
              <w:rPr>
                <w:sz w:val="14"/>
              </w:rPr>
              <w:t>Keyboard</w:t>
            </w:r>
          </w:p>
        </w:tc>
        <w:tc>
          <w:tcPr>
            <w:tcW w:type="dxa" w:w="1278"/>
          </w:tcPr>
          <w:p>
            <w:r>
              <w:rPr>
                <w:sz w:val="14"/>
              </w:rPr>
              <w:t>3</w:t>
            </w:r>
          </w:p>
        </w:tc>
        <w:tc>
          <w:tcPr>
            <w:tcW w:type="dxa" w:w="1278"/>
          </w:tcPr>
          <w:p>
            <w:r>
              <w:rPr>
                <w:sz w:val="14"/>
              </w:rPr>
              <w:t>45.00</w:t>
            </w:r>
          </w:p>
        </w:tc>
        <w:tc>
          <w:tcPr>
            <w:tcW w:type="dxa" w:w="1278"/>
          </w:tcPr>
          <w:p>
            <w:r>
              <w:rPr>
                <w:sz w:val="14"/>
              </w:rPr>
              <w:t>135.00</w:t>
            </w:r>
          </w:p>
        </w:tc>
      </w:tr>
      <w:tr>
        <w:tc>
          <w:tcPr>
            <w:tcW w:type="dxa" w:w="1278"/>
          </w:tcPr>
          <w:p>
            <w:r>
              <w:rPr>
                <w:sz w:val="14"/>
              </w:rPr>
              <w:t>ORD014</w:t>
            </w:r>
          </w:p>
        </w:tc>
        <w:tc>
          <w:tcPr>
            <w:tcW w:type="dxa" w:w="1278"/>
          </w:tcPr>
          <w:p>
            <w:r>
              <w:rPr>
                <w:sz w:val="14"/>
              </w:rPr>
              <w:t>2026-03-18</w:t>
            </w:r>
          </w:p>
        </w:tc>
        <w:tc>
          <w:tcPr>
            <w:tcW w:type="dxa" w:w="1278"/>
          </w:tcPr>
          <w:p>
            <w:r>
              <w:rPr>
                <w:sz w:val="14"/>
              </w:rPr>
              <w:t>Perth</w:t>
            </w:r>
          </w:p>
        </w:tc>
        <w:tc>
          <w:tcPr>
            <w:tcW w:type="dxa" w:w="1278"/>
          </w:tcPr>
          <w:p>
            <w:r>
              <w:rPr>
                <w:sz w:val="14"/>
              </w:rPr>
              <w:t>Furniture</w:t>
            </w:r>
          </w:p>
        </w:tc>
        <w:tc>
          <w:tcPr>
            <w:tcW w:type="dxa" w:w="1278"/>
          </w:tcPr>
          <w:p>
            <w:r>
              <w:rPr>
                <w:sz w:val="14"/>
              </w:rPr>
              <w:t>Desk</w:t>
            </w:r>
          </w:p>
        </w:tc>
        <w:tc>
          <w:tcPr>
            <w:tcW w:type="dxa" w:w="1278"/>
          </w:tcPr>
          <w:p>
            <w:r>
              <w:rPr>
                <w:sz w:val="14"/>
              </w:rPr>
              <w:t>2</w:t>
            </w:r>
          </w:p>
        </w:tc>
        <w:tc>
          <w:tcPr>
            <w:tcW w:type="dxa" w:w="1278"/>
          </w:tcPr>
          <w:p>
            <w:r>
              <w:rPr>
                <w:sz w:val="14"/>
              </w:rPr>
              <w:t>350.00</w:t>
            </w:r>
          </w:p>
        </w:tc>
        <w:tc>
          <w:tcPr>
            <w:tcW w:type="dxa" w:w="1278"/>
          </w:tcPr>
          <w:p>
            <w:r>
              <w:rPr>
                <w:sz w:val="14"/>
              </w:rPr>
              <w:t>700.00</w:t>
            </w:r>
          </w:p>
        </w:tc>
      </w:tr>
      <w:tr>
        <w:tc>
          <w:tcPr>
            <w:tcW w:type="dxa" w:w="1278"/>
          </w:tcPr>
          <w:p>
            <w:r>
              <w:rPr>
                <w:sz w:val="14"/>
              </w:rPr>
              <w:t>ORD015</w:t>
            </w:r>
          </w:p>
        </w:tc>
        <w:tc>
          <w:tcPr>
            <w:tcW w:type="dxa" w:w="1278"/>
          </w:tcPr>
          <w:p>
            <w:r>
              <w:rPr>
                <w:sz w:val="14"/>
              </w:rPr>
              <w:t>2026-03-23</w:t>
            </w:r>
          </w:p>
        </w:tc>
        <w:tc>
          <w:tcPr>
            <w:tcW w:type="dxa" w:w="1278"/>
          </w:tcPr>
          <w:p>
            <w:r>
              <w:rPr>
                <w:sz w:val="14"/>
              </w:rPr>
              <w:t>Melbourne</w:t>
            </w:r>
          </w:p>
        </w:tc>
        <w:tc>
          <w:tcPr>
            <w:tcW w:type="dxa" w:w="1278"/>
          </w:tcPr>
          <w:p>
            <w:r>
              <w:rPr>
                <w:sz w:val="14"/>
              </w:rPr>
              <w:t>Office Supplies</w:t>
            </w:r>
          </w:p>
        </w:tc>
        <w:tc>
          <w:tcPr>
            <w:tcW w:type="dxa" w:w="1278"/>
          </w:tcPr>
          <w:p>
            <w:r>
              <w:rPr>
                <w:sz w:val="14"/>
              </w:rPr>
              <w:t>Printer Paper</w:t>
            </w:r>
          </w:p>
        </w:tc>
        <w:tc>
          <w:tcPr>
            <w:tcW w:type="dxa" w:w="1278"/>
          </w:tcPr>
          <w:p>
            <w:r>
              <w:rPr>
                <w:sz w:val="14"/>
              </w:rPr>
              <w:t>10</w:t>
            </w:r>
          </w:p>
        </w:tc>
        <w:tc>
          <w:tcPr>
            <w:tcW w:type="dxa" w:w="1278"/>
          </w:tcPr>
          <w:p>
            <w:r>
              <w:rPr>
                <w:sz w:val="14"/>
              </w:rPr>
              <w:t>12.00</w:t>
            </w:r>
          </w:p>
        </w:tc>
        <w:tc>
          <w:tcPr>
            <w:tcW w:type="dxa" w:w="1278"/>
          </w:tcPr>
          <w:p>
            <w:r>
              <w:rPr>
                <w:sz w:val="14"/>
              </w:rPr>
              <w:t>120.00</w:t>
            </w:r>
          </w:p>
        </w:tc>
      </w:tr>
      <w:tr>
        <w:tc>
          <w:tcPr>
            <w:tcW w:type="dxa" w:w="1278"/>
          </w:tcPr>
          <w:p>
            <w:r>
              <w:rPr>
                <w:sz w:val="14"/>
              </w:rPr>
              <w:t>ORD016</w:t>
            </w:r>
          </w:p>
        </w:tc>
        <w:tc>
          <w:tcPr>
            <w:tcW w:type="dxa" w:w="1278"/>
          </w:tcPr>
          <w:p>
            <w:r>
              <w:rPr>
                <w:sz w:val="14"/>
              </w:rPr>
              <w:t>2026-04-04</w:t>
            </w:r>
          </w:p>
        </w:tc>
        <w:tc>
          <w:tcPr>
            <w:tcW w:type="dxa" w:w="1278"/>
          </w:tcPr>
          <w:p>
            <w:r>
              <w:rPr>
                <w:sz w:val="14"/>
              </w:rPr>
              <w:t>Sydney</w:t>
            </w:r>
          </w:p>
        </w:tc>
        <w:tc>
          <w:tcPr>
            <w:tcW w:type="dxa" w:w="1278"/>
          </w:tcPr>
          <w:p>
            <w:r>
              <w:rPr>
                <w:sz w:val="14"/>
              </w:rPr>
              <w:t>Electronics</w:t>
            </w:r>
          </w:p>
        </w:tc>
        <w:tc>
          <w:tcPr>
            <w:tcW w:type="dxa" w:w="1278"/>
          </w:tcPr>
          <w:p>
            <w:r>
              <w:rPr>
                <w:sz w:val="14"/>
              </w:rPr>
              <w:t>Webcam</w:t>
            </w:r>
          </w:p>
        </w:tc>
        <w:tc>
          <w:tcPr>
            <w:tcW w:type="dxa" w:w="1278"/>
          </w:tcPr>
          <w:p>
            <w:r>
              <w:rPr>
                <w:sz w:val="14"/>
              </w:rPr>
              <w:t>4</w:t>
            </w:r>
          </w:p>
        </w:tc>
        <w:tc>
          <w:tcPr>
            <w:tcW w:type="dxa" w:w="1278"/>
          </w:tcPr>
          <w:p>
            <w:r>
              <w:rPr>
                <w:sz w:val="14"/>
              </w:rPr>
              <w:t>80.00</w:t>
            </w:r>
          </w:p>
        </w:tc>
        <w:tc>
          <w:tcPr>
            <w:tcW w:type="dxa" w:w="1278"/>
          </w:tcPr>
          <w:p>
            <w:r>
              <w:rPr>
                <w:sz w:val="14"/>
              </w:rPr>
              <w:t>320.00</w:t>
            </w:r>
          </w:p>
        </w:tc>
      </w:tr>
      <w:tr>
        <w:tc>
          <w:tcPr>
            <w:tcW w:type="dxa" w:w="1278"/>
          </w:tcPr>
          <w:p>
            <w:r>
              <w:rPr>
                <w:sz w:val="14"/>
              </w:rPr>
              <w:t>ORD017</w:t>
            </w:r>
          </w:p>
        </w:tc>
        <w:tc>
          <w:tcPr>
            <w:tcW w:type="dxa" w:w="1278"/>
          </w:tcPr>
          <w:p>
            <w:r>
              <w:rPr>
                <w:sz w:val="14"/>
              </w:rPr>
              <w:t>2026-04-09</w:t>
            </w:r>
          </w:p>
        </w:tc>
        <w:tc>
          <w:tcPr>
            <w:tcW w:type="dxa" w:w="1278"/>
          </w:tcPr>
          <w:p>
            <w:r>
              <w:rPr>
                <w:sz w:val="14"/>
              </w:rPr>
              <w:t>Brisbane</w:t>
            </w:r>
          </w:p>
        </w:tc>
        <w:tc>
          <w:tcPr>
            <w:tcW w:type="dxa" w:w="1278"/>
          </w:tcPr>
          <w:p>
            <w:r>
              <w:rPr>
                <w:sz w:val="14"/>
              </w:rPr>
              <w:t>Furniture</w:t>
            </w:r>
          </w:p>
        </w:tc>
        <w:tc>
          <w:tcPr>
            <w:tcW w:type="dxa" w:w="1278"/>
          </w:tcPr>
          <w:p>
            <w:r>
              <w:rPr>
                <w:sz w:val="14"/>
              </w:rPr>
              <w:t>Office Chair</w:t>
            </w:r>
          </w:p>
        </w:tc>
        <w:tc>
          <w:tcPr>
            <w:tcW w:type="dxa" w:w="1278"/>
          </w:tcPr>
          <w:p>
            <w:r>
              <w:rPr>
                <w:sz w:val="14"/>
              </w:rPr>
              <w:t>2</w:t>
            </w:r>
          </w:p>
        </w:tc>
        <w:tc>
          <w:tcPr>
            <w:tcW w:type="dxa" w:w="1278"/>
          </w:tcPr>
          <w:p>
            <w:r>
              <w:rPr>
                <w:sz w:val="14"/>
              </w:rPr>
              <w:t>180.00</w:t>
            </w:r>
          </w:p>
        </w:tc>
        <w:tc>
          <w:tcPr>
            <w:tcW w:type="dxa" w:w="1278"/>
          </w:tcPr>
          <w:p>
            <w:r>
              <w:rPr>
                <w:sz w:val="14"/>
              </w:rPr>
              <w:t>360.00</w:t>
            </w:r>
          </w:p>
        </w:tc>
      </w:tr>
      <w:tr>
        <w:tc>
          <w:tcPr>
            <w:tcW w:type="dxa" w:w="1278"/>
          </w:tcPr>
          <w:p>
            <w:r>
              <w:rPr>
                <w:sz w:val="14"/>
              </w:rPr>
              <w:t>ORD018</w:t>
            </w:r>
          </w:p>
        </w:tc>
        <w:tc>
          <w:tcPr>
            <w:tcW w:type="dxa" w:w="1278"/>
          </w:tcPr>
          <w:p>
            <w:r>
              <w:rPr>
                <w:sz w:val="14"/>
              </w:rPr>
              <w:t>2026-04-15</w:t>
            </w:r>
          </w:p>
        </w:tc>
        <w:tc>
          <w:tcPr>
            <w:tcW w:type="dxa" w:w="1278"/>
          </w:tcPr>
          <w:p>
            <w:r>
              <w:rPr>
                <w:sz w:val="14"/>
              </w:rPr>
              <w:t>Melbourne</w:t>
            </w:r>
          </w:p>
        </w:tc>
        <w:tc>
          <w:tcPr>
            <w:tcW w:type="dxa" w:w="1278"/>
          </w:tcPr>
          <w:p>
            <w:r>
              <w:rPr>
                <w:sz w:val="14"/>
              </w:rPr>
              <w:t>Electronics</w:t>
            </w:r>
          </w:p>
        </w:tc>
        <w:tc>
          <w:tcPr>
            <w:tcW w:type="dxa" w:w="1278"/>
          </w:tcPr>
          <w:p>
            <w:r>
              <w:rPr>
                <w:sz w:val="14"/>
              </w:rPr>
              <w:t>Wireless Mouse</w:t>
            </w:r>
          </w:p>
        </w:tc>
        <w:tc>
          <w:tcPr>
            <w:tcW w:type="dxa" w:w="1278"/>
          </w:tcPr>
          <w:p>
            <w:r>
              <w:rPr>
                <w:sz w:val="14"/>
              </w:rPr>
              <w:t>5</w:t>
            </w:r>
          </w:p>
        </w:tc>
        <w:tc>
          <w:tcPr>
            <w:tcW w:type="dxa" w:w="1278"/>
          </w:tcPr>
          <w:p>
            <w:r>
              <w:rPr>
                <w:sz w:val="14"/>
              </w:rPr>
              <w:t>25.00</w:t>
            </w:r>
          </w:p>
        </w:tc>
        <w:tc>
          <w:tcPr>
            <w:tcW w:type="dxa" w:w="1278"/>
          </w:tcPr>
          <w:p>
            <w:r>
              <w:rPr>
                <w:sz w:val="14"/>
              </w:rPr>
              <w:t>125.00</w:t>
            </w:r>
          </w:p>
        </w:tc>
      </w:tr>
      <w:tr>
        <w:tc>
          <w:tcPr>
            <w:tcW w:type="dxa" w:w="1278"/>
          </w:tcPr>
          <w:p>
            <w:r>
              <w:rPr>
                <w:sz w:val="14"/>
              </w:rPr>
              <w:t>ORD019</w:t>
            </w:r>
          </w:p>
        </w:tc>
        <w:tc>
          <w:tcPr>
            <w:tcW w:type="dxa" w:w="1278"/>
          </w:tcPr>
          <w:p>
            <w:r>
              <w:rPr>
                <w:sz w:val="14"/>
              </w:rPr>
              <w:t>2026-04-21</w:t>
            </w:r>
          </w:p>
        </w:tc>
        <w:tc>
          <w:tcPr>
            <w:tcW w:type="dxa" w:w="1278"/>
          </w:tcPr>
          <w:p>
            <w:r>
              <w:rPr>
                <w:sz w:val="14"/>
              </w:rPr>
              <w:t>Perth</w:t>
            </w:r>
          </w:p>
        </w:tc>
        <w:tc>
          <w:tcPr>
            <w:tcW w:type="dxa" w:w="1278"/>
          </w:tcPr>
          <w:p>
            <w:r>
              <w:rPr>
                <w:sz w:val="14"/>
              </w:rPr>
              <w:t>Office Supplies</w:t>
            </w:r>
          </w:p>
        </w:tc>
        <w:tc>
          <w:tcPr>
            <w:tcW w:type="dxa" w:w="1278"/>
          </w:tcPr>
          <w:p>
            <w:r>
              <w:rPr>
                <w:sz w:val="14"/>
              </w:rPr>
              <w:t>Notebook</w:t>
            </w:r>
          </w:p>
        </w:tc>
        <w:tc>
          <w:tcPr>
            <w:tcW w:type="dxa" w:w="1278"/>
          </w:tcPr>
          <w:p>
            <w:r>
              <w:rPr>
                <w:sz w:val="14"/>
              </w:rPr>
              <w:t>20</w:t>
            </w:r>
          </w:p>
        </w:tc>
        <w:tc>
          <w:tcPr>
            <w:tcW w:type="dxa" w:w="1278"/>
          </w:tcPr>
          <w:p>
            <w:r>
              <w:rPr>
                <w:sz w:val="14"/>
              </w:rPr>
              <w:t>5.00</w:t>
            </w:r>
          </w:p>
        </w:tc>
        <w:tc>
          <w:tcPr>
            <w:tcW w:type="dxa" w:w="1278"/>
          </w:tcPr>
          <w:p>
            <w:r>
              <w:rPr>
                <w:sz w:val="14"/>
              </w:rPr>
              <w:t>100.00</w:t>
            </w:r>
          </w:p>
        </w:tc>
      </w:tr>
      <w:tr>
        <w:tc>
          <w:tcPr>
            <w:tcW w:type="dxa" w:w="1278"/>
          </w:tcPr>
          <w:p>
            <w:r>
              <w:rPr>
                <w:sz w:val="14"/>
              </w:rPr>
              <w:t>ORD020</w:t>
            </w:r>
          </w:p>
        </w:tc>
        <w:tc>
          <w:tcPr>
            <w:tcW w:type="dxa" w:w="1278"/>
          </w:tcPr>
          <w:p>
            <w:r>
              <w:rPr>
                <w:sz w:val="14"/>
              </w:rPr>
              <w:t>2026-04-27</w:t>
            </w:r>
          </w:p>
        </w:tc>
        <w:tc>
          <w:tcPr>
            <w:tcW w:type="dxa" w:w="1278"/>
          </w:tcPr>
          <w:p>
            <w:r>
              <w:rPr>
                <w:sz w:val="14"/>
              </w:rPr>
              <w:t>Sydney</w:t>
            </w:r>
          </w:p>
        </w:tc>
        <w:tc>
          <w:tcPr>
            <w:tcW w:type="dxa" w:w="1278"/>
          </w:tcPr>
          <w:p>
            <w:r>
              <w:rPr>
                <w:sz w:val="14"/>
              </w:rPr>
              <w:t>Furniture</w:t>
            </w:r>
          </w:p>
        </w:tc>
        <w:tc>
          <w:tcPr>
            <w:tcW w:type="dxa" w:w="1278"/>
          </w:tcPr>
          <w:p>
            <w:r>
              <w:rPr>
                <w:sz w:val="14"/>
              </w:rPr>
              <w:t>Desk</w:t>
            </w:r>
          </w:p>
        </w:tc>
        <w:tc>
          <w:tcPr>
            <w:tcW w:type="dxa" w:w="1278"/>
          </w:tcPr>
          <w:p>
            <w:r>
              <w:rPr>
                <w:sz w:val="14"/>
              </w:rPr>
              <w:t>1</w:t>
            </w:r>
          </w:p>
        </w:tc>
        <w:tc>
          <w:tcPr>
            <w:tcW w:type="dxa" w:w="1278"/>
          </w:tcPr>
          <w:p>
            <w:r>
              <w:rPr>
                <w:sz w:val="14"/>
              </w:rPr>
              <w:t>350.00</w:t>
            </w:r>
          </w:p>
        </w:tc>
        <w:tc>
          <w:tcPr>
            <w:tcW w:type="dxa" w:w="1278"/>
          </w:tcPr>
          <w:p>
            <w:r>
              <w:rPr>
                <w:sz w:val="14"/>
              </w:rPr>
              <w:t>350.00</w:t>
            </w:r>
          </w:p>
        </w:tc>
      </w:tr>
    </w:tbl>
    <w:p>
      <w:pPr>
        <w:pStyle w:val="Heading1"/>
      </w:pPr>
      <w:r>
        <w:t>11. Suggested Video Timing</w:t>
      </w:r>
    </w:p>
    <w:p>
      <w:pPr>
        <w:pStyle w:val="ListBullet"/>
      </w:pPr>
      <w:r>
        <w:t>Introduction and dataset: 30 seconds</w:t>
      </w:r>
    </w:p>
    <w:p>
      <w:pPr>
        <w:pStyle w:val="ListBullet"/>
      </w:pPr>
      <w:r>
        <w:t>Amazon S3 upload: 1 minute</w:t>
      </w:r>
    </w:p>
    <w:p>
      <w:pPr>
        <w:pStyle w:val="ListBullet"/>
      </w:pPr>
      <w:r>
        <w:t>AWS Glue crawler: 1-2 minutes</w:t>
      </w:r>
    </w:p>
    <w:p>
      <w:pPr>
        <w:pStyle w:val="ListBullet"/>
      </w:pPr>
      <w:r>
        <w:t>Amazon Athena analysis: 1-2 minutes</w:t>
      </w:r>
    </w:p>
    <w:p>
      <w:pPr>
        <w:pStyle w:val="ListBullet"/>
      </w:pPr>
      <w:r>
        <w:t>AWS Lambda automated report: 2-3 minutes</w:t>
      </w:r>
    </w:p>
    <w:p>
      <w:pPr>
        <w:pStyle w:val="ListBullet"/>
      </w:pPr>
      <w:r>
        <w:t>Final pipeline summary: 30 seconds</w:t>
      </w:r>
    </w:p>
    <w:p>
      <w:r>
        <w:t>Note: The screenshots in this document are illustrative teaching mock-ups. The AWS Management Console interface and available services can vary by account, region, permissions, and AWS Academy environment.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