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t>Architecture — Komüte Driver Verifier v2</w:t>
      </w:r>
    </w:p>
    <w:p>
      <w:pPr>
        <w:spacing w:before="40"/>
      </w:pPr>
      <w:r>
        <w:rPr>
          <w:i/>
          <w:color w:val="808080"/>
          <w:sz w:val="17"/>
        </w:rPr>
        <w:t>Converted from ARCHITECTURE.md</w:t>
      </w:r>
    </w:p>
    <w:p>
      <w:pPr>
        <w:ind w:left="432"/>
        <w:shd w:val="clear" w:fill="F6F8FA"/>
      </w:pPr>
      <w:r>
        <w:rPr>
          <w:i/>
          <w:color w:val="444444"/>
        </w:rPr>
        <w:t>System design, pipeline flow, component responsibilities, and key design decisions for production reviewers and maintainers.</w:t>
      </w:r>
    </w:p>
    <w:p>
      <w:pPr>
        <w:pStyle w:val="Heading2"/>
      </w:pPr>
      <w:r/>
      <w:r>
        <w:t>1. Purpose</w:t>
      </w:r>
    </w:p>
    <w:p>
      <w:r>
        <w:t>Komüte Driver Verifier v2 is a FastAPI microservice for driver onboarding. It verifies:</w:t>
      </w:r>
    </w:p>
    <w:p>
      <w:pPr>
        <w:pStyle w:val="ListNumber"/>
      </w:pPr>
      <w:r>
        <w:rPr>
          <w:b/>
        </w:rPr>
        <w:t>Who the driver is</w:t>
      </w:r>
      <w:r>
        <w:t xml:space="preserve"> — Driving Licence OCR + profile cross-check (Stage 1)</w:t>
      </w:r>
    </w:p>
    <w:p>
      <w:pPr>
        <w:pStyle w:val="ListNumber"/>
      </w:pPr>
      <w:r>
        <w:rPr>
          <w:b/>
        </w:rPr>
        <w:t>That the person holding the licence is live and matching</w:t>
      </w:r>
      <w:r>
        <w:t xml:space="preserve"> — Zero-PII face isolation + cloud VLM biometrics (Stage 2)</w:t>
      </w:r>
    </w:p>
    <w:p>
      <w:pPr>
        <w:pStyle w:val="ListNumber"/>
      </w:pPr>
      <w:r>
        <w:rPr>
          <w:b/>
        </w:rPr>
        <w:t>That the vehicle is legitimate</w:t>
      </w:r>
      <w:r>
        <w:t xml:space="preserve"> — ALPR plate extraction + color verification (Stage 3)</w:t>
      </w:r>
    </w:p>
    <w:p>
      <w:r>
        <w:t xml:space="preserve">Final output is a strict binary decision: </w:t>
      </w:r>
      <w:r>
        <w:rPr>
          <w:rFonts w:ascii="Consolas" w:hAnsi="Consolas"/>
          <w:color w:val="1F2328"/>
          <w:sz w:val="18"/>
        </w:rPr>
        <w:t>APPROVED</w:t>
      </w:r>
      <w:r>
        <w:t xml:space="preserve"> or </w:t>
      </w:r>
      <w:r>
        <w:rPr>
          <w:rFonts w:ascii="Consolas" w:hAnsi="Consolas"/>
          <w:color w:val="1F2328"/>
          <w:sz w:val="18"/>
        </w:rPr>
        <w:t>REJECTED</w:t>
      </w:r>
      <w:r>
        <w:t>, with a weighted composite confidence score and full audit proof.</w:t>
      </w:r>
    </w:p>
    <w:p>
      <w:pPr>
        <w:pStyle w:val="Heading2"/>
      </w:pPr>
      <w:r/>
      <w:r>
        <w:t>2. High-Level Architecture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Client App (Komüte / onboarding UI)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|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|  POST /api/v1/verify (JSON + base64 images)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|  X-API-Key + Rate Limit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v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FastAPI (backend/app/main.py + routes.py)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├── schemas.py      — Pydantic v2 request/response contracts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├── security.py     — API-key auth + sliding-window rate limiter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├── config.py       — env-driven Settings (VLM, thresholds, storage)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|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v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VerificationPipeline (backend/core/pipeline.py)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├── Stage 1: dl_ocr.py + ocr_engine.py + canadian_dl_grammar.py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├── Stage 2A: face_privacy_cropper.py (YuNet ONNX, local only)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├── Stage 2B: vlm_face_verifier.py (Gemini / Anthropic / mock)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├── Stage 3: vehicle_alpr.py (OpenCV + RapidOCR + color classifier)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└── shared: image_utils.py (base64, EXIF, CLAHE, WebP compression)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|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|  BackgroundTasks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v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StorageManager (backend/storage/storage.py)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storage/uploads/sessions/{driver_id}_{request_id}/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├── originals/   — raw decoded images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├── compressed/  — WebP normalized images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├── cropped/     — dl_face, vehicle_plate crops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└── session_metadata.json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|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  v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Telemetry (backend/core/telemetry_service.py)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GET /api/v1/telemetry/system | /sessions | /session/{driver}/{request} | POST /self-test</w:t>
      </w:r>
    </w:p>
    <w:p>
      <w:pPr>
        <w:spacing w:after="40"/>
      </w:pPr>
    </w:p>
    <w:p>
      <w:r>
        <w:t>Frontend dashboards (</w:t>
      </w:r>
      <w:r>
        <w:rPr>
          <w:rFonts w:ascii="Consolas" w:hAnsi="Consolas"/>
          <w:color w:val="1F2328"/>
          <w:sz w:val="18"/>
        </w:rPr>
        <w:t>frontend/dashboard.html</w:t>
      </w:r>
      <w:r>
        <w:t xml:space="preserve">, </w:t>
      </w:r>
      <w:r>
        <w:rPr>
          <w:rFonts w:ascii="Consolas" w:hAnsi="Consolas"/>
          <w:color w:val="1F2328"/>
          <w:sz w:val="18"/>
        </w:rPr>
        <w:t>frontend/system.html</w:t>
      </w:r>
      <w:r>
        <w:t xml:space="preserve">) are served directly by FastAPI at </w:t>
      </w:r>
      <w:r>
        <w:rPr>
          <w:rFonts w:ascii="Consolas" w:hAnsi="Consolas"/>
          <w:color w:val="1F2328"/>
          <w:sz w:val="18"/>
        </w:rPr>
        <w:t>/</w:t>
      </w:r>
      <w:r>
        <w:t xml:space="preserve">, </w:t>
      </w:r>
      <w:r>
        <w:rPr>
          <w:rFonts w:ascii="Consolas" w:hAnsi="Consolas"/>
          <w:color w:val="1F2328"/>
          <w:sz w:val="18"/>
        </w:rPr>
        <w:t>/dashboard</w:t>
      </w:r>
      <w:r>
        <w:t xml:space="preserve">, </w:t>
      </w:r>
      <w:r>
        <w:rPr>
          <w:rFonts w:ascii="Consolas" w:hAnsi="Consolas"/>
          <w:color w:val="1F2328"/>
          <w:sz w:val="18"/>
        </w:rPr>
        <w:t>/system</w:t>
      </w:r>
      <w:r>
        <w:t>.</w:t>
      </w:r>
    </w:p>
    <w:p>
      <w:pPr>
        <w:pStyle w:val="Heading2"/>
      </w:pPr>
      <w:r/>
      <w:r>
        <w:t>3. Request Lifecycle (</w:t>
      </w:r>
      <w:r>
        <w:rPr>
          <w:rFonts w:ascii="Consolas" w:hAnsi="Consolas"/>
          <w:color w:val="1F2328"/>
          <w:sz w:val="18"/>
        </w:rPr>
        <w:t>POST /api/v1/verify</w:t>
      </w:r>
      <w:r>
        <w:t>)</w:t>
      </w:r>
    </w:p>
    <w:p>
      <w:r>
        <w:t xml:space="preserve">Source: </w:t>
      </w:r>
      <w:r>
        <w:rPr>
          <w:rFonts w:ascii="Consolas" w:hAnsi="Consolas"/>
          <w:color w:val="1F2328"/>
          <w:sz w:val="18"/>
        </w:rPr>
        <w:t>backend/core/pipeline.py:execute_verification</w:t>
      </w:r>
    </w:p>
    <w:p>
      <w:pPr>
        <w:pStyle w:val="ListNumber"/>
      </w:pPr>
      <w:r>
        <w:rPr>
          <w:b/>
        </w:rPr>
        <w:t>Decode</w:t>
      </w:r>
      <w:r>
        <w:t xml:space="preserve"> — </w:t>
      </w:r>
      <w:r>
        <w:rPr>
          <w:rFonts w:ascii="Consolas" w:hAnsi="Consolas"/>
          <w:color w:val="1F2328"/>
          <w:sz w:val="18"/>
        </w:rPr>
        <w:t>decode_base64_to_image</w:t>
      </w:r>
      <w:r>
        <w:t xml:space="preserve"> for selfie, licence, vehicle. Licence is flattened (</w:t>
      </w:r>
      <w:r>
        <w:rPr>
          <w:rFonts w:ascii="Consolas" w:hAnsi="Consolas"/>
          <w:color w:val="1F2328"/>
          <w:sz w:val="18"/>
        </w:rPr>
        <w:t>flatten_id_card</w:t>
      </w:r>
      <w:r>
        <w:t>) to correct perspective.</w:t>
      </w:r>
    </w:p>
    <w:p>
      <w:pPr>
        <w:pStyle w:val="ListNumber"/>
      </w:pPr>
      <w:r>
        <w:rPr>
          <w:b/>
        </w:rPr>
        <w:t>Normalize</w:t>
      </w:r>
      <w:r>
        <w:t xml:space="preserve"> — selfie + vehicle compressed to WebP (max 1200px) for fast inference.</w:t>
      </w:r>
    </w:p>
    <w:p>
      <w:pPr>
        <w:pStyle w:val="ListNumber"/>
      </w:pPr>
      <w:r>
        <w:rPr>
          <w:b/>
        </w:rPr>
        <w:t>Privacy isolation (Stage 2A, local)</w:t>
      </w:r>
      <w:r>
        <w:t xml:space="preserve"> — YuNet detects face on DL card, crops tightly with </w:t>
      </w:r>
      <w:r>
        <w:rPr>
          <w:rFonts w:ascii="Consolas" w:hAnsi="Consolas"/>
          <w:color w:val="1F2328"/>
          <w:sz w:val="18"/>
        </w:rPr>
        <w:t>face_crop_padding_ratio</w:t>
      </w:r>
      <w:r>
        <w:t xml:space="preserve"> (default 0.15). Selfie face is also cropped to strip background. Runs in </w:t>
      </w:r>
      <w:r>
        <w:rPr>
          <w:rFonts w:ascii="Consolas" w:hAnsi="Consolas"/>
          <w:color w:val="1F2328"/>
          <w:sz w:val="18"/>
        </w:rPr>
        <w:t>asyncio.to_thread</w:t>
      </w:r>
      <w:r>
        <w:t xml:space="preserve"> (CPU-bound).</w:t>
      </w:r>
    </w:p>
    <w:p>
      <w:pPr>
        <w:pStyle w:val="ListNumber"/>
      </w:pPr>
      <w:r>
        <w:rPr>
          <w:b/>
        </w:rPr>
        <w:t>Parallel stage execution</w:t>
      </w:r>
      <w:r>
        <w:t xml:space="preserve"> (20s global timeout):</w:t>
      </w:r>
    </w:p>
    <w:p>
      <w:pPr>
        <w:pStyle w:val="ListBullet"/>
        <w:ind w:left="1080"/>
      </w:pPr>
      <w:r>
        <w:t>Stage 1 OCR (</w:t>
      </w:r>
      <w:r>
        <w:rPr>
          <w:rFonts w:ascii="Consolas" w:hAnsi="Consolas"/>
          <w:color w:val="1F2328"/>
          <w:sz w:val="18"/>
        </w:rPr>
        <w:t>dl_ocr_engine.verify_license</w:t>
      </w:r>
      <w:r>
        <w:t>)</w:t>
      </w:r>
    </w:p>
    <w:p>
      <w:pPr>
        <w:pStyle w:val="ListBullet"/>
        <w:ind w:left="1080"/>
      </w:pPr>
      <w:r>
        <w:t>Stage 2B VLM (</w:t>
      </w:r>
      <w:r>
        <w:rPr>
          <w:rFonts w:ascii="Consolas" w:hAnsi="Consolas"/>
          <w:color w:val="1F2328"/>
          <w:sz w:val="18"/>
        </w:rPr>
        <w:t>vlm_face_verifier.verify_biometrics</w:t>
      </w:r>
      <w:r>
        <w:t xml:space="preserve"> — only face crops leave the host)</w:t>
      </w:r>
    </w:p>
    <w:p>
      <w:pPr>
        <w:pStyle w:val="ListBullet"/>
        <w:ind w:left="1080"/>
      </w:pPr>
      <w:r>
        <w:t>Stage 3 ALPR (</w:t>
      </w:r>
      <w:r>
        <w:rPr>
          <w:rFonts w:ascii="Consolas" w:hAnsi="Consolas"/>
          <w:color w:val="1F2328"/>
          <w:sz w:val="18"/>
        </w:rPr>
        <w:t>vehicle_alpr_engine.verify_vehicle</w:t>
      </w:r>
      <w:r>
        <w:t>)</w:t>
      </w:r>
    </w:p>
    <w:p>
      <w:pPr>
        <w:pStyle w:val="ListNumber"/>
      </w:pPr>
      <w:r>
        <w:rPr>
          <w:b/>
        </w:rPr>
        <w:t>Composite decision</w:t>
      </w:r>
      <w:r>
        <w:t xml:space="preserve"> — </w:t>
      </w:r>
      <w:r>
        <w:rPr>
          <w:rFonts w:ascii="Consolas" w:hAnsi="Consolas"/>
          <w:color w:val="1F2328"/>
          <w:sz w:val="18"/>
        </w:rPr>
        <w:t>_evaluate_composite_decision</w:t>
      </w:r>
      <w:r>
        <w:t>:</w:t>
      </w:r>
    </w:p>
    <w:p>
      <w:pPr>
        <w:pStyle w:val="ListBullet"/>
        <w:ind w:left="1080"/>
      </w:pPr>
      <w:r>
        <w:t xml:space="preserve">Formula: </w:t>
      </w:r>
      <w:r>
        <w:rPr>
          <w:rFonts w:ascii="Consolas" w:hAnsi="Consolas"/>
          <w:color w:val="1F2328"/>
          <w:sz w:val="18"/>
        </w:rPr>
        <w:t>(0.30 × Stage1) + (0.45 × Stage2) + (0.25 × Stage3)</w:t>
      </w:r>
    </w:p>
    <w:p>
      <w:pPr>
        <w:pStyle w:val="ListBullet"/>
        <w:ind w:left="1080"/>
      </w:pPr>
      <w:r>
        <w:t xml:space="preserve">Stage2 score = 0 if </w:t>
      </w:r>
      <w:r>
        <w:rPr>
          <w:rFonts w:ascii="Consolas" w:hAnsi="Consolas"/>
          <w:color w:val="1F2328"/>
          <w:sz w:val="18"/>
        </w:rPr>
        <w:t>is_live == False</w:t>
      </w:r>
    </w:p>
    <w:p>
      <w:pPr>
        <w:pStyle w:val="ListBullet"/>
        <w:ind w:left="1080"/>
      </w:pPr>
      <w:r>
        <w:t xml:space="preserve">Stage3 score = </w:t>
      </w:r>
      <w:r>
        <w:rPr>
          <w:rFonts w:ascii="Consolas" w:hAnsi="Consolas"/>
          <w:color w:val="1F2328"/>
          <w:sz w:val="18"/>
        </w:rPr>
        <w:t>(plate_similarity × 0.75) + (0.25 if color_matched)</w:t>
      </w:r>
    </w:p>
    <w:p>
      <w:pPr>
        <w:pStyle w:val="ListBullet"/>
        <w:ind w:left="1080"/>
      </w:pPr>
      <w:r>
        <w:rPr>
          <w:rFonts w:ascii="Consolas" w:hAnsi="Consolas"/>
          <w:color w:val="1F2328"/>
          <w:sz w:val="18"/>
        </w:rPr>
        <w:t>APPROVED</w:t>
      </w:r>
      <w:r>
        <w:t xml:space="preserve"> only if </w:t>
      </w:r>
      <w:r>
        <w:rPr>
          <w:b/>
        </w:rPr>
        <w:t>all stages passed AND composite ≥ threshold (default 0.85) AND zero rejection triggers</w:t>
      </w:r>
      <w:r>
        <w:t xml:space="preserve">. Otherwise </w:t>
      </w:r>
      <w:r>
        <w:rPr>
          <w:rFonts w:ascii="Consolas" w:hAnsi="Consolas"/>
          <w:color w:val="1F2328"/>
          <w:sz w:val="18"/>
        </w:rPr>
        <w:t>REJECTED</w:t>
      </w:r>
      <w:r>
        <w:t>.</w:t>
      </w:r>
    </w:p>
    <w:p>
      <w:pPr>
        <w:pStyle w:val="ListNumber"/>
      </w:pPr>
      <w:r>
        <w:rPr>
          <w:b/>
        </w:rPr>
        <w:t>Persistence</w:t>
      </w:r>
      <w:r>
        <w:t xml:space="preserve"> — licence WebP archival only on </w:t>
      </w:r>
      <w:r>
        <w:rPr>
          <w:rFonts w:ascii="Consolas" w:hAnsi="Consolas"/>
          <w:color w:val="1F2328"/>
          <w:sz w:val="18"/>
        </w:rPr>
        <w:t>APPROVED</w:t>
      </w:r>
      <w:r>
        <w:t xml:space="preserve"> (privacy minimization). All session images + metadata saved via </w:t>
      </w:r>
      <w:r>
        <w:rPr>
          <w:rFonts w:ascii="Consolas" w:hAnsi="Consolas"/>
          <w:color w:val="1F2328"/>
          <w:sz w:val="18"/>
        </w:rPr>
        <w:t>BackgroundTasks</w:t>
      </w:r>
      <w:r>
        <w:t xml:space="preserve"> so API latency is unaffected.</w:t>
      </w:r>
    </w:p>
    <w:p>
      <w:pPr>
        <w:pStyle w:val="ListNumber"/>
      </w:pPr>
      <w:r>
        <w:rPr>
          <w:b/>
        </w:rPr>
        <w:t>Response</w:t>
      </w:r>
      <w:r>
        <w:t xml:space="preserve"> — </w:t>
      </w:r>
      <w:r>
        <w:rPr>
          <w:rFonts w:ascii="Consolas" w:hAnsi="Consolas"/>
          <w:color w:val="1F2328"/>
          <w:sz w:val="18"/>
        </w:rPr>
        <w:t>VerificationResponse</w:t>
      </w:r>
      <w:r>
        <w:t xml:space="preserve"> with per-stage breakdown, </w:t>
      </w:r>
      <w:r>
        <w:rPr>
          <w:rFonts w:ascii="Consolas" w:hAnsi="Consolas"/>
          <w:color w:val="1F2328"/>
          <w:sz w:val="18"/>
        </w:rPr>
        <w:t>rejection_reasons</w:t>
      </w:r>
      <w:r>
        <w:t xml:space="preserve">, </w:t>
      </w:r>
      <w:r>
        <w:rPr>
          <w:rFonts w:ascii="Consolas" w:hAnsi="Consolas"/>
          <w:color w:val="1F2328"/>
          <w:sz w:val="18"/>
        </w:rPr>
        <w:t>composite_proof</w:t>
      </w:r>
      <w:r>
        <w:t xml:space="preserve">, </w:t>
      </w:r>
      <w:r>
        <w:rPr>
          <w:rFonts w:ascii="Consolas" w:hAnsi="Consolas"/>
          <w:color w:val="1F2328"/>
          <w:sz w:val="18"/>
        </w:rPr>
        <w:t>execution_time_ms</w:t>
      </w:r>
      <w:r>
        <w:t>.</w:t>
      </w:r>
    </w:p>
    <w:p>
      <w:pPr>
        <w:pStyle w:val="Heading2"/>
      </w:pPr>
      <w:r/>
      <w:r>
        <w:t>4. Component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File</w:t>
            </w:r>
          </w:p>
        </w:tc>
        <w:tc>
          <w:tcPr>
            <w:tcW w:type="dxa" w:w="288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Entrypoint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backend/app/main.py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Lifespan, CORS, dashboard routes, thread clamping (</w:t>
            </w:r>
            <w:r>
              <w:rPr>
                <w:rFonts w:ascii="Consolas" w:hAnsi="Consolas"/>
                <w:color w:val="1F2328"/>
                <w:sz w:val="19"/>
              </w:rPr>
              <w:t>OMP_NUM_THREADS=2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ORT_*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Routes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backend/app/routes.py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/verify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/privacy-crop-preview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/compress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/health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/ping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/telemetry/*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/storage/*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Schemas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backend/app/schemas.py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VerificationRequest/Response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LicenseOcrResult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FaceBiometricsResult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VehicleVerificationResult</w:t>
            </w:r>
          </w:p>
        </w:tc>
      </w:tr>
      <w:tr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DL OCR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backend/core/dl_ocr.py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RapidOCR ONNX + RapidFuzz (name ≥0.85, DL ≥0.88), age ≥18, expiry check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OCR 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backend/core/ocr_engine.py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Shared RapidOCR singleton</w:t>
            </w:r>
          </w:p>
        </w:tc>
      </w:tr>
      <w:tr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DL grammar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backend/core/canadian_dl_grammar.py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Province/class/expiry parsing rules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Face cropper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backend/core/face_privacy_cropper.py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YuNet ONNX (</w:t>
            </w:r>
            <w:r>
              <w:rPr>
                <w:rFonts w:ascii="Consolas" w:hAnsi="Consolas"/>
                <w:color w:val="1F2328"/>
                <w:sz w:val="19"/>
              </w:rPr>
              <w:t>backend/models/face_detection_yunet_2023mar.onnx</w:t>
            </w:r>
            <w:r>
              <w:rPr>
                <w:sz w:val="19"/>
              </w:rPr>
              <w:t xml:space="preserve">), tight crop, </w:t>
            </w:r>
            <w:r>
              <w:rPr>
                <w:rFonts w:ascii="Consolas" w:hAnsi="Consolas"/>
                <w:color w:val="1F2328"/>
                <w:sz w:val="19"/>
              </w:rPr>
              <w:t>pii_sanitized</w:t>
            </w:r>
            <w:r>
              <w:rPr>
                <w:sz w:val="19"/>
              </w:rPr>
              <w:t xml:space="preserve"> flag</w:t>
            </w:r>
          </w:p>
        </w:tc>
      </w:tr>
      <w:tr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VLM verifier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backend/core/vlm_face_verifier.py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Gemini / Anthropic / mock provider switch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Vehicle ALPR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backend/core/vehicle_alpr.py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Contour plate detection, OCR confusion normalization (</w:t>
            </w:r>
            <w:r>
              <w:rPr>
                <w:rFonts w:ascii="Consolas" w:hAnsi="Consolas"/>
                <w:color w:val="1F2328"/>
                <w:sz w:val="19"/>
              </w:rPr>
              <w:t>O↔0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I↔1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1F2328"/>
                <w:sz w:val="19"/>
              </w:rPr>
              <w:t>B↔8</w:t>
            </w:r>
            <w:r>
              <w:rPr>
                <w:sz w:val="19"/>
              </w:rPr>
              <w:t>…), HSV/K-Means color</w:t>
            </w:r>
          </w:p>
        </w:tc>
      </w:tr>
      <w:tr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Image utils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backend/core/image_utils.py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Base64, EXIF fix, CLAHE, WebP/AVIF compression (15 MB cap)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backend/storage/storage.py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Session/preview persistence, traversal-safe serving</w:t>
            </w:r>
          </w:p>
        </w:tc>
      </w:tr>
      <w:tr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Telemetry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backend/core/telemetry_service.py</w:t>
            </w:r>
          </w:p>
        </w:tc>
        <w:tc>
          <w:tcPr>
            <w:tcW w:type="dxa" w:w="288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CPU/RAM/disk, lib versions, model health, pipeline config, self-test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backend/app/security.py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Optional </w:t>
            </w:r>
            <w:r>
              <w:rPr>
                <w:rFonts w:ascii="Consolas" w:hAnsi="Consolas"/>
                <w:color w:val="1F2328"/>
                <w:sz w:val="19"/>
              </w:rPr>
              <w:t>X-API-Key</w:t>
            </w:r>
            <w:r>
              <w:rPr>
                <w:sz w:val="19"/>
              </w:rPr>
              <w:t xml:space="preserve"> (constant-time), per-IP 60 req/min sliding window, 2000-IP bounded cache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t>5. Key Design Decisions</w:t>
      </w:r>
    </w:p>
    <w:p>
      <w:pPr>
        <w:pStyle w:val="ListNumber"/>
      </w:pPr>
      <w:r>
        <w:rPr>
          <w:b/>
        </w:rPr>
        <w:t>Zero-PII cloud boundary</w:t>
      </w:r>
      <w:r>
        <w:t xml:space="preserve"> — full licence image never leaves the host. Only 256px-class face crops are sent to Gemini/Claude. Auditable via </w:t>
      </w:r>
      <w:r>
        <w:rPr>
          <w:rFonts w:ascii="Consolas" w:hAnsi="Consolas"/>
          <w:color w:val="1F2328"/>
          <w:sz w:val="18"/>
        </w:rPr>
        <w:t>POST /privacy-crop-preview</w:t>
      </w:r>
      <w:r>
        <w:t>.</w:t>
      </w:r>
    </w:p>
    <w:p>
      <w:pPr>
        <w:pStyle w:val="ListNumber"/>
      </w:pPr>
      <w:r>
        <w:rPr>
          <w:b/>
        </w:rPr>
        <w:t>Local-first CV</w:t>
      </w:r>
      <w:r>
        <w:t xml:space="preserve"> — OCR, face detection, ALPR run on CPU (OpenCV-headless + ONNX Runtime) for cost, latency, and offline resilience.</w:t>
      </w:r>
    </w:p>
    <w:p>
      <w:pPr>
        <w:pStyle w:val="ListNumber"/>
      </w:pPr>
      <w:r>
        <w:rPr>
          <w:b/>
        </w:rPr>
        <w:t>Strict binary decision</w:t>
      </w:r>
      <w:r>
        <w:t xml:space="preserve"> — no </w:t>
      </w:r>
      <w:r>
        <w:rPr>
          <w:rFonts w:ascii="Consolas" w:hAnsi="Consolas"/>
          <w:color w:val="1F2328"/>
          <w:sz w:val="18"/>
        </w:rPr>
        <w:t>MANUAL_REVIEW</w:t>
      </w:r>
      <w:r>
        <w:t xml:space="preserve"> state in v2 schemas; anything below bar is </w:t>
      </w:r>
      <w:r>
        <w:rPr>
          <w:rFonts w:ascii="Consolas" w:hAnsi="Consolas"/>
          <w:color w:val="1F2328"/>
          <w:sz w:val="18"/>
        </w:rPr>
        <w:t>REJECTED</w:t>
      </w:r>
      <w:r>
        <w:t xml:space="preserve"> with explicit reasons. Simplifies downstream automation.</w:t>
      </w:r>
    </w:p>
    <w:p>
      <w:pPr>
        <w:pStyle w:val="ListNumber"/>
      </w:pPr>
      <w:r>
        <w:rPr>
          <w:b/>
        </w:rPr>
        <w:t>Async + thread offload</w:t>
      </w:r>
      <w:r>
        <w:t xml:space="preserve"> — FastAPI async handlers, CPU work in </w:t>
      </w:r>
      <w:r>
        <w:rPr>
          <w:rFonts w:ascii="Consolas" w:hAnsi="Consolas"/>
          <w:color w:val="1F2328"/>
          <w:sz w:val="18"/>
        </w:rPr>
        <w:t>to_thread</w:t>
      </w:r>
      <w:r>
        <w:t xml:space="preserve">, 20s gather timeout, storage in </w:t>
      </w:r>
      <w:r>
        <w:rPr>
          <w:rFonts w:ascii="Consolas" w:hAnsi="Consolas"/>
          <w:color w:val="1F2328"/>
          <w:sz w:val="18"/>
        </w:rPr>
        <w:t>BackgroundTasks</w:t>
      </w:r>
      <w:r>
        <w:t xml:space="preserve"> to protect p99 latency.</w:t>
      </w:r>
    </w:p>
    <w:p>
      <w:pPr>
        <w:pStyle w:val="ListNumber"/>
      </w:pPr>
      <w:r>
        <w:rPr>
          <w:b/>
        </w:rPr>
        <w:t>Thread clamping</w:t>
      </w:r>
      <w:r>
        <w:t xml:space="preserve"> — </w:t>
      </w:r>
      <w:r>
        <w:rPr>
          <w:rFonts w:ascii="Consolas" w:hAnsi="Consolas"/>
          <w:color w:val="1F2328"/>
          <w:sz w:val="18"/>
        </w:rPr>
        <w:t>OMP/OPENBLAS/MKL/ORT</w:t>
      </w:r>
      <w:r>
        <w:t xml:space="preserve"> limited to 1–2 threads in </w:t>
      </w:r>
      <w:r>
        <w:rPr>
          <w:rFonts w:ascii="Consolas" w:hAnsi="Consolas"/>
          <w:color w:val="1F2328"/>
          <w:sz w:val="18"/>
        </w:rPr>
        <w:t>main.py</w:t>
      </w:r>
      <w:r>
        <w:t xml:space="preserve"> and </w:t>
      </w:r>
      <w:r>
        <w:rPr>
          <w:rFonts w:ascii="Consolas" w:hAnsi="Consolas"/>
          <w:color w:val="1F2328"/>
          <w:sz w:val="18"/>
        </w:rPr>
        <w:t>render.yaml</w:t>
      </w:r>
      <w:r>
        <w:t xml:space="preserve"> to survive 512 MB Render Free instances.</w:t>
      </w:r>
    </w:p>
    <w:p>
      <w:pPr>
        <w:pStyle w:val="ListNumber"/>
      </w:pPr>
      <w:r>
        <w:rPr>
          <w:b/>
        </w:rPr>
        <w:t>Privacy-minimized storage</w:t>
      </w:r>
      <w:r>
        <w:t xml:space="preserve"> — rejected licence archival skipped; previews/sessions namespaced by </w:t>
      </w:r>
      <w:r>
        <w:rPr>
          <w:rFonts w:ascii="Consolas" w:hAnsi="Consolas"/>
          <w:color w:val="1F2328"/>
          <w:sz w:val="18"/>
        </w:rPr>
        <w:t>driver_id/request_id</w:t>
      </w:r>
      <w:r>
        <w:t>.</w:t>
      </w:r>
    </w:p>
    <w:p>
      <w:pPr>
        <w:pStyle w:val="Heading2"/>
      </w:pPr>
      <w:r/>
      <w:r>
        <w:t>6. Scaling Notes</w:t>
      </w:r>
    </w:p>
    <w:p>
      <w:pPr>
        <w:pStyle w:val="ListBullet"/>
      </w:pPr>
      <w:r>
        <w:t xml:space="preserve">Stateless API; horizontal scale behind any L7 LB using </w:t>
      </w:r>
      <w:r>
        <w:rPr>
          <w:rFonts w:ascii="Consolas" w:hAnsi="Consolas"/>
          <w:color w:val="1F2328"/>
          <w:sz w:val="18"/>
        </w:rPr>
        <w:t>/health</w:t>
      </w:r>
      <w:r>
        <w:t xml:space="preserve"> + </w:t>
      </w:r>
      <w:r>
        <w:rPr>
          <w:rFonts w:ascii="Consolas" w:hAnsi="Consolas"/>
          <w:color w:val="1F2328"/>
          <w:sz w:val="18"/>
        </w:rPr>
        <w:t>/ping</w:t>
      </w:r>
      <w:r>
        <w:t>.</w:t>
      </w:r>
    </w:p>
    <w:p>
      <w:pPr>
        <w:pStyle w:val="ListBullet"/>
      </w:pPr>
      <w:r>
        <w:t xml:space="preserve">In-memory rate limiter is per-instance — use Redis (e.g. </w:t>
      </w:r>
      <w:r>
        <w:rPr>
          <w:rFonts w:ascii="Consolas" w:hAnsi="Consolas"/>
          <w:color w:val="1F2328"/>
          <w:sz w:val="18"/>
        </w:rPr>
        <w:t>slowapi</w:t>
      </w:r>
      <w:r>
        <w:t xml:space="preserve"> + Redis) when running &gt;1 replica (see </w:t>
      </w:r>
      <w:r>
        <w:rPr>
          <w:rFonts w:ascii="Consolas" w:hAnsi="Consolas"/>
          <w:color w:val="1F2328"/>
          <w:sz w:val="18"/>
        </w:rPr>
        <w:t>docs/OPERATIONS_RUNBOOK.md</w:t>
      </w:r>
      <w:r>
        <w:t>).</w:t>
      </w:r>
    </w:p>
    <w:p>
      <w:pPr>
        <w:pStyle w:val="ListBullet"/>
      </w:pPr>
      <w:r>
        <w:t xml:space="preserve">ONNX + YuNet are CPU-bound; for throughput, raise Gunicorn/Uvicorn workers and set </w:t>
      </w:r>
      <w:r>
        <w:rPr>
          <w:rFonts w:ascii="Consolas" w:hAnsi="Consolas"/>
          <w:color w:val="1F2328"/>
          <w:sz w:val="18"/>
        </w:rPr>
        <w:t>ORT_INTRA_OP_NUM_THREADS</w:t>
      </w:r>
      <w:r>
        <w:t xml:space="preserve"> per vCPU.</w:t>
      </w:r>
    </w:p>
    <w:p>
      <w:pPr>
        <w:pStyle w:val="ListBullet"/>
      </w:pPr>
      <w:r>
        <w:t xml:space="preserve">VLM calls dominate latency — cache by image hash for retries, set provider timeouts, and use </w:t>
      </w:r>
      <w:r>
        <w:rPr>
          <w:rFonts w:ascii="Consolas" w:hAnsi="Consolas"/>
          <w:color w:val="1F2328"/>
          <w:sz w:val="18"/>
        </w:rPr>
        <w:t>VLM_PROVIDER=mock</w:t>
      </w:r>
      <w:r>
        <w:t xml:space="preserve"> in load tests.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ARCHITECTURE  •  converted from ARCHITECTURE.md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