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Configuration — Environment Variables</w:t>
      </w:r>
    </w:p>
    <w:p>
      <w:pPr>
        <w:spacing w:before="40"/>
      </w:pPr>
      <w:r>
        <w:rPr>
          <w:i/>
          <w:color w:val="808080"/>
          <w:sz w:val="17"/>
        </w:rPr>
        <w:t>Converted from CONFIGURATION.md</w:t>
      </w:r>
    </w:p>
    <w:p>
      <w:pPr>
        <w:ind w:left="432"/>
        <w:shd w:val="clear" w:fill="F6F8FA"/>
      </w:pPr>
      <w:r>
        <w:rPr>
          <w:i/>
          <w:color w:val="444444"/>
        </w:rPr>
        <w:t xml:space="preserve">Single source of truth for every tunable. Sources: </w:t>
      </w:r>
      <w:r>
        <w:rPr>
          <w:rFonts w:ascii="Consolas" w:hAnsi="Consolas"/>
          <w:i/>
          <w:color w:val="444444"/>
          <w:sz w:val="18"/>
        </w:rPr>
        <w:t>.env</w:t>
      </w:r>
      <w:r>
        <w:rPr>
          <w:i/>
          <w:color w:val="444444"/>
        </w:rPr>
        <w:t xml:space="preserve"> (local), Render env vars (prod), defaults in </w:t>
      </w:r>
      <w:r>
        <w:rPr>
          <w:rFonts w:ascii="Consolas" w:hAnsi="Consolas"/>
          <w:i/>
          <w:color w:val="444444"/>
          <w:sz w:val="18"/>
        </w:rPr>
        <w:t>backend/app/config.py</w:t>
      </w:r>
      <w:r>
        <w:rPr>
          <w:i/>
          <w:color w:val="444444"/>
        </w:rPr>
        <w:t>.</w:t>
      </w:r>
    </w:p>
    <w:p>
      <w:pPr>
        <w:pStyle w:val="Heading2"/>
      </w:pPr>
      <w:r/>
      <w:r>
        <w:t>1. Full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Default (</w:t>
            </w:r>
            <w:r>
              <w:rPr>
                <w:rFonts w:ascii="Consolas" w:hAnsi="Consolas"/>
                <w:b/>
                <w:color w:val="1F2328"/>
                <w:sz w:val="19"/>
              </w:rPr>
              <w:t>config.py</w:t>
            </w:r>
            <w:r>
              <w:rPr>
                <w:b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1F2328"/>
                <w:sz w:val="19"/>
              </w:rPr>
              <w:t>render.yaml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VLM_PROVIDER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gemini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gemini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anthropic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mock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1F2328"/>
                <w:sz w:val="19"/>
              </w:rPr>
              <w:t>mock</w:t>
            </w:r>
            <w:r>
              <w:rPr>
                <w:sz w:val="19"/>
              </w:rPr>
              <w:t xml:space="preserve"> = no cloud call (tests/staging).</w:t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VLM_MODEL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gemini-2.5-flash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Model ID sent to provider.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GEMINI_API_KEY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If provider=gemini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AI key. Keep secret.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ANTHROPIC_API_KEY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If provider=anthropic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Anthropic key. Keep secret.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FUZZY_NAME_THRESHOLD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RapidFuzz token-sort pass bar for full name.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FUZZY_DL_THRESHOLD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0.88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Levenshtein pass bar for licence number.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COMPOSITE_APPROVAL_THRESHOLD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Composite score bar for </w:t>
            </w:r>
            <w:r>
              <w:rPr>
                <w:rFonts w:ascii="Consolas" w:hAnsi="Consolas"/>
                <w:color w:val="1F2328"/>
                <w:sz w:val="19"/>
              </w:rPr>
              <w:t>APPROVED</w:t>
            </w:r>
            <w:r>
              <w:rPr>
                <w:sz w:val="19"/>
              </w:rPr>
              <w:t xml:space="preserve">. Formula </w:t>
            </w:r>
            <w:r>
              <w:rPr>
                <w:rFonts w:ascii="Consolas" w:hAnsi="Consolas"/>
                <w:color w:val="1F2328"/>
                <w:sz w:val="19"/>
              </w:rPr>
              <w:t>(0.30×S1)+(0.45×S2)+(0.25×S3)</w:t>
            </w:r>
            <w:r>
              <w:rPr>
                <w:sz w:val="19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FACE_CROP_PADDING_RATIO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0.15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Padding around YuNet box; tight = stronger PII guarantee.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API_SECRET_KEY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If auth 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Value clients send as </w:t>
            </w:r>
            <w:r>
              <w:rPr>
                <w:rFonts w:ascii="Consolas" w:hAnsi="Consolas"/>
                <w:color w:val="1F2328"/>
                <w:sz w:val="19"/>
              </w:rPr>
              <w:t>X-API-Key</w:t>
            </w:r>
            <w:r>
              <w:rPr>
                <w:sz w:val="19"/>
              </w:rPr>
              <w:t>. Generate 32+ random chars.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ENABLE_API_KEY_AUTH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false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true</w:t>
            </w:r>
            <w:r>
              <w:rPr>
                <w:sz w:val="19"/>
              </w:rPr>
              <w:t xml:space="preserve"> in any public/staging/prod deployment.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RATE_LIMIT_PER_MINUTE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Per-IP sliding-window cap. </w:t>
            </w:r>
            <w:r>
              <w:rPr>
                <w:rFonts w:ascii="Consolas" w:hAnsi="Consolas"/>
                <w:color w:val="1F2328"/>
                <w:sz w:val="19"/>
              </w:rPr>
              <w:t>429</w:t>
            </w:r>
            <w:r>
              <w:rPr>
                <w:sz w:val="19"/>
              </w:rPr>
              <w:t xml:space="preserve"> when exceeded.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HOST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F2328"/>
                <w:sz w:val="19"/>
              </w:rPr>
              <w:t>PORT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0.0.0.0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F2328"/>
                <w:sz w:val="19"/>
              </w:rPr>
              <w:t>8080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Host injects </w:t>
            </w:r>
            <w:r>
              <w:rPr>
                <w:rFonts w:ascii="Consolas" w:hAnsi="Consolas"/>
                <w:color w:val="1F2328"/>
                <w:sz w:val="19"/>
              </w:rPr>
              <w:t>PORT</w:t>
            </w:r>
            <w:r>
              <w:rPr>
                <w:sz w:val="19"/>
              </w:rPr>
              <w:t xml:space="preserve"> (Render). Do not hardcode.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ENVIRONMENT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production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production</w:t>
            </w:r>
            <w:r>
              <w:rPr>
                <w:sz w:val="19"/>
              </w:rPr>
              <w:t xml:space="preserve"> disables reload; anything else enables </w:t>
            </w:r>
            <w:r>
              <w:rPr>
                <w:rFonts w:ascii="Consolas" w:hAnsi="Consolas"/>
                <w:color w:val="1F2328"/>
                <w:sz w:val="19"/>
              </w:rPr>
              <w:t>--reload</w:t>
            </w:r>
            <w:r>
              <w:rPr>
                <w:sz w:val="19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OMP_NUM_THREADS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2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Clamp OpenMP/NumPy/OpenCV threads (also hardcoded in </w:t>
            </w:r>
            <w:r>
              <w:rPr>
                <w:rFonts w:ascii="Consolas" w:hAnsi="Consolas"/>
                <w:color w:val="1F2328"/>
                <w:sz w:val="19"/>
              </w:rPr>
              <w:t>main.py</w:t>
            </w:r>
            <w:r>
              <w:rPr>
                <w:sz w:val="19"/>
              </w:rPr>
              <w:t>).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ORT_INTRA_OP_NUM_THREADS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ONNX Runtime intra-op threads.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ORT_INTER_OP_NUM_THREADS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1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ONNX Runtime inter-op threads.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PYTHON_VERSION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3.11.9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 only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Pinned runtime.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uploads_dir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storage/uploads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artifact root (Settings field, rarely overridden).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shd w:val="clear" w:fill="F2F2F2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/>
      <w:r>
        <w:t xml:space="preserve">2. Example </w:t>
      </w:r>
      <w:r>
        <w:rPr>
          <w:rFonts w:ascii="Consolas" w:hAnsi="Consolas"/>
          <w:color w:val="1F2328"/>
          <w:sz w:val="18"/>
        </w:rPr>
        <w:t>.env</w:t>
      </w:r>
      <w:r>
        <w:t xml:space="preserve"> (local dev)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VLM_PROVIDER=gemini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VLM_MODEL=gemini-2.5-flash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GEMINI_API_KEY=&lt;your-key-here&gt;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ANTHROPIC_API_KEY=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FUZZY_NAME_THRESHOLD=0.85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FUZZY_DL_THRESHOLD=0.88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COMPOSITE_APPROVAL_THRESHOLD=0.85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FACE_CROP_PADDING_RATIO=0.15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API_SECRET_KEY=&lt;generate-strong-random-value&gt;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ENABLE_API_KEY_AUTH=true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RATE_LIMIT_PER_MINUTE=60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HOST=0.0.0.0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PORT=8080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ENVIRONMENT=production</w:t>
      </w:r>
    </w:p>
    <w:p>
      <w:pPr>
        <w:spacing w:before="20"/>
      </w:pPr>
      <w:r>
        <w:rPr>
          <w:i/>
          <w:color w:val="808080"/>
          <w:sz w:val="16"/>
        </w:rPr>
        <w:t>[ini]</w:t>
      </w:r>
    </w:p>
    <w:p>
      <w:pPr>
        <w:spacing w:after="40"/>
      </w:pPr>
    </w:p>
    <w:p>
      <w:pPr>
        <w:ind w:left="432"/>
        <w:shd w:val="clear" w:fill="F6F8FA"/>
      </w:pPr>
      <w:r>
        <w:rPr>
          <w:i/>
          <w:color w:val="444444"/>
        </w:rPr>
        <w:t xml:space="preserve">The repo ships a committed </w:t>
      </w:r>
      <w:r>
        <w:rPr>
          <w:rFonts w:ascii="Consolas" w:hAnsi="Consolas"/>
          <w:i/>
          <w:color w:val="444444"/>
          <w:sz w:val="18"/>
        </w:rPr>
        <w:t>.env</w:t>
      </w:r>
      <w:r>
        <w:rPr>
          <w:i/>
          <w:color w:val="444444"/>
        </w:rPr>
        <w:t xml:space="preserve"> with a live-looking key for convenience — </w:t>
      </w:r>
      <w:r>
        <w:rPr>
          <w:b/>
          <w:i/>
          <w:color w:val="444444"/>
        </w:rPr>
        <w:t>rotate it immediately</w:t>
      </w:r>
      <w:r>
        <w:rPr>
          <w:i/>
          <w:color w:val="444444"/>
        </w:rPr>
        <w:t xml:space="preserve"> and never commit real secrets. Use Render secret env vars in production.</w:t>
      </w:r>
    </w:p>
    <w:p>
      <w:pPr>
        <w:pStyle w:val="Heading2"/>
      </w:pPr>
      <w:r/>
      <w:r>
        <w:t>3. Tuning Guidance</w:t>
      </w:r>
    </w:p>
    <w:p>
      <w:pPr>
        <w:pStyle w:val="ListBullet"/>
      </w:pPr>
      <w:r>
        <w:rPr>
          <w:b/>
        </w:rPr>
        <w:t>Too many false rejects on names</w:t>
      </w:r>
      <w:r>
        <w:t xml:space="preserve"> (transliteration, initials): lower </w:t>
      </w:r>
      <w:r>
        <w:rPr>
          <w:rFonts w:ascii="Consolas" w:hAnsi="Consolas"/>
          <w:color w:val="1F2328"/>
          <w:sz w:val="18"/>
        </w:rPr>
        <w:t>FUZZY_NAME_THRESHOLD</w:t>
      </w:r>
      <w:r>
        <w:t xml:space="preserve"> to </w:t>
      </w:r>
      <w:r>
        <w:rPr>
          <w:rFonts w:ascii="Consolas" w:hAnsi="Consolas"/>
          <w:color w:val="1F2328"/>
          <w:sz w:val="18"/>
        </w:rPr>
        <w:t>0.80</w:t>
      </w:r>
      <w:r>
        <w:t xml:space="preserve">, or add alias handling upstream. Raising above </w:t>
      </w:r>
      <w:r>
        <w:rPr>
          <w:rFonts w:ascii="Consolas" w:hAnsi="Consolas"/>
          <w:color w:val="1F2328"/>
          <w:sz w:val="18"/>
        </w:rPr>
        <w:t>0.90</w:t>
      </w:r>
      <w:r>
        <w:t xml:space="preserve"> sharply increases manual failures.</w:t>
      </w:r>
    </w:p>
    <w:p>
      <w:pPr>
        <w:pStyle w:val="ListBullet"/>
      </w:pPr>
      <w:r>
        <w:rPr>
          <w:b/>
        </w:rPr>
        <w:t>Too strict overall</w:t>
      </w:r>
      <w:r>
        <w:t xml:space="preserve">: lower </w:t>
      </w:r>
      <w:r>
        <w:rPr>
          <w:rFonts w:ascii="Consolas" w:hAnsi="Consolas"/>
          <w:color w:val="1F2328"/>
          <w:sz w:val="18"/>
        </w:rPr>
        <w:t>COMPOSITE_APPROVAL_THRESHOLD</w:t>
      </w:r>
      <w:r>
        <w:t xml:space="preserve"> to </w:t>
      </w:r>
      <w:r>
        <w:rPr>
          <w:rFonts w:ascii="Consolas" w:hAnsi="Consolas"/>
          <w:color w:val="1F2328"/>
          <w:sz w:val="18"/>
        </w:rPr>
        <w:t>0.80</w:t>
      </w:r>
      <w:r>
        <w:t xml:space="preserve"> only with fraud-team sign-off; every 0.05 drop measurably increases false accepts.</w:t>
      </w:r>
    </w:p>
    <w:p>
      <w:pPr>
        <w:pStyle w:val="ListBullet"/>
      </w:pPr>
      <w:r>
        <w:rPr>
          <w:b/>
        </w:rPr>
        <w:t>Face crop leaks text</w:t>
      </w:r>
      <w:r>
        <w:t xml:space="preserve">: lower </w:t>
      </w:r>
      <w:r>
        <w:rPr>
          <w:rFonts w:ascii="Consolas" w:hAnsi="Consolas"/>
          <w:color w:val="1F2328"/>
          <w:sz w:val="18"/>
        </w:rPr>
        <w:t>FACE_CROP_PADDING_RATIO</w:t>
      </w:r>
      <w:r>
        <w:t xml:space="preserve"> to </w:t>
      </w:r>
      <w:r>
        <w:rPr>
          <w:rFonts w:ascii="Consolas" w:hAnsi="Consolas"/>
          <w:color w:val="1F2328"/>
          <w:sz w:val="18"/>
        </w:rPr>
        <w:t>0.10–0.12</w:t>
      </w:r>
      <w:r>
        <w:t xml:space="preserve"> and re-audit via </w:t>
      </w:r>
      <w:r>
        <w:rPr>
          <w:rFonts w:ascii="Consolas" w:hAnsi="Consolas"/>
          <w:color w:val="1F2328"/>
          <w:sz w:val="18"/>
        </w:rPr>
        <w:t>/privacy-crop-preview</w:t>
      </w:r>
      <w:r>
        <w:t>. Raising improves match rate on angled cards but risks PII leakage.</w:t>
      </w:r>
    </w:p>
    <w:p>
      <w:pPr>
        <w:pStyle w:val="ListBullet"/>
      </w:pPr>
      <w:r>
        <w:rPr>
          <w:b/>
        </w:rPr>
        <w:t>429s under normal traffic</w:t>
      </w:r>
      <w:r>
        <w:t xml:space="preserve">: raise </w:t>
      </w:r>
      <w:r>
        <w:rPr>
          <w:rFonts w:ascii="Consolas" w:hAnsi="Consolas"/>
          <w:color w:val="1F2328"/>
          <w:sz w:val="18"/>
        </w:rPr>
        <w:t>RATE_LIMIT_PER_MINUTE</w:t>
      </w:r>
      <w:r>
        <w:t xml:space="preserve"> or move to Redis-backed limiting (see Runbook). Lower it if scraping is observed.</w:t>
      </w:r>
    </w:p>
    <w:p>
      <w:pPr>
        <w:pStyle w:val="ListBullet"/>
      </w:pPr>
      <w:r>
        <w:rPr>
          <w:b/>
        </w:rPr>
        <w:t>OOM on 512 MB instances</w:t>
      </w:r>
      <w:r>
        <w:t>: keep thread clamps at 1–2; do not raise workers without raising RAM.</w:t>
      </w:r>
    </w:p>
    <w:p>
      <w:pPr>
        <w:pStyle w:val="Heading2"/>
      </w:pPr>
      <w:r/>
      <w:r>
        <w:t>4. Validation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http://localhost:8080/api/v1/telemetry/system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# pipeline_config echoes live thresholds — confirm they match your env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CONFIGURATION  •  converted from CONFIGURATION.md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