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Anorexia Treatment Study</w:t>
      </w:r>
    </w:p>
    <w:p>
      <w:pPr>
        <w:spacing w:before="120" w:after="120"/>
        <w:jc w:val="center"/>
      </w:pPr>
      <w:r>
        <w:rPr>
          <w:b/>
          <w:bCs/>
          <w:sz w:val="32"/>
          <w:szCs w:val="32"/>
        </w:rPr>
        <w:t xml:space="preserve">Statistical Analysis Report</w:t>
      </w:r>
    </w:p>
    <w:p>
      <w:pPr>
        <w:spacing w:before="480" w:after="120"/>
        <w:jc w:val="center"/>
      </w:pPr>
      <w:r>
        <w:rPr>
          <w:i/>
          <w:iCs/>
          <w:sz w:val="24"/>
          <w:szCs w:val="24"/>
        </w:rPr>
        <w:t xml:space="preserve">Date: November 2, 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report presents a comprehensive statistical analysis of a clinical study comparing three treatment approaches for anorexia nervosa: Control (no treatment), Cognitive Behavioral Therapy (CBT), and Family Therapy (FT). The study examined weight changes in 72 participants across these three treatment groups.</w:t>
      </w:r>
    </w:p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Family Therapy showed the strongest results with a mean weight gain of 7.26 lbs</w:t>
      </w:r>
    </w:p>
    <w:p>
      <w:pPr>
        <w:pStyle w:val="ListParagraph"/>
        <w:numPr>
          <w:ilvl w:val="0"/>
          <w:numId w:val="2"/>
        </w:numPr>
      </w:pPr>
      <w:r>
        <w:t xml:space="preserve">CBT demonstrated moderate effectiveness with a mean weight gain of 3.01 lbs</w:t>
      </w:r>
    </w:p>
    <w:p>
      <w:pPr>
        <w:pStyle w:val="ListParagraph"/>
        <w:numPr>
          <w:ilvl w:val="0"/>
          <w:numId w:val="2"/>
        </w:numPr>
      </w:pPr>
      <w:r>
        <w:t xml:space="preserve">Control group showed a slight mean weight loss of -0.45 lbs</w:t>
      </w:r>
    </w:p>
    <w:p>
      <w:pPr>
        <w:pStyle w:val="ListParagraph"/>
        <w:numPr>
          <w:ilvl w:val="0"/>
          <w:numId w:val="2"/>
        </w:numPr>
      </w:pPr>
      <w:r>
        <w:t xml:space="preserve">Statistical analysis revealed significant differences between treatment groups (p = 0.0065)</w:t>
      </w:r>
    </w:p>
    <w:p>
      <w:pPr>
        <w:pStyle w:val="ListParagraph"/>
        <w:numPr>
          <w:ilvl w:val="0"/>
          <w:numId w:val="2"/>
        </w:numPr>
      </w:pPr>
      <w:r>
        <w:t xml:space="preserve">76.5% of FT participants gained weight, compared to 62.1% in CBT and 42.3% in Control</w:t>
      </w:r>
    </w:p>
    <w:p>
      <w:r>
        <w:br w:type="page"/>
      </w:r>
    </w:p>
    <w:p>
      <w:pPr>
        <w:pStyle w:val="Heading1"/>
      </w:pPr>
      <w:r>
        <w:t xml:space="preserve">Dataset Overview</w:t>
      </w:r>
    </w:p>
    <w:p>
      <w:pPr>
        <w:spacing w:after="180"/>
      </w:pPr>
      <w:r>
        <w:t xml:space="preserve">The dataset comprises weight measurements from 72 participants with anorexia nervosa, distributed across three treatment groups. Each participant's weight was recorded before (pre-treatment) and after (post-treatment) the intervention period.</w:t>
      </w:r>
    </w:p>
    <w:p>
      <w:pPr>
        <w:pStyle w:val="Heading2"/>
      </w:pPr>
      <w:r>
        <w:t xml:space="preserve">Sample Composition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Treatment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Sample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36.1%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40.3%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Family Therapy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23.6%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Descriptive Statistics</w:t>
      </w:r>
    </w:p>
    <w:p>
      <w:pPr>
        <w:pStyle w:val="Heading2"/>
      </w:pPr>
      <w:r>
        <w:t xml:space="preserve">Pre-Treatment Weights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Mean (lbs)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81.56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5.71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70.5 - 91.8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CBT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82.69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4.85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70.0 - 94.9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Family Therapy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83.23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5.02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73.4 - 94.2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Weight Change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Group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Mean Change (lbs)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Range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% Gained Weight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-0.45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7.99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-12.2 to 15.9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42.3%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5" w:val="clear"/>
          </w:tcPr>
          <w:p>
            <w:r>
              <w:t xml:space="preserve">CBT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5" w:val="clear"/>
          </w:tcPr>
          <w:p>
            <w:pPr>
              <w:jc w:val="center"/>
            </w:pPr>
            <w:r>
              <w:t xml:space="preserve">7.31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5" w:val="clear"/>
          </w:tcPr>
          <w:p>
            <w:pPr>
              <w:jc w:val="center"/>
            </w:pPr>
            <w:r>
              <w:t xml:space="preserve">-9.1 to 20.9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5" w:val="clear"/>
          </w:tcPr>
          <w:p>
            <w:pPr>
              <w:jc w:val="center"/>
            </w:pPr>
            <w:r>
              <w:t xml:space="preserve">62.1%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</w:rPr>
              <w:t xml:space="preserve">Family Therapy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-5.3 to 21.5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76.5%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Statistical Analysis</w:t>
      </w:r>
    </w:p>
    <w:p>
      <w:pPr>
        <w:pStyle w:val="Heading2"/>
      </w:pPr>
      <w:r>
        <w:t xml:space="preserve">One-Way ANOVA</w:t>
      </w:r>
    </w:p>
    <w:p>
      <w:pPr>
        <w:spacing w:after="180"/>
      </w:pPr>
      <w:r>
        <w:t xml:space="preserve">A one-way analysis of variance (ANOVA) was conducted to compare weight changes across the three treatment groups. The results revealed a statistically significant difference between groups: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F-statistic: 5.4223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P-value: 0.0065 (p &lt; 0.05)</w:t>
      </w:r>
    </w:p>
    <w:p>
      <w:pPr>
        <w:spacing w:before="180" w:after="180"/>
      </w:pPr>
      <w:r>
        <w:rPr>
          <w:i/>
          <w:iCs/>
        </w:rPr>
        <w:t xml:space="preserve">This indicates that there is a statistically significant difference in weight change between at least two of the treatment groups.</w:t>
      </w:r>
    </w:p>
    <w:p>
      <w:pPr>
        <w:pStyle w:val="Heading2"/>
      </w:pPr>
      <w:r>
        <w:t xml:space="preserve">Pairwise Comparisons</w:t>
      </w:r>
    </w:p>
    <w:p>
      <w:pPr>
        <w:spacing w:after="180"/>
      </w:pPr>
      <w:r>
        <w:t xml:space="preserve">Independent t-tests were conducted to identify which specific groups differed from each other: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Comparison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P-value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Significance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 vs CBT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0.0996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Not Significant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</w:tcPr>
          <w:p>
            <w:r>
              <w:rPr>
                <w:b/>
                <w:bCs/>
              </w:rPr>
              <w:t xml:space="preserve">Control vs Family Therapy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0.0025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Significant (p &lt; 0.05)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CBT vs Family Therapy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0.0612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Not Significant</w:t>
            </w:r>
          </w:p>
        </w:tc>
      </w:tr>
    </w:tbl>
    <w:p>
      <w:pPr>
        <w:spacing w:before="240" w:after="180"/>
      </w:pPr>
      <w:r>
        <w:rPr>
          <w:b/>
          <w:bCs/>
        </w:rPr>
        <w:t xml:space="preserve">Key Finding: </w:t>
      </w:r>
      <w:r>
        <w:t xml:space="preserve">Family Therapy produced significantly greater weight gain compared to the Control group (p = 0.0025). The differences between Control vs CBT and CBT vs Family Therapy did not reach statistical significance, although both showed trends in the expected direction.</w:t>
      </w:r>
    </w:p>
    <w:p>
      <w:r>
        <w:br w:type="page"/>
      </w:r>
    </w:p>
    <w:p>
      <w:pPr>
        <w:pStyle w:val="Heading1"/>
      </w:pPr>
      <w:r>
        <w:t xml:space="preserve">Visual Analysis</w:t>
      </w:r>
    </w:p>
    <w:p>
      <w:pPr>
        <w:spacing w:after="240"/>
      </w:pPr>
      <w:r>
        <w:t xml:space="preserve">The following visualizations illustrate the treatment outcomes across all three groups:</w:t>
      </w:r>
    </w:p>
    <w:p>
      <w:pPr>
        <w:spacing w:before="240" w:after="240"/>
        <w:jc w:val="center"/>
      </w:pPr>
      <w:r>
        <w:drawing>
          <wp:inline distT="0" distB="0" distL="0" distR="0">
            <wp:extent cx="5715000" cy="4095750"/>
            <wp:effectExtent t="0" r="0" b="0" l="0"/>
            <wp:docPr id="1" name="Plots" descr="Treatment comparison visualizations" title="Analysis Pl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120"/>
      </w:pPr>
      <w:r>
        <w:rPr>
          <w:i/>
          <w:iCs/>
          <w:sz w:val="20"/>
          <w:szCs w:val="20"/>
        </w:rPr>
        <w:t xml:space="preserve">Figure 1: Comprehensive visual analysis of treatment outcomes</w:t>
      </w:r>
    </w:p>
    <w:p>
      <w:pPr>
        <w:spacing w:after="180"/>
      </w:pPr>
      <w:r>
        <w:t xml:space="preserve">The visualizations above show:</w:t>
      </w:r>
    </w:p>
    <w:p>
      <w:pPr>
        <w:pStyle w:val="ListParagraph"/>
        <w:numPr>
          <w:ilvl w:val="0"/>
          <w:numId w:val="2"/>
        </w:numPr>
      </w:pPr>
      <w:r>
        <w:t xml:space="preserve">Top Left: Box plots demonstrating the distribution of weight changes, with FT showing the highest median gain</w:t>
      </w:r>
    </w:p>
    <w:p>
      <w:pPr>
        <w:pStyle w:val="ListParagraph"/>
        <w:numPr>
          <w:ilvl w:val="0"/>
          <w:numId w:val="2"/>
        </w:numPr>
      </w:pPr>
      <w:r>
        <w:t xml:space="preserve">Top Right: Pre vs post-treatment scatter plot with the diagonal line representing no change</w:t>
      </w:r>
    </w:p>
    <w:p>
      <w:pPr>
        <w:pStyle w:val="ListParagraph"/>
        <w:numPr>
          <w:ilvl w:val="0"/>
          <w:numId w:val="2"/>
        </w:numPr>
      </w:pPr>
      <w:r>
        <w:t xml:space="preserve">Bottom Left: Distribution of weight changes showing FT participants clustering toward positive changes</w:t>
      </w:r>
    </w:p>
    <w:p>
      <w:pPr>
        <w:pStyle w:val="ListParagraph"/>
        <w:numPr>
          <w:ilvl w:val="0"/>
          <w:numId w:val="2"/>
        </w:numPr>
      </w:pPr>
      <w:r>
        <w:t xml:space="preserve">Bottom Right: Mean weight changes with error bars, clearly showing FT's superior performance</w:t>
      </w:r>
    </w:p>
    <w:p>
      <w:r>
        <w:br w:type="page"/>
      </w:r>
    </w:p>
    <w:p>
      <w:pPr>
        <w:pStyle w:val="Heading1"/>
      </w:pPr>
      <w:r>
        <w:t xml:space="preserve">Conclusions and Recommendations</w:t>
      </w:r>
    </w:p>
    <w:p>
      <w:pPr>
        <w:pStyle w:val="Heading2"/>
      </w:pPr>
      <w:r>
        <w:t xml:space="preserve">Summary of Findings</w:t>
      </w:r>
    </w:p>
    <w:p>
      <w:pPr>
        <w:spacing w:after="240"/>
      </w:pPr>
      <w:r>
        <w:t xml:space="preserve">This analysis of 72 participants across three treatment conditions reveals important insights into the effectiveness of different therapeutic approaches for anorexia nervosa: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Family Therapy emerged as the most effective treatment</w:t>
      </w:r>
      <w:r>
        <w:t xml:space="preserve">, producing an average weight gain of 7.26 lbs with 76.5% of participants showing improvement. This difference was statistically significant when compared to the Control group (p = 0.0025).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Cognitive Behavioral Therapy showed moderate effectiveness</w:t>
      </w:r>
      <w:r>
        <w:t xml:space="preserve">, with a mean weight gain of 3.01 lbs and 62.1% of participants gaining weight. While not statistically different from either group, CBT represents a middle ground between Control and FT.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Control group showed minimal improvement</w:t>
      </w:r>
      <w:r>
        <w:t xml:space="preserve">, with a slight average weight loss of -0.45 lbs, though with high variability (SD = 7.99). Only 42.3% of control participants gained weight.</w:t>
      </w:r>
    </w:p>
    <w:p>
      <w:pPr>
        <w:spacing w:before="360"/>
      </w:pPr>
    </w:p>
    <w:p>
      <w:pPr>
        <w:pStyle w:val="Heading2"/>
      </w:pPr>
      <w:r>
        <w:t xml:space="preserve">Clinical Implications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Prioritize Family Therapy: </w:t>
      </w:r>
      <w:r>
        <w:t xml:space="preserve">Given its superior outcomes and statistical significance, FT should be considered as a first-line treatment option for anorexia nervosa, particularly for younger patients where family involvement is feasible.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CBT as Alternative: </w:t>
      </w:r>
      <w:r>
        <w:t xml:space="preserve">For cases where family therapy is not appropriate or available, CBT represents a viable alternative that produces positive outcomes for the majority of patients.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Treatment Necessary: </w:t>
      </w:r>
      <w:r>
        <w:t xml:space="preserve">The Control group's poor outcomes underscore the importance of active therapeutic intervention rather than no treatment or monitoring alone.</w:t>
      </w:r>
    </w:p>
    <w:p>
      <w:pPr>
        <w:spacing w:before="360"/>
      </w:pPr>
    </w:p>
    <w:p>
      <w:pPr>
        <w:pStyle w:val="Heading2"/>
      </w:pPr>
      <w:r>
        <w:t xml:space="preserve">Study Limitations and Future Research</w:t>
      </w:r>
    </w:p>
    <w:p>
      <w:pPr>
        <w:pStyle w:val="ListParagraph"/>
        <w:numPr>
          <w:ilvl w:val="0"/>
          <w:numId w:val="2"/>
        </w:numPr>
      </w:pPr>
      <w:r>
        <w:t xml:space="preserve">The Family Therapy group had a smaller sample size (n=17) compared to CBT (n=29) and Control (n=26), which may affect statistical power.</w:t>
      </w:r>
    </w:p>
    <w:p>
      <w:pPr>
        <w:pStyle w:val="ListParagraph"/>
        <w:numPr>
          <w:ilvl w:val="0"/>
          <w:numId w:val="2"/>
        </w:numPr>
      </w:pPr>
      <w:r>
        <w:t xml:space="preserve">Future studies should include longer follow-up periods to assess the durability of treatment effects.</w:t>
      </w:r>
    </w:p>
    <w:p>
      <w:pPr>
        <w:pStyle w:val="ListParagraph"/>
        <w:numPr>
          <w:ilvl w:val="0"/>
          <w:numId w:val="2"/>
        </w:numPr>
      </w:pPr>
      <w:r>
        <w:t xml:space="preserve">Investigation of moderating factors (e.g., age, illness duration, family dynamics) could help identify which patients benefit most from each treatment approach.</w:t>
      </w:r>
    </w:p>
    <w:p>
      <w:pPr>
        <w:pStyle w:val="ListParagraph"/>
        <w:numPr>
          <w:ilvl w:val="0"/>
          <w:numId w:val="2"/>
        </w:numPr>
      </w:pPr>
      <w:r>
        <w:t xml:space="preserve">Cost-effectiveness analysis would be valuable for treatment selection in resource-limited settings.</w:t>
      </w:r>
    </w:p>
    <w:p>
      <w:pPr>
        <w:spacing w:before="480" w:after="240"/>
      </w:pPr>
    </w:p>
    <w:p>
      <w:pPr>
        <w:spacing w:before="480"/>
        <w:jc w:val="center"/>
      </w:pPr>
      <w:r>
        <w:rPr>
          <w:b/>
          <w:bCs/>
          <w:sz w:val="28"/>
          <w:szCs w:val="28"/>
        </w:rPr>
        <w:t xml:space="preserve">End of Report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20"/>
        <w:szCs w:val="20"/>
      </w:rPr>
      <w:t xml:space="preserve">Anorexia Treatment Study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2E3A87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3A8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4A5F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83534d56f4caec69cb9743dfffef7d17711a99a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2025-11-02T20:38:35.715Z</dcterms:created>
  <dcterms:modified xsi:type="dcterms:W3CDTF">2025-11-02T20:38:35.715Z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