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AC3CD" w14:textId="34395F38" w:rsidR="00CE4C27" w:rsidRDefault="00BD64DE" w:rsidP="00BD64DE">
      <w:pPr>
        <w:pStyle w:val="Heading2"/>
        <w:rPr>
          <w:rFonts w:hint="eastAsia"/>
        </w:rPr>
      </w:pPr>
      <w:r>
        <w:t>Overview de de la revisión</w:t>
      </w:r>
    </w:p>
    <w:p w14:paraId="7B742DBA" w14:textId="627F9096" w:rsidR="00F473A2" w:rsidRPr="000E1964" w:rsidRDefault="000E1964">
      <w:r w:rsidRPr="000E1964">
        <w:t>Objetivo</w:t>
      </w:r>
    </w:p>
    <w:p w14:paraId="53A337DB" w14:textId="6EB99519" w:rsidR="000E1964" w:rsidRDefault="000E1964">
      <w:pPr>
        <w:pStyle w:val="ListParagraph"/>
        <w:numPr>
          <w:ilvl w:val="0"/>
          <w:numId w:val="52"/>
        </w:numPr>
      </w:pPr>
      <w:r w:rsidRPr="000E1964">
        <w:t>Hacer una revisi</w:t>
      </w:r>
      <w:r w:rsidR="00017367">
        <w:t>ó</w:t>
      </w:r>
      <w:r w:rsidRPr="000E1964">
        <w:t>n independiente a</w:t>
      </w:r>
      <w:r>
        <w:t>l proceso de integración de Scotia en el Grupo Santander</w:t>
      </w:r>
      <w:r w:rsidR="0056241F">
        <w:t xml:space="preserve"> para detectar posibles carencias y p</w:t>
      </w:r>
      <w:r w:rsidR="00C17695">
        <w:t>r</w:t>
      </w:r>
      <w:r w:rsidR="0056241F">
        <w:t>oponer mejoras para mitigar riesgos y acelerar la ejecución del proyecto.</w:t>
      </w:r>
    </w:p>
    <w:p w14:paraId="71166F1A" w14:textId="16A08F20" w:rsidR="00C344E8" w:rsidRDefault="00D46DC3" w:rsidP="00E93BBE">
      <w:pPr>
        <w:ind w:left="708" w:hanging="708"/>
      </w:pPr>
      <w:r>
        <w:t>Areas a revisar</w:t>
      </w:r>
    </w:p>
    <w:p w14:paraId="235DFA59" w14:textId="77777777" w:rsidR="00D50BA9" w:rsidRPr="00D50BA9" w:rsidRDefault="00D50BA9">
      <w:pPr>
        <w:numPr>
          <w:ilvl w:val="0"/>
          <w:numId w:val="27"/>
        </w:numPr>
      </w:pPr>
      <w:r w:rsidRPr="00D50BA9">
        <w:t>Gobierno, Gestión y Planificación</w:t>
      </w:r>
    </w:p>
    <w:p w14:paraId="6759DCB5" w14:textId="77777777" w:rsidR="00D50BA9" w:rsidRPr="00D50BA9" w:rsidRDefault="00D50BA9">
      <w:pPr>
        <w:numPr>
          <w:ilvl w:val="0"/>
          <w:numId w:val="27"/>
        </w:numPr>
      </w:pPr>
      <w:r w:rsidRPr="00D50BA9">
        <w:t>Aplicaciones</w:t>
      </w:r>
    </w:p>
    <w:p w14:paraId="7D74FB52" w14:textId="77777777" w:rsidR="00D50BA9" w:rsidRPr="00D50BA9" w:rsidRDefault="00D50BA9">
      <w:pPr>
        <w:numPr>
          <w:ilvl w:val="0"/>
          <w:numId w:val="27"/>
        </w:numPr>
      </w:pPr>
      <w:r w:rsidRPr="00D50BA9">
        <w:t>Migración de Datos</w:t>
      </w:r>
    </w:p>
    <w:p w14:paraId="0BDA6464" w14:textId="77777777" w:rsidR="00D50BA9" w:rsidRPr="00D50BA9" w:rsidRDefault="00D50BA9">
      <w:pPr>
        <w:numPr>
          <w:ilvl w:val="0"/>
          <w:numId w:val="27"/>
        </w:numPr>
      </w:pPr>
      <w:r w:rsidRPr="00D50BA9">
        <w:t>Infraestructuras</w:t>
      </w:r>
    </w:p>
    <w:p w14:paraId="5449FD82" w14:textId="77777777" w:rsidR="00D50BA9" w:rsidRPr="00D50BA9" w:rsidRDefault="00D50BA9">
      <w:pPr>
        <w:numPr>
          <w:ilvl w:val="0"/>
          <w:numId w:val="27"/>
        </w:numPr>
      </w:pPr>
      <w:r w:rsidRPr="00D50BA9">
        <w:t>Estrategia y plan de pruebas</w:t>
      </w:r>
    </w:p>
    <w:p w14:paraId="358F525F" w14:textId="77777777" w:rsidR="00D50BA9" w:rsidRPr="00D50BA9" w:rsidRDefault="00D50BA9">
      <w:pPr>
        <w:numPr>
          <w:ilvl w:val="0"/>
          <w:numId w:val="27"/>
        </w:numPr>
      </w:pPr>
      <w:r w:rsidRPr="00D50BA9">
        <w:t>Plan del Dia “D”</w:t>
      </w:r>
    </w:p>
    <w:p w14:paraId="5657E0CD" w14:textId="77777777" w:rsidR="00D50BA9" w:rsidRPr="00D50BA9" w:rsidRDefault="00D50BA9">
      <w:pPr>
        <w:numPr>
          <w:ilvl w:val="0"/>
          <w:numId w:val="27"/>
        </w:numPr>
      </w:pPr>
      <w:r w:rsidRPr="00D50BA9">
        <w:t>Gestión del Cambio</w:t>
      </w:r>
    </w:p>
    <w:p w14:paraId="62B84493" w14:textId="46CB0961" w:rsidR="00A430D1" w:rsidRDefault="00DF3230">
      <w:r>
        <w:t>Reunión inicial de o</w:t>
      </w:r>
      <w:r w:rsidR="00A430D1">
        <w:t>verview</w:t>
      </w:r>
    </w:p>
    <w:p w14:paraId="6FE07C79" w14:textId="7F2CC81D" w:rsidR="00A430D1" w:rsidRPr="00432DFD" w:rsidRDefault="00162256">
      <w:pPr>
        <w:pStyle w:val="ListParagraph"/>
        <w:numPr>
          <w:ilvl w:val="0"/>
          <w:numId w:val="49"/>
        </w:numPr>
        <w:rPr>
          <w:color w:val="000000" w:themeColor="text1"/>
        </w:rPr>
      </w:pPr>
      <w:r>
        <w:t>Alcance</w:t>
      </w:r>
      <w:r w:rsidR="00B97879">
        <w:t xml:space="preserve"> y su comparación con el As-Is</w:t>
      </w:r>
      <w:r w:rsidR="00B91DCE">
        <w:t xml:space="preserve"> </w:t>
      </w:r>
      <w:r w:rsidR="00B91DCE" w:rsidRPr="00432DFD">
        <w:rPr>
          <w:color w:val="000000" w:themeColor="text1"/>
        </w:rPr>
        <w:t>(validar como se definió el alcance</w:t>
      </w:r>
      <w:r w:rsidR="005C4816" w:rsidRPr="00432DFD">
        <w:rPr>
          <w:color w:val="000000" w:themeColor="text1"/>
        </w:rPr>
        <w:t xml:space="preserve">, </w:t>
      </w:r>
      <w:r w:rsidR="0017485B">
        <w:rPr>
          <w:color w:val="000000" w:themeColor="text1"/>
        </w:rPr>
        <w:t xml:space="preserve">si hubo gap análisis </w:t>
      </w:r>
      <w:r w:rsidR="00C50C09" w:rsidRPr="00432DFD">
        <w:rPr>
          <w:color w:val="000000" w:themeColor="text1"/>
        </w:rPr>
        <w:t>y quién hizo sign</w:t>
      </w:r>
      <w:r w:rsidR="00884C68">
        <w:rPr>
          <w:color w:val="000000" w:themeColor="text1"/>
        </w:rPr>
        <w:t>-</w:t>
      </w:r>
      <w:r w:rsidR="00C50C09" w:rsidRPr="00432DFD">
        <w:rPr>
          <w:color w:val="000000" w:themeColor="text1"/>
        </w:rPr>
        <w:t>off</w:t>
      </w:r>
      <w:r w:rsidR="001740AA" w:rsidRPr="00432DFD">
        <w:rPr>
          <w:color w:val="000000" w:themeColor="text1"/>
        </w:rPr>
        <w:t>,</w:t>
      </w:r>
      <w:r w:rsidR="00C50C09" w:rsidRPr="00432DFD">
        <w:rPr>
          <w:color w:val="000000" w:themeColor="text1"/>
        </w:rPr>
        <w:t xml:space="preserve"> </w:t>
      </w:r>
      <w:r w:rsidR="001740AA" w:rsidRPr="00432DFD">
        <w:rPr>
          <w:color w:val="000000" w:themeColor="text1"/>
        </w:rPr>
        <w:t>v</w:t>
      </w:r>
      <w:r w:rsidR="00C50C09" w:rsidRPr="00432DFD">
        <w:rPr>
          <w:color w:val="000000" w:themeColor="text1"/>
        </w:rPr>
        <w:t>er la estabilidad del alcance y su gobierno</w:t>
      </w:r>
      <w:r w:rsidR="007A4ABC" w:rsidRPr="00432DFD">
        <w:rPr>
          <w:color w:val="000000" w:themeColor="text1"/>
        </w:rPr>
        <w:t>, los gaps están clasi</w:t>
      </w:r>
      <w:r w:rsidR="0017485B">
        <w:rPr>
          <w:color w:val="000000" w:themeColor="text1"/>
        </w:rPr>
        <w:t>fi</w:t>
      </w:r>
      <w:r w:rsidR="007A4ABC" w:rsidRPr="00432DFD">
        <w:rPr>
          <w:color w:val="000000" w:themeColor="text1"/>
        </w:rPr>
        <w:t>cados de forma que se vean los prescindibles para el arranque)</w:t>
      </w:r>
    </w:p>
    <w:p w14:paraId="1417B5D1" w14:textId="7939D403" w:rsidR="00CF229F" w:rsidRPr="00432DFD" w:rsidRDefault="00162256">
      <w:pPr>
        <w:pStyle w:val="ListParagraph"/>
        <w:numPr>
          <w:ilvl w:val="0"/>
          <w:numId w:val="49"/>
        </w:numPr>
        <w:rPr>
          <w:color w:val="000000" w:themeColor="text1"/>
        </w:rPr>
      </w:pPr>
      <w:r w:rsidRPr="0059030B">
        <w:rPr>
          <w:color w:val="000000" w:themeColor="text1"/>
          <w:highlight w:val="yellow"/>
        </w:rPr>
        <w:t>Plan global</w:t>
      </w:r>
      <w:r w:rsidR="00B97879" w:rsidRPr="0059030B">
        <w:rPr>
          <w:color w:val="000000" w:themeColor="text1"/>
          <w:highlight w:val="yellow"/>
        </w:rPr>
        <w:t xml:space="preserve"> y principales dependencias</w:t>
      </w:r>
      <w:r w:rsidR="003B156E" w:rsidRPr="00432DFD">
        <w:rPr>
          <w:color w:val="000000" w:themeColor="text1"/>
        </w:rPr>
        <w:t xml:space="preserve"> (</w:t>
      </w:r>
      <w:r w:rsidR="00861678">
        <w:rPr>
          <w:color w:val="000000" w:themeColor="text1"/>
        </w:rPr>
        <w:t xml:space="preserve">revisar </w:t>
      </w:r>
      <w:r w:rsidR="00FE4A92" w:rsidRPr="00432DFD">
        <w:rPr>
          <w:color w:val="000000" w:themeColor="text1"/>
        </w:rPr>
        <w:t>c</w:t>
      </w:r>
      <w:r w:rsidR="00CF229F" w:rsidRPr="00432DFD">
        <w:rPr>
          <w:color w:val="000000" w:themeColor="text1"/>
        </w:rPr>
        <w:t>amino cr</w:t>
      </w:r>
      <w:r w:rsidR="00861678">
        <w:rPr>
          <w:color w:val="000000" w:themeColor="text1"/>
        </w:rPr>
        <w:t>í</w:t>
      </w:r>
      <w:r w:rsidR="00CF229F" w:rsidRPr="00432DFD">
        <w:rPr>
          <w:color w:val="000000" w:themeColor="text1"/>
        </w:rPr>
        <w:t>tico</w:t>
      </w:r>
      <w:r w:rsidR="003B156E" w:rsidRPr="00432DFD">
        <w:rPr>
          <w:color w:val="000000" w:themeColor="text1"/>
        </w:rPr>
        <w:t>, hitos de negocio, hitos regulatorios, dependencias tecnológicas y dependencias con terceros)</w:t>
      </w:r>
    </w:p>
    <w:p w14:paraId="7E18C555" w14:textId="6146A75A" w:rsidR="00D703AB" w:rsidRPr="0059030B" w:rsidRDefault="00D703AB">
      <w:pPr>
        <w:pStyle w:val="ListParagraph"/>
        <w:numPr>
          <w:ilvl w:val="0"/>
          <w:numId w:val="49"/>
        </w:numPr>
        <w:rPr>
          <w:color w:val="000000" w:themeColor="text1"/>
          <w:highlight w:val="yellow"/>
        </w:rPr>
      </w:pPr>
      <w:r w:rsidRPr="0059030B">
        <w:rPr>
          <w:color w:val="000000" w:themeColor="text1"/>
          <w:highlight w:val="yellow"/>
        </w:rPr>
        <w:t>Mapa de aplicaciones</w:t>
      </w:r>
      <w:r w:rsidR="008465C0" w:rsidRPr="0059030B">
        <w:rPr>
          <w:color w:val="000000" w:themeColor="text1"/>
          <w:highlight w:val="yellow"/>
        </w:rPr>
        <w:t xml:space="preserve"> y </w:t>
      </w:r>
      <w:r w:rsidR="00861678" w:rsidRPr="0059030B">
        <w:rPr>
          <w:color w:val="000000" w:themeColor="text1"/>
          <w:highlight w:val="yellow"/>
        </w:rPr>
        <w:t>a</w:t>
      </w:r>
      <w:r w:rsidRPr="0059030B">
        <w:rPr>
          <w:color w:val="000000" w:themeColor="text1"/>
          <w:highlight w:val="yellow"/>
        </w:rPr>
        <w:t>rquitectura técnica</w:t>
      </w:r>
    </w:p>
    <w:p w14:paraId="149517E5" w14:textId="44002ED1" w:rsidR="00162256" w:rsidRPr="00432DFD" w:rsidRDefault="00162256">
      <w:pPr>
        <w:pStyle w:val="ListParagraph"/>
        <w:numPr>
          <w:ilvl w:val="0"/>
          <w:numId w:val="49"/>
        </w:numPr>
        <w:rPr>
          <w:color w:val="000000" w:themeColor="text1"/>
        </w:rPr>
      </w:pPr>
      <w:r w:rsidRPr="0059030B">
        <w:rPr>
          <w:color w:val="000000" w:themeColor="text1"/>
          <w:highlight w:val="yellow"/>
        </w:rPr>
        <w:t>Organización del proyecto</w:t>
      </w:r>
      <w:r w:rsidR="00642CF2" w:rsidRPr="00432DFD">
        <w:rPr>
          <w:color w:val="000000" w:themeColor="text1"/>
        </w:rPr>
        <w:t xml:space="preserve"> (torres de trabajo</w:t>
      </w:r>
      <w:r w:rsidR="0062757E" w:rsidRPr="00432DFD">
        <w:rPr>
          <w:color w:val="000000" w:themeColor="text1"/>
        </w:rPr>
        <w:t>,</w:t>
      </w:r>
      <w:r w:rsidR="00642CF2" w:rsidRPr="00432DFD">
        <w:rPr>
          <w:color w:val="000000" w:themeColor="text1"/>
        </w:rPr>
        <w:t xml:space="preserve"> órganos de gobierno</w:t>
      </w:r>
      <w:r w:rsidR="001A212E">
        <w:rPr>
          <w:color w:val="000000" w:themeColor="text1"/>
        </w:rPr>
        <w:t>,</w:t>
      </w:r>
      <w:r w:rsidR="0062757E" w:rsidRPr="00432DFD">
        <w:rPr>
          <w:color w:val="000000" w:themeColor="text1"/>
        </w:rPr>
        <w:t xml:space="preserve"> sourcing de </w:t>
      </w:r>
      <w:r w:rsidR="00C54615" w:rsidRPr="00432DFD">
        <w:rPr>
          <w:color w:val="000000" w:themeColor="text1"/>
        </w:rPr>
        <w:t>personas</w:t>
      </w:r>
      <w:r w:rsidR="005C4816" w:rsidRPr="00432DFD">
        <w:rPr>
          <w:color w:val="000000" w:themeColor="text1"/>
        </w:rPr>
        <w:t xml:space="preserve">, </w:t>
      </w:r>
      <w:r w:rsidR="005C14BC" w:rsidRPr="00432DFD">
        <w:rPr>
          <w:color w:val="000000" w:themeColor="text1"/>
        </w:rPr>
        <w:t>atribuciones de la PMO</w:t>
      </w:r>
      <w:r w:rsidR="00861678">
        <w:rPr>
          <w:color w:val="000000" w:themeColor="text1"/>
        </w:rPr>
        <w:t>,</w:t>
      </w:r>
      <w:r w:rsidR="005C14BC" w:rsidRPr="00432DFD">
        <w:rPr>
          <w:color w:val="000000" w:themeColor="text1"/>
        </w:rPr>
        <w:t xml:space="preserve"> </w:t>
      </w:r>
      <w:r w:rsidR="005C4816" w:rsidRPr="00432DFD">
        <w:rPr>
          <w:color w:val="000000" w:themeColor="text1"/>
        </w:rPr>
        <w:t>involucración de las áreas usuarias</w:t>
      </w:r>
      <w:r w:rsidR="00642CF2" w:rsidRPr="00432DFD">
        <w:rPr>
          <w:color w:val="000000" w:themeColor="text1"/>
        </w:rPr>
        <w:t>)</w:t>
      </w:r>
    </w:p>
    <w:p w14:paraId="301424E7" w14:textId="544BB307" w:rsidR="00E43C6A" w:rsidRPr="00432DFD" w:rsidRDefault="00E43C6A">
      <w:pPr>
        <w:pStyle w:val="ListParagraph"/>
        <w:numPr>
          <w:ilvl w:val="0"/>
          <w:numId w:val="49"/>
        </w:numPr>
        <w:rPr>
          <w:color w:val="000000" w:themeColor="text1"/>
        </w:rPr>
      </w:pPr>
      <w:r w:rsidRPr="00432DFD">
        <w:rPr>
          <w:color w:val="000000" w:themeColor="text1"/>
        </w:rPr>
        <w:t>Estrategias globales de proyecto</w:t>
      </w:r>
    </w:p>
    <w:p w14:paraId="20D10408" w14:textId="0DB79D74" w:rsidR="00E43C6A" w:rsidRPr="00432DFD" w:rsidRDefault="001A212E">
      <w:pPr>
        <w:pStyle w:val="ListParagraph"/>
        <w:numPr>
          <w:ilvl w:val="1"/>
          <w:numId w:val="34"/>
        </w:numPr>
        <w:rPr>
          <w:color w:val="000000" w:themeColor="text1"/>
          <w:lang w:val="pt-BR"/>
        </w:rPr>
      </w:pPr>
      <w:r w:rsidRPr="002E5614">
        <w:rPr>
          <w:color w:val="000000" w:themeColor="text1"/>
          <w:lang w:val="pt-BR"/>
        </w:rPr>
        <w:t>Estrategia</w:t>
      </w:r>
      <w:r w:rsidRPr="00432DFD">
        <w:rPr>
          <w:color w:val="000000" w:themeColor="text1"/>
          <w:lang w:val="pt-BR"/>
        </w:rPr>
        <w:t xml:space="preserve"> </w:t>
      </w:r>
      <w:r w:rsidR="00E43C6A" w:rsidRPr="00432DFD">
        <w:rPr>
          <w:color w:val="000000" w:themeColor="text1"/>
          <w:lang w:val="pt-BR"/>
        </w:rPr>
        <w:t>de arranque</w:t>
      </w:r>
      <w:r w:rsidR="00CB7618" w:rsidRPr="00432DFD">
        <w:rPr>
          <w:color w:val="000000" w:themeColor="text1"/>
          <w:lang w:val="pt-BR"/>
        </w:rPr>
        <w:t xml:space="preserve"> (incluir </w:t>
      </w:r>
      <w:r w:rsidRPr="00432DFD">
        <w:rPr>
          <w:color w:val="000000" w:themeColor="text1"/>
          <w:lang w:val="pt-BR"/>
        </w:rPr>
        <w:t>critério</w:t>
      </w:r>
      <w:r w:rsidR="00CB7618" w:rsidRPr="00432DFD">
        <w:rPr>
          <w:color w:val="000000" w:themeColor="text1"/>
          <w:lang w:val="pt-BR"/>
        </w:rPr>
        <w:t xml:space="preserve"> de rediness)</w:t>
      </w:r>
    </w:p>
    <w:p w14:paraId="55B00484" w14:textId="4EBAE3D6" w:rsidR="00E43C6A" w:rsidRPr="00432DFD" w:rsidRDefault="00E43C6A">
      <w:pPr>
        <w:pStyle w:val="ListParagraph"/>
        <w:numPr>
          <w:ilvl w:val="1"/>
          <w:numId w:val="34"/>
        </w:numPr>
        <w:rPr>
          <w:color w:val="000000" w:themeColor="text1"/>
        </w:rPr>
      </w:pPr>
      <w:r w:rsidRPr="00432DFD">
        <w:rPr>
          <w:color w:val="000000" w:themeColor="text1"/>
        </w:rPr>
        <w:t>Estrategia de convivencia (</w:t>
      </w:r>
      <w:r w:rsidR="00CE5043">
        <w:rPr>
          <w:color w:val="000000" w:themeColor="text1"/>
        </w:rPr>
        <w:t>probablemente no haya en Helios</w:t>
      </w:r>
      <w:r w:rsidRPr="00432DFD">
        <w:rPr>
          <w:color w:val="000000" w:themeColor="text1"/>
        </w:rPr>
        <w:t>)</w:t>
      </w:r>
    </w:p>
    <w:p w14:paraId="38271AC6" w14:textId="750F20B0" w:rsidR="00E43C6A" w:rsidRPr="00432DFD" w:rsidRDefault="00E43C6A">
      <w:pPr>
        <w:pStyle w:val="ListParagraph"/>
        <w:numPr>
          <w:ilvl w:val="1"/>
          <w:numId w:val="34"/>
        </w:numPr>
        <w:rPr>
          <w:color w:val="000000" w:themeColor="text1"/>
        </w:rPr>
      </w:pPr>
      <w:r w:rsidRPr="00432DFD">
        <w:rPr>
          <w:color w:val="000000" w:themeColor="text1"/>
        </w:rPr>
        <w:t>Estrategia de migración de datos</w:t>
      </w:r>
    </w:p>
    <w:p w14:paraId="4C23F9F4" w14:textId="265BFF54" w:rsidR="00E43C6A" w:rsidRPr="002F78CE" w:rsidRDefault="00E43C6A">
      <w:pPr>
        <w:pStyle w:val="ListParagraph"/>
        <w:numPr>
          <w:ilvl w:val="1"/>
          <w:numId w:val="34"/>
        </w:numPr>
        <w:rPr>
          <w:color w:val="000000" w:themeColor="text1"/>
        </w:rPr>
      </w:pPr>
      <w:r w:rsidRPr="00432DFD">
        <w:rPr>
          <w:color w:val="000000" w:themeColor="text1"/>
        </w:rPr>
        <w:t>Estrategia de pruebas</w:t>
      </w:r>
      <w:r w:rsidR="00E75FBD" w:rsidRPr="00432DFD">
        <w:rPr>
          <w:color w:val="000000" w:themeColor="text1"/>
        </w:rPr>
        <w:t xml:space="preserve"> (ver enfoque de pruebas</w:t>
      </w:r>
      <w:r w:rsidR="00D173E0" w:rsidRPr="00432DFD">
        <w:rPr>
          <w:color w:val="000000" w:themeColor="text1"/>
        </w:rPr>
        <w:t>, herramientas</w:t>
      </w:r>
      <w:r w:rsidR="00E75FBD" w:rsidRPr="00432DFD">
        <w:rPr>
          <w:color w:val="000000" w:themeColor="text1"/>
        </w:rPr>
        <w:t xml:space="preserve"> y su gobierno)</w:t>
      </w:r>
    </w:p>
    <w:p w14:paraId="26FEC1D1" w14:textId="7A36176C" w:rsidR="00AB0221" w:rsidRPr="002F78CE" w:rsidRDefault="00AB0221">
      <w:pPr>
        <w:pStyle w:val="ListParagraph"/>
        <w:numPr>
          <w:ilvl w:val="1"/>
          <w:numId w:val="34"/>
        </w:numPr>
        <w:rPr>
          <w:color w:val="000000" w:themeColor="text1"/>
        </w:rPr>
      </w:pPr>
      <w:r w:rsidRPr="002F78CE">
        <w:rPr>
          <w:color w:val="000000" w:themeColor="text1"/>
        </w:rPr>
        <w:t>Estrategia de integración (</w:t>
      </w:r>
      <w:r w:rsidR="000226D9" w:rsidRPr="002F78CE">
        <w:rPr>
          <w:color w:val="000000" w:themeColor="text1"/>
        </w:rPr>
        <w:t>Apis, eventos, fichero, batch, on-line, …)</w:t>
      </w:r>
    </w:p>
    <w:p w14:paraId="53798198" w14:textId="1FDD954C" w:rsidR="00E43C6A" w:rsidRPr="002F78CE" w:rsidRDefault="00E43C6A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59030B">
        <w:rPr>
          <w:color w:val="000000" w:themeColor="text1"/>
          <w:highlight w:val="yellow"/>
        </w:rPr>
        <w:t>Situación actual</w:t>
      </w:r>
      <w:r w:rsidR="008601F9">
        <w:rPr>
          <w:color w:val="000000" w:themeColor="text1"/>
        </w:rPr>
        <w:t xml:space="preserve"> (sugerencia verlo basado en el último informe de progreso)</w:t>
      </w:r>
    </w:p>
    <w:p w14:paraId="65CE7626" w14:textId="4C1D8984" w:rsidR="00E43C6A" w:rsidRPr="002F78CE" w:rsidRDefault="00E43C6A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59030B">
        <w:rPr>
          <w:color w:val="000000" w:themeColor="text1"/>
          <w:highlight w:val="yellow"/>
        </w:rPr>
        <w:t>Principales riesgos</w:t>
      </w:r>
      <w:r w:rsidR="00083BB6" w:rsidRPr="002F78CE">
        <w:rPr>
          <w:color w:val="000000" w:themeColor="text1"/>
        </w:rPr>
        <w:t xml:space="preserve"> (validar si hay un log único de riesgos)</w:t>
      </w:r>
    </w:p>
    <w:p w14:paraId="78EDB4E1" w14:textId="31EF2602" w:rsidR="00E43C6A" w:rsidRDefault="0056241F" w:rsidP="00E43C6A">
      <w:r>
        <w:t>Puntos abiertos</w:t>
      </w:r>
    </w:p>
    <w:p w14:paraId="7FA278E1" w14:textId="2831BAEA" w:rsidR="0056241F" w:rsidRDefault="0056241F">
      <w:pPr>
        <w:pStyle w:val="ListParagraph"/>
        <w:numPr>
          <w:ilvl w:val="0"/>
          <w:numId w:val="11"/>
        </w:numPr>
      </w:pPr>
      <w:r>
        <w:t>Definir si Cyber y Operaciones están dentro del alcance de la revisión</w:t>
      </w:r>
    </w:p>
    <w:p w14:paraId="0ACB3869" w14:textId="77777777" w:rsidR="0056241F" w:rsidRDefault="0056241F" w:rsidP="00E43C6A"/>
    <w:p w14:paraId="64B3715B" w14:textId="24B90B72" w:rsidR="00CD4A28" w:rsidRDefault="00CD4A28" w:rsidP="00CD4A28">
      <w:pPr>
        <w:pStyle w:val="Heading2"/>
        <w:rPr>
          <w:rFonts w:hint="eastAsia"/>
        </w:rPr>
      </w:pPr>
      <w:r>
        <w:t>Detalle d</w:t>
      </w:r>
      <w:r w:rsidR="0059030B">
        <w:t>e</w:t>
      </w:r>
      <w:r>
        <w:t xml:space="preserve"> las revisiones por área</w:t>
      </w:r>
    </w:p>
    <w:p w14:paraId="20679F6B" w14:textId="77777777" w:rsidR="008076DF" w:rsidRPr="008076DF" w:rsidRDefault="008076DF" w:rsidP="008076DF">
      <w:pPr>
        <w:pStyle w:val="Heading3"/>
        <w:rPr>
          <w:rFonts w:hint="eastAsia"/>
        </w:rPr>
      </w:pPr>
      <w:r w:rsidRPr="0059030B">
        <w:rPr>
          <w:highlight w:val="yellow"/>
        </w:rPr>
        <w:t>1. Gobierno, Gestión y Planificación</w:t>
      </w:r>
    </w:p>
    <w:p w14:paraId="3482C5A5" w14:textId="77777777" w:rsidR="008076DF" w:rsidRPr="008076DF" w:rsidRDefault="008076DF" w:rsidP="00DA7F6C">
      <w:pPr>
        <w:pStyle w:val="Heading4"/>
        <w:rPr>
          <w:rFonts w:hint="eastAsia"/>
        </w:rPr>
      </w:pPr>
      <w:r w:rsidRPr="008076DF">
        <w:t>Alcance y modelo de integración</w:t>
      </w:r>
    </w:p>
    <w:p w14:paraId="17E50C95" w14:textId="77777777" w:rsidR="008076DF" w:rsidRPr="008076DF" w:rsidRDefault="008076DF">
      <w:pPr>
        <w:numPr>
          <w:ilvl w:val="0"/>
          <w:numId w:val="19"/>
        </w:numPr>
      </w:pPr>
      <w:r w:rsidRPr="008076DF">
        <w:t>Validar que existe un alcance formalmente aprobado, trazable y versionado.</w:t>
      </w:r>
    </w:p>
    <w:p w14:paraId="4920681A" w14:textId="77777777" w:rsidR="008076DF" w:rsidRPr="008076DF" w:rsidRDefault="008076DF">
      <w:pPr>
        <w:numPr>
          <w:ilvl w:val="0"/>
          <w:numId w:val="19"/>
        </w:numPr>
      </w:pPr>
      <w:r w:rsidRPr="008076DF">
        <w:t>Confirmar si el proyecto sigue una lógica de “integrar primero, optimizar después”.</w:t>
      </w:r>
    </w:p>
    <w:p w14:paraId="7B467B38" w14:textId="77777777" w:rsidR="008076DF" w:rsidRPr="008076DF" w:rsidRDefault="008076DF">
      <w:pPr>
        <w:numPr>
          <w:ilvl w:val="0"/>
          <w:numId w:val="19"/>
        </w:numPr>
      </w:pPr>
      <w:r w:rsidRPr="008076DF">
        <w:t>Revisar si existen exclusiones explícitas del alcance y si tienen plan posterior.</w:t>
      </w:r>
    </w:p>
    <w:p w14:paraId="59F20203" w14:textId="77777777" w:rsidR="008076DF" w:rsidRPr="008076DF" w:rsidRDefault="008076DF">
      <w:pPr>
        <w:numPr>
          <w:ilvl w:val="0"/>
          <w:numId w:val="19"/>
        </w:numPr>
      </w:pPr>
      <w:r w:rsidRPr="008076DF">
        <w:t>Validar si hay una matriz clara de sistemas, procesos, productos, datos, clientes, oficinas, canales y entidades afectadas.</w:t>
      </w:r>
    </w:p>
    <w:p w14:paraId="344411DF" w14:textId="77777777" w:rsidR="008076DF" w:rsidRDefault="008076DF">
      <w:pPr>
        <w:numPr>
          <w:ilvl w:val="0"/>
          <w:numId w:val="19"/>
        </w:numPr>
      </w:pPr>
      <w:r w:rsidRPr="008076DF">
        <w:t>Revisar la estabilidad del alcance: cambios aprobados, cambios pendientes, impactos en coste, fecha, riesgo y capacidad.</w:t>
      </w:r>
    </w:p>
    <w:p w14:paraId="07C8FA5E" w14:textId="77777777" w:rsidR="006204F1" w:rsidRPr="008076DF" w:rsidRDefault="006204F1">
      <w:pPr>
        <w:numPr>
          <w:ilvl w:val="0"/>
          <w:numId w:val="18"/>
        </w:numPr>
      </w:pPr>
      <w:r w:rsidRPr="008076DF">
        <w:t>Revisar impactos en seguridad, segregación de funciones, perfiles y auditoría.</w:t>
      </w:r>
    </w:p>
    <w:p w14:paraId="326E5741" w14:textId="77777777" w:rsidR="008076DF" w:rsidRPr="008076DF" w:rsidRDefault="008076DF" w:rsidP="00DA7F6C">
      <w:pPr>
        <w:pStyle w:val="Heading4"/>
        <w:rPr>
          <w:rFonts w:hint="eastAsia"/>
        </w:rPr>
      </w:pPr>
      <w:r w:rsidRPr="008076DF">
        <w:t>Plan maestro integrado</w:t>
      </w:r>
    </w:p>
    <w:p w14:paraId="4E1617C7" w14:textId="77777777" w:rsidR="008076DF" w:rsidRPr="008076DF" w:rsidRDefault="008076DF">
      <w:pPr>
        <w:numPr>
          <w:ilvl w:val="0"/>
          <w:numId w:val="22"/>
        </w:numPr>
      </w:pPr>
      <w:r w:rsidRPr="008076DF">
        <w:t>Analizar si existe un plan único de proyecto, no una agregación de planes por torre.</w:t>
      </w:r>
    </w:p>
    <w:p w14:paraId="409B0BDA" w14:textId="77777777" w:rsidR="008076DF" w:rsidRPr="008076DF" w:rsidRDefault="008076DF">
      <w:pPr>
        <w:numPr>
          <w:ilvl w:val="0"/>
          <w:numId w:val="22"/>
        </w:numPr>
      </w:pPr>
      <w:r w:rsidRPr="008076DF">
        <w:t>Revisar camino crítico, hitos de negocio, hitos regulatorios, dependencias tecnológicas y dependencias con terceros.</w:t>
      </w:r>
    </w:p>
    <w:p w14:paraId="17228CE1" w14:textId="77777777" w:rsidR="008076DF" w:rsidRPr="008076DF" w:rsidRDefault="008076DF">
      <w:pPr>
        <w:numPr>
          <w:ilvl w:val="0"/>
          <w:numId w:val="22"/>
        </w:numPr>
      </w:pPr>
      <w:r w:rsidRPr="008076DF">
        <w:t>Validar la consistencia entre plan de aplicaciones, infraestructura, migración, pruebas, gestión del cambio y día D.</w:t>
      </w:r>
    </w:p>
    <w:p w14:paraId="23834FAF" w14:textId="4AD74957" w:rsidR="008076DF" w:rsidRPr="008076DF" w:rsidRDefault="008076DF">
      <w:pPr>
        <w:numPr>
          <w:ilvl w:val="0"/>
          <w:numId w:val="22"/>
        </w:numPr>
      </w:pPr>
      <w:r w:rsidRPr="008076DF">
        <w:t>Revisar el nivel de detalle del plan post-integración: estabilización, h</w:t>
      </w:r>
      <w:r w:rsidR="005F3DD1">
        <w:t>y</w:t>
      </w:r>
      <w:r w:rsidRPr="008076DF">
        <w:t>perc</w:t>
      </w:r>
      <w:r w:rsidR="005F3DD1">
        <w:t>are</w:t>
      </w:r>
      <w:r w:rsidRPr="008076DF">
        <w:t>, remediación, cierre de gaps y apagado de legacy.</w:t>
      </w:r>
    </w:p>
    <w:p w14:paraId="7F94AC09" w14:textId="77777777" w:rsidR="008076DF" w:rsidRPr="008076DF" w:rsidRDefault="008076DF">
      <w:pPr>
        <w:numPr>
          <w:ilvl w:val="0"/>
          <w:numId w:val="22"/>
        </w:numPr>
      </w:pPr>
      <w:r w:rsidRPr="008076DF">
        <w:t>Validar si los hitos tienen criterios objetivos de entrada y salida.</w:t>
      </w:r>
    </w:p>
    <w:p w14:paraId="0598CFB5" w14:textId="77777777" w:rsidR="008076DF" w:rsidRPr="008076DF" w:rsidRDefault="008076DF" w:rsidP="00DA7F6C">
      <w:pPr>
        <w:pStyle w:val="Heading4"/>
        <w:rPr>
          <w:rFonts w:hint="eastAsia"/>
        </w:rPr>
      </w:pPr>
      <w:r w:rsidRPr="008076DF">
        <w:t>Gobierno y toma de decisiones</w:t>
      </w:r>
    </w:p>
    <w:p w14:paraId="5264FEBC" w14:textId="77777777" w:rsidR="008076DF" w:rsidRPr="008076DF" w:rsidRDefault="008076DF">
      <w:pPr>
        <w:numPr>
          <w:ilvl w:val="0"/>
          <w:numId w:val="3"/>
        </w:numPr>
      </w:pPr>
      <w:r w:rsidRPr="008076DF">
        <w:t>Revisar órganos de gobierno, frecuencia, asistentes, capacidad de decisión y escalado.</w:t>
      </w:r>
    </w:p>
    <w:p w14:paraId="078D640B" w14:textId="77777777" w:rsidR="008076DF" w:rsidRPr="008076DF" w:rsidRDefault="008076DF">
      <w:pPr>
        <w:numPr>
          <w:ilvl w:val="0"/>
          <w:numId w:val="3"/>
        </w:numPr>
      </w:pPr>
      <w:r w:rsidRPr="008076DF">
        <w:t>Validar que los comités no son únicamente informativos, sino que desbloquean riesgos, issues y decisiones.</w:t>
      </w:r>
    </w:p>
    <w:p w14:paraId="5643A321" w14:textId="77777777" w:rsidR="008076DF" w:rsidRPr="008076DF" w:rsidRDefault="008076DF">
      <w:pPr>
        <w:numPr>
          <w:ilvl w:val="0"/>
          <w:numId w:val="3"/>
        </w:numPr>
      </w:pPr>
      <w:r w:rsidRPr="008076DF">
        <w:t>Revisar si existe un único backlog de riesgos, issues, acciones, dependencias y decisiones.</w:t>
      </w:r>
    </w:p>
    <w:p w14:paraId="7BD61E79" w14:textId="77777777" w:rsidR="008076DF" w:rsidRPr="008076DF" w:rsidRDefault="008076DF">
      <w:pPr>
        <w:numPr>
          <w:ilvl w:val="0"/>
          <w:numId w:val="3"/>
        </w:numPr>
      </w:pPr>
      <w:r w:rsidRPr="008076DF">
        <w:t>Confirmar que existen responsables claros por torre, aplicación, proceso, dato, entorno, prueba y decisión.</w:t>
      </w:r>
    </w:p>
    <w:p w14:paraId="605C00F7" w14:textId="77777777" w:rsidR="008076DF" w:rsidRDefault="008076DF">
      <w:pPr>
        <w:numPr>
          <w:ilvl w:val="0"/>
          <w:numId w:val="3"/>
        </w:numPr>
      </w:pPr>
      <w:r w:rsidRPr="008076DF">
        <w:t>Validar el modelo de gobierno económico: presupuesto, forecast, tracking de desviaciones, control de CRs y consumo de proveedores.</w:t>
      </w:r>
    </w:p>
    <w:p w14:paraId="27F7C43B" w14:textId="73315B58" w:rsidR="002F78CE" w:rsidRPr="002F78CE" w:rsidRDefault="002F78CE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432DFD">
        <w:rPr>
          <w:color w:val="000000" w:themeColor="text1"/>
        </w:rPr>
        <w:t>Gestión de paremetrización/configuración</w:t>
      </w:r>
    </w:p>
    <w:p w14:paraId="449DEB0E" w14:textId="77777777" w:rsidR="008076DF" w:rsidRPr="008076DF" w:rsidRDefault="008076DF" w:rsidP="00DA7F6C">
      <w:pPr>
        <w:pStyle w:val="Heading4"/>
        <w:rPr>
          <w:rFonts w:hint="eastAsia"/>
        </w:rPr>
      </w:pPr>
      <w:r w:rsidRPr="008076DF">
        <w:t>PMO, control y reporting</w:t>
      </w:r>
    </w:p>
    <w:p w14:paraId="794F646E" w14:textId="4B725334" w:rsidR="008076DF" w:rsidRPr="008076DF" w:rsidRDefault="008076DF">
      <w:pPr>
        <w:numPr>
          <w:ilvl w:val="0"/>
          <w:numId w:val="6"/>
        </w:numPr>
      </w:pPr>
      <w:r w:rsidRPr="008076DF">
        <w:t xml:space="preserve">Revisar si la PMO tiene </w:t>
      </w:r>
      <w:r w:rsidR="00E974CF">
        <w:t>empowerment</w:t>
      </w:r>
      <w:r w:rsidRPr="008076DF">
        <w:t xml:space="preserve"> suficiente para retar planes, exigir evidencias y escalar bloqueos.</w:t>
      </w:r>
    </w:p>
    <w:p w14:paraId="75CCC2D3" w14:textId="77777777" w:rsidR="008076DF" w:rsidRPr="008076DF" w:rsidRDefault="008076DF">
      <w:pPr>
        <w:numPr>
          <w:ilvl w:val="0"/>
          <w:numId w:val="6"/>
        </w:numPr>
      </w:pPr>
      <w:r w:rsidRPr="008076DF">
        <w:t>Validar la calidad del reporting: semáforos, tendencias, desviaciones, riesgos emergentes y decisiones requeridas.</w:t>
      </w:r>
    </w:p>
    <w:p w14:paraId="4B5B0406" w14:textId="77777777" w:rsidR="008076DF" w:rsidRPr="008076DF" w:rsidRDefault="008076DF">
      <w:pPr>
        <w:numPr>
          <w:ilvl w:val="0"/>
          <w:numId w:val="6"/>
        </w:numPr>
      </w:pPr>
      <w:r w:rsidRPr="008076DF">
        <w:t>Confirmar que el avance se mide por entregables aceptados, no solo por porcentaje declarado.</w:t>
      </w:r>
    </w:p>
    <w:p w14:paraId="7DB63F41" w14:textId="77777777" w:rsidR="008076DF" w:rsidRPr="008076DF" w:rsidRDefault="008076DF">
      <w:pPr>
        <w:numPr>
          <w:ilvl w:val="0"/>
          <w:numId w:val="6"/>
        </w:numPr>
      </w:pPr>
      <w:r w:rsidRPr="008076DF">
        <w:t>Revisar si hay un modelo de control de calidad sobre evidencias, entregables y gates.</w:t>
      </w:r>
    </w:p>
    <w:p w14:paraId="53A5A217" w14:textId="77777777" w:rsidR="008076DF" w:rsidRPr="008076DF" w:rsidRDefault="008076DF">
      <w:pPr>
        <w:numPr>
          <w:ilvl w:val="0"/>
          <w:numId w:val="6"/>
        </w:numPr>
      </w:pPr>
      <w:r w:rsidRPr="008076DF">
        <w:t>Validar si existe una visión ejecutiva “plan on a page” alineada con el detalle operativo.</w:t>
      </w:r>
    </w:p>
    <w:p w14:paraId="14482167" w14:textId="77777777" w:rsidR="008076DF" w:rsidRPr="008076DF" w:rsidRDefault="008076DF" w:rsidP="00DA7F6C">
      <w:pPr>
        <w:pStyle w:val="Heading4"/>
        <w:rPr>
          <w:rFonts w:hint="eastAsia"/>
        </w:rPr>
      </w:pPr>
      <w:r w:rsidRPr="008076DF">
        <w:t>Gestión de riesgos y dependencias</w:t>
      </w:r>
    </w:p>
    <w:p w14:paraId="2E36261D" w14:textId="7B9850B7" w:rsidR="008076DF" w:rsidRPr="008076DF" w:rsidRDefault="008076DF">
      <w:pPr>
        <w:numPr>
          <w:ilvl w:val="0"/>
          <w:numId w:val="16"/>
        </w:numPr>
      </w:pPr>
      <w:r w:rsidRPr="008076DF">
        <w:t>Revisar si los riesgos tienen dueño, mitigación, fecha, severidad, probabilidad</w:t>
      </w:r>
      <w:r w:rsidR="00A51C85">
        <w:t xml:space="preserve"> e</w:t>
      </w:r>
      <w:r w:rsidRPr="008076DF">
        <w:t xml:space="preserve"> impacto.</w:t>
      </w:r>
    </w:p>
    <w:p w14:paraId="6E60FB20" w14:textId="77777777" w:rsidR="008076DF" w:rsidRPr="008076DF" w:rsidRDefault="008076DF">
      <w:pPr>
        <w:numPr>
          <w:ilvl w:val="0"/>
          <w:numId w:val="16"/>
        </w:numPr>
      </w:pPr>
      <w:r w:rsidRPr="008076DF">
        <w:t>Validar dependencias entre aplicaciones, datos, infraestructura, terceros, negocio, operaciones, legal, compliance, finanzas y regulador.</w:t>
      </w:r>
    </w:p>
    <w:p w14:paraId="198EFD9A" w14:textId="77777777" w:rsidR="008076DF" w:rsidRPr="008076DF" w:rsidRDefault="008076DF">
      <w:pPr>
        <w:numPr>
          <w:ilvl w:val="0"/>
          <w:numId w:val="16"/>
        </w:numPr>
      </w:pPr>
      <w:r w:rsidRPr="008076DF">
        <w:t>Revisar si existen riesgos de concentración en personas clave o proveedores críticos.</w:t>
      </w:r>
    </w:p>
    <w:p w14:paraId="1DA3C3E8" w14:textId="77777777" w:rsidR="008076DF" w:rsidRPr="008076DF" w:rsidRDefault="008076DF">
      <w:pPr>
        <w:numPr>
          <w:ilvl w:val="0"/>
          <w:numId w:val="16"/>
        </w:numPr>
      </w:pPr>
      <w:r w:rsidRPr="008076DF">
        <w:t>Confirmar que hay planes de contingencia realistas para hitos críticos.</w:t>
      </w:r>
    </w:p>
    <w:p w14:paraId="2E9F4F48" w14:textId="000A2AC4" w:rsidR="008076DF" w:rsidRPr="008076DF" w:rsidRDefault="008076DF" w:rsidP="00DA7F6C">
      <w:pPr>
        <w:pStyle w:val="Heading4"/>
        <w:rPr>
          <w:rFonts w:hint="eastAsia"/>
        </w:rPr>
      </w:pPr>
      <w:r w:rsidRPr="008076DF">
        <w:t xml:space="preserve">Best practices </w:t>
      </w:r>
      <w:r w:rsidR="00DA7F6C">
        <w:t xml:space="preserve">Gobierno, Gestión y Planificación </w:t>
      </w:r>
      <w:r w:rsidR="00022F55">
        <w:t>(</w:t>
      </w:r>
      <w:r w:rsidRPr="008076DF">
        <w:t>a validar</w:t>
      </w:r>
      <w:r w:rsidR="00022F55">
        <w:t>)</w:t>
      </w:r>
    </w:p>
    <w:p w14:paraId="30B1593F" w14:textId="77777777" w:rsidR="008076DF" w:rsidRPr="008076DF" w:rsidRDefault="008076DF">
      <w:pPr>
        <w:numPr>
          <w:ilvl w:val="0"/>
          <w:numId w:val="35"/>
        </w:numPr>
      </w:pPr>
      <w:r w:rsidRPr="008076DF">
        <w:t>Alcance aprobado formalmente por negocio, tecnología, operaciones, riesgos, compliance y finanzas cuando aplique.</w:t>
      </w:r>
    </w:p>
    <w:p w14:paraId="1EB9826E" w14:textId="77777777" w:rsidR="008076DF" w:rsidRPr="008076DF" w:rsidRDefault="008076DF">
      <w:pPr>
        <w:numPr>
          <w:ilvl w:val="0"/>
          <w:numId w:val="35"/>
        </w:numPr>
      </w:pPr>
      <w:r w:rsidRPr="008076DF">
        <w:t>Modelo de single source of truth para alcance, plan, riesgos, issues, dependencias y decisiones.</w:t>
      </w:r>
    </w:p>
    <w:p w14:paraId="4DCD86CF" w14:textId="77777777" w:rsidR="008076DF" w:rsidRPr="008076DF" w:rsidRDefault="008076DF">
      <w:pPr>
        <w:numPr>
          <w:ilvl w:val="0"/>
          <w:numId w:val="35"/>
        </w:numPr>
      </w:pPr>
      <w:r w:rsidRPr="008076DF">
        <w:t>Plan integrado end-to-end, con trazabilidad desde hito ejecutivo hasta actividad operativa.</w:t>
      </w:r>
    </w:p>
    <w:p w14:paraId="60B98CA9" w14:textId="77777777" w:rsidR="008076DF" w:rsidRPr="008076DF" w:rsidRDefault="008076DF">
      <w:pPr>
        <w:numPr>
          <w:ilvl w:val="0"/>
          <w:numId w:val="35"/>
        </w:numPr>
      </w:pPr>
      <w:r w:rsidRPr="008076DF">
        <w:t>Camino crítico explícito, monitorizado y con escenarios alternativos.</w:t>
      </w:r>
    </w:p>
    <w:p w14:paraId="49562AF3" w14:textId="77777777" w:rsidR="008076DF" w:rsidRPr="008076DF" w:rsidRDefault="008076DF">
      <w:pPr>
        <w:numPr>
          <w:ilvl w:val="0"/>
          <w:numId w:val="35"/>
        </w:numPr>
      </w:pPr>
      <w:r w:rsidRPr="008076DF">
        <w:t>Gobierno orientado a decisión, no solo a reporting.</w:t>
      </w:r>
    </w:p>
    <w:p w14:paraId="09BA9A47" w14:textId="77777777" w:rsidR="008076DF" w:rsidRPr="008076DF" w:rsidRDefault="008076DF">
      <w:pPr>
        <w:numPr>
          <w:ilvl w:val="0"/>
          <w:numId w:val="35"/>
        </w:numPr>
      </w:pPr>
      <w:r w:rsidRPr="008076DF">
        <w:t>Criterios de readiness definidos para cada gate relevante.</w:t>
      </w:r>
    </w:p>
    <w:p w14:paraId="56BD3BC8" w14:textId="77777777" w:rsidR="008076DF" w:rsidRPr="008076DF" w:rsidRDefault="008076DF">
      <w:pPr>
        <w:numPr>
          <w:ilvl w:val="0"/>
          <w:numId w:val="35"/>
        </w:numPr>
      </w:pPr>
      <w:r w:rsidRPr="008076DF">
        <w:t>Control estricto de cambios de alcance, con análisis de impacto completo.</w:t>
      </w:r>
    </w:p>
    <w:p w14:paraId="34AB4505" w14:textId="77777777" w:rsidR="008076DF" w:rsidRPr="008076DF" w:rsidRDefault="008076DF">
      <w:pPr>
        <w:numPr>
          <w:ilvl w:val="0"/>
          <w:numId w:val="35"/>
        </w:numPr>
      </w:pPr>
      <w:r w:rsidRPr="008076DF">
        <w:t>Gobierno económico conectado con el avance físico real.</w:t>
      </w:r>
    </w:p>
    <w:p w14:paraId="298390BB" w14:textId="77777777" w:rsidR="008076DF" w:rsidRPr="008076DF" w:rsidRDefault="008076DF">
      <w:pPr>
        <w:numPr>
          <w:ilvl w:val="0"/>
          <w:numId w:val="35"/>
        </w:numPr>
      </w:pPr>
      <w:r w:rsidRPr="008076DF">
        <w:t>PMO con capacidad de challenge independiente.</w:t>
      </w:r>
    </w:p>
    <w:p w14:paraId="37542D73" w14:textId="77777777" w:rsidR="008076DF" w:rsidRPr="008076DF" w:rsidRDefault="008076DF">
      <w:pPr>
        <w:numPr>
          <w:ilvl w:val="0"/>
          <w:numId w:val="35"/>
        </w:numPr>
      </w:pPr>
      <w:r w:rsidRPr="008076DF">
        <w:t>Modelo de escalado claro, rápido y usado en la práctica.</w:t>
      </w:r>
    </w:p>
    <w:p w14:paraId="3360749D" w14:textId="77777777" w:rsidR="008076DF" w:rsidRPr="008076DF" w:rsidRDefault="008076DF">
      <w:pPr>
        <w:numPr>
          <w:ilvl w:val="0"/>
          <w:numId w:val="35"/>
        </w:numPr>
      </w:pPr>
      <w:r w:rsidRPr="008076DF">
        <w:t>Separación clara entre integración obligatoria, optimización deseable y deuda post go-live.</w:t>
      </w:r>
    </w:p>
    <w:p w14:paraId="16666ABA" w14:textId="77777777" w:rsidR="008076DF" w:rsidRPr="008076DF" w:rsidRDefault="008076DF">
      <w:pPr>
        <w:numPr>
          <w:ilvl w:val="0"/>
          <w:numId w:val="35"/>
        </w:numPr>
      </w:pPr>
      <w:r w:rsidRPr="008076DF">
        <w:t>No dejar actividades críticas sin dueño ni dependencias abiertas sin plan.</w:t>
      </w:r>
    </w:p>
    <w:p w14:paraId="7219242E" w14:textId="689608DA" w:rsidR="008076DF" w:rsidRPr="008076DF" w:rsidRDefault="008076DF" w:rsidP="008076DF"/>
    <w:p w14:paraId="498DE4E8" w14:textId="7FF6A9FC" w:rsidR="008076DF" w:rsidRPr="008076DF" w:rsidRDefault="008076DF" w:rsidP="00B93A74">
      <w:pPr>
        <w:pStyle w:val="Heading3"/>
        <w:rPr>
          <w:rFonts w:hint="eastAsia"/>
        </w:rPr>
      </w:pPr>
      <w:r w:rsidRPr="008076DF">
        <w:t>2.</w:t>
      </w:r>
      <w:r w:rsidR="002310D2">
        <w:t>1.</w:t>
      </w:r>
      <w:r w:rsidRPr="008076DF">
        <w:t xml:space="preserve"> Aplicaciones</w:t>
      </w:r>
      <w:r w:rsidR="00932DE7">
        <w:t xml:space="preserve"> – Revisión cross</w:t>
      </w:r>
    </w:p>
    <w:p w14:paraId="70D01391" w14:textId="77777777" w:rsidR="008076DF" w:rsidRPr="008076DF" w:rsidRDefault="008076DF" w:rsidP="00022F55">
      <w:pPr>
        <w:pStyle w:val="Heading4"/>
        <w:rPr>
          <w:rFonts w:hint="eastAsia"/>
        </w:rPr>
      </w:pPr>
      <w:r w:rsidRPr="008076DF">
        <w:t>Alcance funcional y gaps</w:t>
      </w:r>
    </w:p>
    <w:p w14:paraId="3634C885" w14:textId="0341FA8C" w:rsidR="00277AAF" w:rsidRDefault="00277AAF">
      <w:pPr>
        <w:numPr>
          <w:ilvl w:val="0"/>
          <w:numId w:val="51"/>
        </w:numPr>
      </w:pPr>
      <w:r>
        <w:t>Alcance acordado y su comparación con el as-is</w:t>
      </w:r>
      <w:r w:rsidR="000545E4">
        <w:t>.</w:t>
      </w:r>
    </w:p>
    <w:p w14:paraId="798B8BFF" w14:textId="395CBFBF" w:rsidR="008076DF" w:rsidRPr="008076DF" w:rsidRDefault="008076DF">
      <w:pPr>
        <w:numPr>
          <w:ilvl w:val="0"/>
          <w:numId w:val="51"/>
        </w:numPr>
      </w:pPr>
      <w:r w:rsidRPr="008076DF">
        <w:t>Validar inventario de gaps funcionales, técnicos, regulatorios, operativos y de datos.</w:t>
      </w:r>
    </w:p>
    <w:p w14:paraId="7986AC3F" w14:textId="77777777" w:rsidR="008076DF" w:rsidRPr="008076DF" w:rsidRDefault="008076DF">
      <w:pPr>
        <w:numPr>
          <w:ilvl w:val="0"/>
          <w:numId w:val="51"/>
        </w:numPr>
      </w:pPr>
      <w:r w:rsidRPr="008076DF">
        <w:t>Confirmar clasificación de gaps: bloqueantes para día D, asumibles temporalmente, post go-live o descartados.</w:t>
      </w:r>
    </w:p>
    <w:p w14:paraId="3E8ADB68" w14:textId="77777777" w:rsidR="008076DF" w:rsidRPr="008076DF" w:rsidRDefault="008076DF">
      <w:pPr>
        <w:numPr>
          <w:ilvl w:val="0"/>
          <w:numId w:val="51"/>
        </w:numPr>
      </w:pPr>
      <w:r w:rsidRPr="008076DF">
        <w:t>Revisar criterios de “zero gap” y posibles excepciones aprobadas.</w:t>
      </w:r>
    </w:p>
    <w:p w14:paraId="48016CC4" w14:textId="2626C5F4" w:rsidR="00E24F70" w:rsidRPr="008076DF" w:rsidRDefault="00E24F70" w:rsidP="00E24F70">
      <w:pPr>
        <w:pStyle w:val="Heading4"/>
        <w:rPr>
          <w:rFonts w:hint="eastAsia"/>
        </w:rPr>
      </w:pPr>
      <w:r>
        <w:t>Estrategias por aplicación</w:t>
      </w:r>
      <w:r w:rsidR="00C02C56">
        <w:t xml:space="preserve"> (diferencias con estrategias globales)</w:t>
      </w:r>
    </w:p>
    <w:p w14:paraId="7C48D776" w14:textId="77777777" w:rsidR="00C02C56" w:rsidRDefault="00C02C56">
      <w:pPr>
        <w:pStyle w:val="ListParagraph"/>
        <w:numPr>
          <w:ilvl w:val="0"/>
          <w:numId w:val="18"/>
        </w:numPr>
      </w:pPr>
      <w:r>
        <w:t>Estrategia de arranque</w:t>
      </w:r>
    </w:p>
    <w:p w14:paraId="117EBBB0" w14:textId="77777777" w:rsidR="00C02C56" w:rsidRDefault="00C02C56">
      <w:pPr>
        <w:pStyle w:val="ListParagraph"/>
        <w:numPr>
          <w:ilvl w:val="0"/>
          <w:numId w:val="18"/>
        </w:numPr>
      </w:pPr>
      <w:r>
        <w:t>Estrategia de convivencia (si hay)</w:t>
      </w:r>
    </w:p>
    <w:p w14:paraId="45F2FF1E" w14:textId="77777777" w:rsidR="00C02C56" w:rsidRDefault="00C02C56">
      <w:pPr>
        <w:pStyle w:val="ListParagraph"/>
        <w:numPr>
          <w:ilvl w:val="0"/>
          <w:numId w:val="18"/>
        </w:numPr>
      </w:pPr>
      <w:r>
        <w:t>Estrategia de migración de datos</w:t>
      </w:r>
    </w:p>
    <w:p w14:paraId="1631F3DF" w14:textId="77777777" w:rsidR="00C02C56" w:rsidRDefault="00C02C56">
      <w:pPr>
        <w:pStyle w:val="ListParagraph"/>
        <w:numPr>
          <w:ilvl w:val="0"/>
          <w:numId w:val="18"/>
        </w:numPr>
      </w:pPr>
      <w:r>
        <w:t>Estrategia de pruebas (funcionales y no funcionales)</w:t>
      </w:r>
    </w:p>
    <w:p w14:paraId="79B66441" w14:textId="7ACCC523" w:rsidR="00E24F70" w:rsidRPr="008076DF" w:rsidRDefault="00C02C56">
      <w:pPr>
        <w:pStyle w:val="ListParagraph"/>
        <w:numPr>
          <w:ilvl w:val="0"/>
          <w:numId w:val="18"/>
        </w:numPr>
      </w:pPr>
      <w:r>
        <w:t>Estrategia de integración</w:t>
      </w:r>
    </w:p>
    <w:p w14:paraId="3EAB34CD" w14:textId="77777777" w:rsidR="008076DF" w:rsidRPr="008076DF" w:rsidRDefault="008076DF" w:rsidP="00022F55">
      <w:pPr>
        <w:pStyle w:val="Heading4"/>
        <w:rPr>
          <w:rFonts w:hint="eastAsia"/>
        </w:rPr>
      </w:pPr>
      <w:r w:rsidRPr="008076DF">
        <w:t>Parametrización y configuración</w:t>
      </w:r>
    </w:p>
    <w:p w14:paraId="49156993" w14:textId="77777777" w:rsidR="008076DF" w:rsidRPr="008076DF" w:rsidRDefault="008076DF">
      <w:pPr>
        <w:numPr>
          <w:ilvl w:val="0"/>
          <w:numId w:val="37"/>
        </w:numPr>
      </w:pPr>
      <w:r w:rsidRPr="008076DF">
        <w:t>Revisar gobierno de parametrización: quién define, quién valida, quién aprueba y quién despliega.</w:t>
      </w:r>
    </w:p>
    <w:p w14:paraId="558002B8" w14:textId="77777777" w:rsidR="008076DF" w:rsidRPr="008076DF" w:rsidRDefault="008076DF">
      <w:pPr>
        <w:numPr>
          <w:ilvl w:val="0"/>
          <w:numId w:val="37"/>
        </w:numPr>
      </w:pPr>
      <w:r w:rsidRPr="008076DF">
        <w:t>Validar trazabilidad de parametrizaciones críticas de productos, precios, límites, comisiones, contabilidad, impuestos, reporting y reglas operativas.</w:t>
      </w:r>
    </w:p>
    <w:p w14:paraId="2AF53046" w14:textId="77777777" w:rsidR="008076DF" w:rsidRPr="008076DF" w:rsidRDefault="008076DF">
      <w:pPr>
        <w:numPr>
          <w:ilvl w:val="0"/>
          <w:numId w:val="37"/>
        </w:numPr>
      </w:pPr>
      <w:r w:rsidRPr="008076DF">
        <w:t>Confirmar que existe comparación entre parametrización As-Is y To-Be.</w:t>
      </w:r>
    </w:p>
    <w:p w14:paraId="1B49C8B2" w14:textId="77777777" w:rsidR="008076DF" w:rsidRPr="008076DF" w:rsidRDefault="008076DF">
      <w:pPr>
        <w:numPr>
          <w:ilvl w:val="0"/>
          <w:numId w:val="37"/>
        </w:numPr>
      </w:pPr>
      <w:r w:rsidRPr="008076DF">
        <w:t>Revisar controles de cambios sobre configuración.</w:t>
      </w:r>
    </w:p>
    <w:p w14:paraId="78A51147" w14:textId="77777777" w:rsidR="008076DF" w:rsidRPr="008076DF" w:rsidRDefault="008076DF" w:rsidP="00022F55">
      <w:pPr>
        <w:pStyle w:val="Heading4"/>
        <w:rPr>
          <w:rFonts w:hint="eastAsia"/>
        </w:rPr>
      </w:pPr>
      <w:r w:rsidRPr="008076DF">
        <w:t>Plan y dependencias</w:t>
      </w:r>
    </w:p>
    <w:p w14:paraId="1AB1E16A" w14:textId="77777777" w:rsidR="00936F5B" w:rsidRDefault="00936F5B">
      <w:pPr>
        <w:pStyle w:val="ListParagraph"/>
        <w:numPr>
          <w:ilvl w:val="0"/>
          <w:numId w:val="49"/>
        </w:numPr>
      </w:pPr>
      <w:r>
        <w:t>Revisar Plan global pre y post integración (plan global, camino crítico, dependencias)</w:t>
      </w:r>
    </w:p>
    <w:p w14:paraId="3AD4FBCD" w14:textId="77777777" w:rsidR="008076DF" w:rsidRPr="008076DF" w:rsidRDefault="008076DF">
      <w:pPr>
        <w:numPr>
          <w:ilvl w:val="0"/>
          <w:numId w:val="25"/>
        </w:numPr>
      </w:pPr>
      <w:r w:rsidRPr="008076DF">
        <w:t>Validar dependencias con datos, infraestructura, entornos, seguridad, terceros y negocio.</w:t>
      </w:r>
    </w:p>
    <w:p w14:paraId="17CCBD1E" w14:textId="77777777" w:rsidR="008076DF" w:rsidRPr="008076DF" w:rsidRDefault="008076DF">
      <w:pPr>
        <w:numPr>
          <w:ilvl w:val="0"/>
          <w:numId w:val="25"/>
        </w:numPr>
      </w:pPr>
      <w:r w:rsidRPr="008076DF">
        <w:t>Revisar si los despliegues no imprescindibles se separan del día D.</w:t>
      </w:r>
    </w:p>
    <w:p w14:paraId="247FF2FB" w14:textId="77777777" w:rsidR="008076DF" w:rsidRPr="008076DF" w:rsidRDefault="008076DF">
      <w:pPr>
        <w:numPr>
          <w:ilvl w:val="0"/>
          <w:numId w:val="25"/>
        </w:numPr>
      </w:pPr>
      <w:r w:rsidRPr="008076DF">
        <w:t>Confirmar que el plan incluye apagado o aislamiento de aplicaciones legacy.</w:t>
      </w:r>
    </w:p>
    <w:p w14:paraId="5B993ACF" w14:textId="77777777" w:rsidR="008076DF" w:rsidRPr="008076DF" w:rsidRDefault="008076DF" w:rsidP="00022F55">
      <w:pPr>
        <w:pStyle w:val="Heading4"/>
        <w:rPr>
          <w:rFonts w:hint="eastAsia"/>
        </w:rPr>
      </w:pPr>
      <w:r w:rsidRPr="008076DF">
        <w:t>Operabilidad</w:t>
      </w:r>
    </w:p>
    <w:p w14:paraId="2071F6CF" w14:textId="77777777" w:rsidR="008076DF" w:rsidRPr="008076DF" w:rsidRDefault="6705E460">
      <w:pPr>
        <w:numPr>
          <w:ilvl w:val="0"/>
          <w:numId w:val="1"/>
        </w:numPr>
      </w:pPr>
      <w:r>
        <w:t>Revisar manuales operativos, runbooks, monitorización, alertas y soporte.</w:t>
      </w:r>
    </w:p>
    <w:p w14:paraId="4F163459" w14:textId="77777777" w:rsidR="008076DF" w:rsidRPr="008076DF" w:rsidRDefault="008076DF">
      <w:pPr>
        <w:numPr>
          <w:ilvl w:val="0"/>
          <w:numId w:val="1"/>
        </w:numPr>
      </w:pPr>
      <w:r w:rsidRPr="008076DF">
        <w:t>Validar modelo L1/L2/L3, soporte de proveedores, horarios extendidos y guardias.</w:t>
      </w:r>
    </w:p>
    <w:p w14:paraId="21E3094F" w14:textId="77777777" w:rsidR="008076DF" w:rsidRPr="008076DF" w:rsidRDefault="008076DF">
      <w:pPr>
        <w:numPr>
          <w:ilvl w:val="0"/>
          <w:numId w:val="1"/>
        </w:numPr>
      </w:pPr>
      <w:r w:rsidRPr="008076DF">
        <w:t>Confirmar transferencia de conocimiento a equipos BAU.</w:t>
      </w:r>
    </w:p>
    <w:p w14:paraId="1DE8E069" w14:textId="77777777" w:rsidR="008076DF" w:rsidRDefault="008076DF">
      <w:pPr>
        <w:numPr>
          <w:ilvl w:val="0"/>
          <w:numId w:val="1"/>
        </w:numPr>
      </w:pPr>
      <w:r w:rsidRPr="008076DF">
        <w:t>Revisar procedimientos de incidentes, problemas, cambios urgentes y escalados.</w:t>
      </w:r>
    </w:p>
    <w:p w14:paraId="766D21B0" w14:textId="77777777" w:rsidR="002310D2" w:rsidRPr="008076DF" w:rsidRDefault="002310D2" w:rsidP="002310D2">
      <w:pPr>
        <w:pStyle w:val="Heading4"/>
        <w:rPr>
          <w:rFonts w:hint="eastAsia"/>
        </w:rPr>
      </w:pPr>
      <w:r w:rsidRPr="008076DF">
        <w:t xml:space="preserve">Best practices </w:t>
      </w:r>
      <w:r>
        <w:t>Aplicaciones (</w:t>
      </w:r>
      <w:r w:rsidRPr="008076DF">
        <w:t>a validar</w:t>
      </w:r>
      <w:r>
        <w:t>)</w:t>
      </w:r>
    </w:p>
    <w:p w14:paraId="53B25E7D" w14:textId="77777777" w:rsidR="002310D2" w:rsidRPr="008076DF" w:rsidRDefault="002310D2">
      <w:pPr>
        <w:numPr>
          <w:ilvl w:val="0"/>
          <w:numId w:val="33"/>
        </w:numPr>
      </w:pPr>
      <w:r w:rsidRPr="008076DF">
        <w:t>Inventario completo de aplicaciones, interfaces y dependencias.</w:t>
      </w:r>
    </w:p>
    <w:p w14:paraId="7CDFBD7E" w14:textId="77777777" w:rsidR="002310D2" w:rsidRPr="008076DF" w:rsidRDefault="002310D2">
      <w:pPr>
        <w:numPr>
          <w:ilvl w:val="0"/>
          <w:numId w:val="33"/>
        </w:numPr>
      </w:pPr>
      <w:r w:rsidRPr="008076DF">
        <w:t>Trazabilidad entre alcance, requerimientos, gaps, desarrollos, parametrización, pruebas y aceptación.</w:t>
      </w:r>
    </w:p>
    <w:p w14:paraId="2E75940B" w14:textId="77777777" w:rsidR="002310D2" w:rsidRPr="008076DF" w:rsidRDefault="002310D2">
      <w:pPr>
        <w:numPr>
          <w:ilvl w:val="0"/>
          <w:numId w:val="33"/>
        </w:numPr>
      </w:pPr>
      <w:r w:rsidRPr="008076DF">
        <w:t>Principio de zero critical gap para día D.</w:t>
      </w:r>
    </w:p>
    <w:p w14:paraId="6FBD3AD7" w14:textId="77777777" w:rsidR="002310D2" w:rsidRPr="008076DF" w:rsidRDefault="002310D2">
      <w:pPr>
        <w:numPr>
          <w:ilvl w:val="0"/>
          <w:numId w:val="33"/>
        </w:numPr>
      </w:pPr>
      <w:r w:rsidRPr="008076DF">
        <w:t>Minimización de convivencias y, cuando existan, control operativo reforzado.</w:t>
      </w:r>
    </w:p>
    <w:p w14:paraId="498749EF" w14:textId="77777777" w:rsidR="002310D2" w:rsidRPr="008076DF" w:rsidRDefault="002310D2">
      <w:pPr>
        <w:numPr>
          <w:ilvl w:val="0"/>
          <w:numId w:val="33"/>
        </w:numPr>
      </w:pPr>
      <w:r w:rsidRPr="008076DF">
        <w:t>Separación de despliegues no críticos respecto al día D.</w:t>
      </w:r>
    </w:p>
    <w:p w14:paraId="662C2B2A" w14:textId="77777777" w:rsidR="002310D2" w:rsidRPr="008076DF" w:rsidRDefault="002310D2">
      <w:pPr>
        <w:numPr>
          <w:ilvl w:val="0"/>
          <w:numId w:val="33"/>
        </w:numPr>
      </w:pPr>
      <w:r w:rsidRPr="008076DF">
        <w:t>Pruebas funcionales, integración, regresión, rendimiento, seguridad y resiliencia por aplicación crítica.</w:t>
      </w:r>
    </w:p>
    <w:p w14:paraId="4780E630" w14:textId="77777777" w:rsidR="002310D2" w:rsidRPr="008076DF" w:rsidRDefault="002310D2">
      <w:pPr>
        <w:numPr>
          <w:ilvl w:val="0"/>
          <w:numId w:val="33"/>
        </w:numPr>
      </w:pPr>
      <w:r w:rsidRPr="008076DF">
        <w:t>Gobierno robusto de parametrización y configuración.</w:t>
      </w:r>
    </w:p>
    <w:p w14:paraId="370BA9E9" w14:textId="77777777" w:rsidR="002310D2" w:rsidRPr="008076DF" w:rsidRDefault="002310D2">
      <w:pPr>
        <w:numPr>
          <w:ilvl w:val="0"/>
          <w:numId w:val="33"/>
        </w:numPr>
      </w:pPr>
      <w:r w:rsidRPr="008076DF">
        <w:t>Observabilidad end-to-end de procesos críticos.</w:t>
      </w:r>
    </w:p>
    <w:p w14:paraId="55822DC1" w14:textId="77777777" w:rsidR="002310D2" w:rsidRPr="008076DF" w:rsidRDefault="002310D2">
      <w:pPr>
        <w:numPr>
          <w:ilvl w:val="0"/>
          <w:numId w:val="33"/>
        </w:numPr>
      </w:pPr>
      <w:r w:rsidRPr="008076DF">
        <w:t>Dueños claros por aplicación y por proceso de negocio.</w:t>
      </w:r>
    </w:p>
    <w:p w14:paraId="7E222458" w14:textId="77777777" w:rsidR="002310D2" w:rsidRPr="008076DF" w:rsidRDefault="002310D2">
      <w:pPr>
        <w:numPr>
          <w:ilvl w:val="0"/>
          <w:numId w:val="33"/>
        </w:numPr>
      </w:pPr>
      <w:r w:rsidRPr="008076DF">
        <w:t>Plan de apagado legacy con controles de reversibilidad o consulta histórica.</w:t>
      </w:r>
    </w:p>
    <w:p w14:paraId="7ED93EFF" w14:textId="77777777" w:rsidR="002310D2" w:rsidRPr="008076DF" w:rsidRDefault="002310D2">
      <w:pPr>
        <w:numPr>
          <w:ilvl w:val="0"/>
          <w:numId w:val="33"/>
        </w:numPr>
      </w:pPr>
      <w:r w:rsidRPr="008076DF">
        <w:t>Modelo de soporte preparado antes del go-live.</w:t>
      </w:r>
    </w:p>
    <w:p w14:paraId="6F52C6BA" w14:textId="77777777" w:rsidR="002310D2" w:rsidRPr="008076DF" w:rsidRDefault="002310D2">
      <w:pPr>
        <w:numPr>
          <w:ilvl w:val="0"/>
          <w:numId w:val="33"/>
        </w:numPr>
      </w:pPr>
      <w:r w:rsidRPr="008076DF">
        <w:t>Evidencias de aceptación formal por negocio y tecnología.</w:t>
      </w:r>
    </w:p>
    <w:p w14:paraId="57947C30" w14:textId="77777777" w:rsidR="002310D2" w:rsidRPr="008076DF" w:rsidRDefault="002310D2" w:rsidP="002310D2"/>
    <w:p w14:paraId="39367B7C" w14:textId="4EC1F9A8" w:rsidR="002310D2" w:rsidRDefault="002310D2" w:rsidP="002310D2">
      <w:pPr>
        <w:pStyle w:val="Heading3"/>
        <w:rPr>
          <w:rFonts w:hint="eastAsia"/>
        </w:rPr>
      </w:pPr>
      <w:r>
        <w:t>2.2. Aplicaciones – Revisión por torres funcionales</w:t>
      </w:r>
    </w:p>
    <w:p w14:paraId="7FDB923E" w14:textId="1C495384" w:rsidR="00717BF4" w:rsidRDefault="00FE2491" w:rsidP="00022F55">
      <w:pPr>
        <w:pStyle w:val="Heading4"/>
        <w:rPr>
          <w:rFonts w:hint="eastAsia"/>
        </w:rPr>
      </w:pPr>
      <w:r>
        <w:t>Status</w:t>
      </w:r>
      <w:r w:rsidR="00717BF4">
        <w:t xml:space="preserve"> de </w:t>
      </w:r>
      <w:r>
        <w:t xml:space="preserve">workstream de </w:t>
      </w:r>
      <w:r w:rsidR="00717BF4">
        <w:t>aplicaciones</w:t>
      </w:r>
      <w:r w:rsidR="00AF77E7">
        <w:t xml:space="preserve"> </w:t>
      </w:r>
    </w:p>
    <w:p w14:paraId="46C4D9F7" w14:textId="471621ED" w:rsidR="00AF77E7" w:rsidRDefault="00AF77E7">
      <w:pPr>
        <w:pStyle w:val="ListParagraph"/>
        <w:numPr>
          <w:ilvl w:val="0"/>
          <w:numId w:val="49"/>
        </w:numPr>
      </w:pPr>
      <w:r>
        <w:t>Planificación de cada grupo de aplicaciones con dependencias y camino crítico.</w:t>
      </w:r>
    </w:p>
    <w:p w14:paraId="5C8A6441" w14:textId="081272A5" w:rsidR="00717BF4" w:rsidRPr="00717BF4" w:rsidRDefault="00FE2491">
      <w:pPr>
        <w:pStyle w:val="ListParagraph"/>
        <w:numPr>
          <w:ilvl w:val="0"/>
          <w:numId w:val="49"/>
        </w:numPr>
      </w:pPr>
      <w:r>
        <w:t xml:space="preserve">Revisar último </w:t>
      </w:r>
      <w:r w:rsidR="000C3550">
        <w:t>status report</w:t>
      </w:r>
    </w:p>
    <w:p w14:paraId="4EF2A5B7" w14:textId="35B31FFA" w:rsidR="008076DF" w:rsidRPr="008076DF" w:rsidRDefault="008076DF" w:rsidP="008076DF"/>
    <w:p w14:paraId="4DCC4183" w14:textId="77777777" w:rsidR="008076DF" w:rsidRPr="008076DF" w:rsidRDefault="008076DF" w:rsidP="00CF27FF">
      <w:pPr>
        <w:pStyle w:val="Heading3"/>
        <w:rPr>
          <w:rFonts w:hint="eastAsia"/>
        </w:rPr>
      </w:pPr>
      <w:r w:rsidRPr="008076DF">
        <w:t>3. Migración de Datos</w:t>
      </w:r>
    </w:p>
    <w:p w14:paraId="55F3F836" w14:textId="430CA4BB" w:rsidR="008076DF" w:rsidRPr="008076DF" w:rsidRDefault="008076DF" w:rsidP="00CF27FF">
      <w:pPr>
        <w:pStyle w:val="Heading4"/>
        <w:rPr>
          <w:rFonts w:hint="eastAsia"/>
        </w:rPr>
      </w:pPr>
      <w:r w:rsidRPr="008076DF">
        <w:t xml:space="preserve">Alcance de </w:t>
      </w:r>
      <w:r w:rsidR="00CF27FF">
        <w:t xml:space="preserve">migración de </w:t>
      </w:r>
      <w:r w:rsidRPr="008076DF">
        <w:t>datos</w:t>
      </w:r>
    </w:p>
    <w:p w14:paraId="0B860F14" w14:textId="77777777" w:rsidR="008076DF" w:rsidRPr="008076DF" w:rsidRDefault="008076DF">
      <w:pPr>
        <w:numPr>
          <w:ilvl w:val="0"/>
          <w:numId w:val="31"/>
        </w:numPr>
      </w:pPr>
      <w:r w:rsidRPr="008076DF">
        <w:t>Validar inventario de entidades de datos a migrar: clientes, cuentas, contratos, productos, saldos, movimientos, tarjetas, préstamos, garantías, límites, contabilidad, histórico, documentos y datos regulatorios.</w:t>
      </w:r>
    </w:p>
    <w:p w14:paraId="30FD357A" w14:textId="77777777" w:rsidR="008076DF" w:rsidRPr="008076DF" w:rsidRDefault="008076DF">
      <w:pPr>
        <w:numPr>
          <w:ilvl w:val="0"/>
          <w:numId w:val="31"/>
        </w:numPr>
      </w:pPr>
      <w:r w:rsidRPr="008076DF">
        <w:t>Confirmar datos excluidos y tratamiento posterior.</w:t>
      </w:r>
    </w:p>
    <w:p w14:paraId="05F95219" w14:textId="77777777" w:rsidR="008076DF" w:rsidRPr="008076DF" w:rsidRDefault="008076DF">
      <w:pPr>
        <w:numPr>
          <w:ilvl w:val="0"/>
          <w:numId w:val="31"/>
        </w:numPr>
      </w:pPr>
      <w:r w:rsidRPr="008076DF">
        <w:t>Validar si existe un diccionario de datos As-Is y To-Be.</w:t>
      </w:r>
    </w:p>
    <w:p w14:paraId="48CF32F7" w14:textId="536D0B5A" w:rsidR="008076DF" w:rsidRPr="008076DF" w:rsidRDefault="00684A9A">
      <w:pPr>
        <w:numPr>
          <w:ilvl w:val="0"/>
          <w:numId w:val="31"/>
        </w:numPr>
      </w:pPr>
      <w:r>
        <w:t xml:space="preserve">Validar </w:t>
      </w:r>
      <w:r w:rsidR="007167B9">
        <w:t>la</w:t>
      </w:r>
      <w:r>
        <w:t xml:space="preserve"> existencia de documento con </w:t>
      </w:r>
      <w:r w:rsidR="008076DF" w:rsidRPr="008076DF">
        <w:t>reglas de mapping y transformación.</w:t>
      </w:r>
    </w:p>
    <w:p w14:paraId="4FE31C2D" w14:textId="77777777" w:rsidR="008076DF" w:rsidRPr="008076DF" w:rsidRDefault="008076DF" w:rsidP="00CF27FF">
      <w:pPr>
        <w:pStyle w:val="Heading4"/>
        <w:rPr>
          <w:rFonts w:hint="eastAsia"/>
        </w:rPr>
      </w:pPr>
      <w:r w:rsidRPr="008076DF">
        <w:t>Gobierno de migración</w:t>
      </w:r>
    </w:p>
    <w:p w14:paraId="56BCBA25" w14:textId="77777777" w:rsidR="008076DF" w:rsidRPr="008076DF" w:rsidRDefault="008076DF">
      <w:pPr>
        <w:numPr>
          <w:ilvl w:val="0"/>
          <w:numId w:val="48"/>
        </w:numPr>
      </w:pPr>
      <w:r w:rsidRPr="008076DF">
        <w:t>Revisar estructura de gobierno específica de migración.</w:t>
      </w:r>
    </w:p>
    <w:p w14:paraId="213E0871" w14:textId="77777777" w:rsidR="008076DF" w:rsidRPr="008076DF" w:rsidRDefault="008076DF">
      <w:pPr>
        <w:numPr>
          <w:ilvl w:val="0"/>
          <w:numId w:val="48"/>
        </w:numPr>
      </w:pPr>
      <w:r w:rsidRPr="008076DF">
        <w:t>Confirmar ownership por dominio de datos.</w:t>
      </w:r>
    </w:p>
    <w:p w14:paraId="63D69936" w14:textId="77777777" w:rsidR="008076DF" w:rsidRPr="008076DF" w:rsidRDefault="008076DF">
      <w:pPr>
        <w:numPr>
          <w:ilvl w:val="0"/>
          <w:numId w:val="48"/>
        </w:numPr>
      </w:pPr>
      <w:r w:rsidRPr="008076DF">
        <w:t>Validar participación de negocio, finanzas, riesgos, compliance, operaciones y tecnología.</w:t>
      </w:r>
    </w:p>
    <w:p w14:paraId="3AC0955E" w14:textId="77777777" w:rsidR="008076DF" w:rsidRPr="008076DF" w:rsidRDefault="008076DF">
      <w:pPr>
        <w:numPr>
          <w:ilvl w:val="0"/>
          <w:numId w:val="48"/>
        </w:numPr>
      </w:pPr>
      <w:r w:rsidRPr="008076DF">
        <w:t>Revisar proceso de aprobación de reglas de transformación y excepciones.</w:t>
      </w:r>
    </w:p>
    <w:p w14:paraId="092F0E72" w14:textId="77777777" w:rsidR="008076DF" w:rsidRPr="008076DF" w:rsidRDefault="008076DF">
      <w:pPr>
        <w:numPr>
          <w:ilvl w:val="0"/>
          <w:numId w:val="48"/>
        </w:numPr>
      </w:pPr>
      <w:r w:rsidRPr="008076DF">
        <w:t>Validar control de cambios sobre mappings, ETLs y criterios de cuadre.</w:t>
      </w:r>
    </w:p>
    <w:p w14:paraId="6D49CFFA" w14:textId="77777777" w:rsidR="008076DF" w:rsidRPr="008076DF" w:rsidRDefault="008076DF" w:rsidP="00CF27FF">
      <w:pPr>
        <w:pStyle w:val="Heading4"/>
        <w:rPr>
          <w:rFonts w:hint="eastAsia"/>
        </w:rPr>
      </w:pPr>
      <w:r w:rsidRPr="008076DF">
        <w:t>Calidad de datos</w:t>
      </w:r>
    </w:p>
    <w:p w14:paraId="43BC9C3C" w14:textId="77777777" w:rsidR="008076DF" w:rsidRPr="008076DF" w:rsidRDefault="008076DF">
      <w:pPr>
        <w:numPr>
          <w:ilvl w:val="0"/>
          <w:numId w:val="21"/>
        </w:numPr>
      </w:pPr>
      <w:r w:rsidRPr="008076DF">
        <w:t>Revisar análisis de calidad inicial: completitud, unicidad, consistencia, integridad, vigencia y exactitud.</w:t>
      </w:r>
    </w:p>
    <w:p w14:paraId="69350BE7" w14:textId="69A4F3DC" w:rsidR="008076DF" w:rsidRDefault="008076DF">
      <w:pPr>
        <w:numPr>
          <w:ilvl w:val="0"/>
          <w:numId w:val="21"/>
        </w:numPr>
      </w:pPr>
      <w:r w:rsidRPr="008076DF">
        <w:t>Revisar defectos de datos, remediación y excepciones aceptadas.</w:t>
      </w:r>
    </w:p>
    <w:p w14:paraId="1CA13643" w14:textId="77777777" w:rsidR="00E97C55" w:rsidRPr="00E97C55" w:rsidRDefault="00E97C55">
      <w:pPr>
        <w:numPr>
          <w:ilvl w:val="0"/>
          <w:numId w:val="21"/>
        </w:numPr>
      </w:pPr>
      <w:r w:rsidRPr="00E97C55">
        <w:t>Data cleaning de datos. Modelo de ejecución.</w:t>
      </w:r>
    </w:p>
    <w:p w14:paraId="33168525" w14:textId="77777777" w:rsidR="008076DF" w:rsidRPr="008076DF" w:rsidRDefault="008076DF" w:rsidP="00CF27FF">
      <w:pPr>
        <w:pStyle w:val="Heading4"/>
        <w:rPr>
          <w:rFonts w:hint="eastAsia"/>
        </w:rPr>
      </w:pPr>
      <w:r w:rsidRPr="008076DF">
        <w:t>Procesos ETL y automatización</w:t>
      </w:r>
    </w:p>
    <w:p w14:paraId="01FEA952" w14:textId="77777777" w:rsidR="008076DF" w:rsidRPr="008076DF" w:rsidRDefault="008076DF">
      <w:pPr>
        <w:numPr>
          <w:ilvl w:val="0"/>
          <w:numId w:val="30"/>
        </w:numPr>
      </w:pPr>
      <w:r w:rsidRPr="008076DF">
        <w:t>Revisar diseño de extracción, transformación, carga y validación.</w:t>
      </w:r>
    </w:p>
    <w:p w14:paraId="21B27034" w14:textId="77777777" w:rsidR="008076DF" w:rsidRPr="008076DF" w:rsidRDefault="008076DF">
      <w:pPr>
        <w:numPr>
          <w:ilvl w:val="0"/>
          <w:numId w:val="30"/>
        </w:numPr>
      </w:pPr>
      <w:r w:rsidRPr="008076DF">
        <w:t>Confirmar automatización de procesos repetitivos.</w:t>
      </w:r>
    </w:p>
    <w:p w14:paraId="55874452" w14:textId="77777777" w:rsidR="008076DF" w:rsidRPr="008076DF" w:rsidRDefault="008076DF">
      <w:pPr>
        <w:numPr>
          <w:ilvl w:val="0"/>
          <w:numId w:val="30"/>
        </w:numPr>
      </w:pPr>
      <w:r w:rsidRPr="008076DF">
        <w:t>Validar capacidad de reproceso, trazabilidad, logs, control de errores y auditoría.</w:t>
      </w:r>
    </w:p>
    <w:p w14:paraId="4154EEEE" w14:textId="77777777" w:rsidR="008076DF" w:rsidRPr="008076DF" w:rsidRDefault="008076DF">
      <w:pPr>
        <w:numPr>
          <w:ilvl w:val="0"/>
          <w:numId w:val="30"/>
        </w:numPr>
      </w:pPr>
      <w:r w:rsidRPr="008076DF">
        <w:t>Revisar gestión de ventanas de carga y tiempos estimados.</w:t>
      </w:r>
    </w:p>
    <w:p w14:paraId="725F04F0" w14:textId="0185D7AA" w:rsidR="008076DF" w:rsidRDefault="008076DF">
      <w:pPr>
        <w:numPr>
          <w:ilvl w:val="0"/>
          <w:numId w:val="30"/>
        </w:numPr>
      </w:pPr>
      <w:r w:rsidRPr="008076DF">
        <w:t>Confirmar datos anonimizados.</w:t>
      </w:r>
    </w:p>
    <w:p w14:paraId="684D808B" w14:textId="2AC17A74" w:rsidR="00FA4D61" w:rsidRPr="008076DF" w:rsidRDefault="00FA4D61">
      <w:pPr>
        <w:numPr>
          <w:ilvl w:val="0"/>
          <w:numId w:val="30"/>
        </w:numPr>
      </w:pPr>
      <w:r>
        <w:t>Validar si están identificados los momentos de extracción y carga.</w:t>
      </w:r>
    </w:p>
    <w:p w14:paraId="424D5B48" w14:textId="77777777" w:rsidR="008076DF" w:rsidRPr="008076DF" w:rsidRDefault="008076DF" w:rsidP="00CF27FF">
      <w:pPr>
        <w:pStyle w:val="Heading4"/>
        <w:rPr>
          <w:rFonts w:hint="eastAsia"/>
        </w:rPr>
      </w:pPr>
      <w:r w:rsidRPr="008076DF">
        <w:t>Ciclos de migración</w:t>
      </w:r>
    </w:p>
    <w:p w14:paraId="62BBF27C" w14:textId="668C5E2F" w:rsidR="00B21462" w:rsidRDefault="00B21462">
      <w:pPr>
        <w:numPr>
          <w:ilvl w:val="0"/>
          <w:numId w:val="8"/>
        </w:numPr>
      </w:pPr>
      <w:r>
        <w:t>Revisar la planificación de ciclos de migración aumentando su complejidad (de bajo volumen y baja complejidad a volumen completo)</w:t>
      </w:r>
    </w:p>
    <w:p w14:paraId="2FE881A2" w14:textId="16375028" w:rsidR="00B21462" w:rsidRPr="00B21462" w:rsidRDefault="00B21462">
      <w:pPr>
        <w:numPr>
          <w:ilvl w:val="0"/>
          <w:numId w:val="8"/>
        </w:numPr>
        <w:rPr>
          <w:lang w:val="pt-BR"/>
        </w:rPr>
      </w:pPr>
      <w:r w:rsidRPr="00B21462">
        <w:rPr>
          <w:lang w:val="pt-BR"/>
        </w:rPr>
        <w:t>Validar mecanismo de control</w:t>
      </w:r>
      <w:r>
        <w:rPr>
          <w:lang w:val="pt-BR"/>
        </w:rPr>
        <w:t xml:space="preserve"> de avance.</w:t>
      </w:r>
    </w:p>
    <w:p w14:paraId="2CB3A8CE" w14:textId="32061F38" w:rsidR="008076DF" w:rsidRPr="008076DF" w:rsidRDefault="008076DF">
      <w:pPr>
        <w:numPr>
          <w:ilvl w:val="0"/>
          <w:numId w:val="8"/>
        </w:numPr>
      </w:pPr>
      <w:r w:rsidRPr="008076DF">
        <w:t>Revisar resultados de ciclos parciales, completos y ensayos generales.</w:t>
      </w:r>
    </w:p>
    <w:p w14:paraId="035FC3E7" w14:textId="77777777" w:rsidR="008076DF" w:rsidRPr="008076DF" w:rsidRDefault="008076DF">
      <w:pPr>
        <w:numPr>
          <w:ilvl w:val="0"/>
          <w:numId w:val="8"/>
        </w:numPr>
      </w:pPr>
      <w:r w:rsidRPr="008076DF">
        <w:t>Comparar duración planificada frente a duración real.</w:t>
      </w:r>
    </w:p>
    <w:p w14:paraId="0BEB18F6" w14:textId="77777777" w:rsidR="008076DF" w:rsidRPr="008076DF" w:rsidRDefault="008076DF">
      <w:pPr>
        <w:numPr>
          <w:ilvl w:val="0"/>
          <w:numId w:val="8"/>
        </w:numPr>
      </w:pPr>
      <w:r w:rsidRPr="008076DF">
        <w:t>Analizar defectos encontrados por ciclo y tendencia de mejora.</w:t>
      </w:r>
    </w:p>
    <w:p w14:paraId="55295701" w14:textId="77777777" w:rsidR="008076DF" w:rsidRPr="008076DF" w:rsidRDefault="008076DF">
      <w:pPr>
        <w:numPr>
          <w:ilvl w:val="0"/>
          <w:numId w:val="8"/>
        </w:numPr>
      </w:pPr>
      <w:r w:rsidRPr="008076DF">
        <w:t>Confirmar que el último ciclo completo reproduce condiciones de día D.</w:t>
      </w:r>
    </w:p>
    <w:p w14:paraId="2DFB9FB3" w14:textId="77777777" w:rsidR="008076DF" w:rsidRPr="008076DF" w:rsidRDefault="008076DF">
      <w:pPr>
        <w:numPr>
          <w:ilvl w:val="0"/>
          <w:numId w:val="8"/>
        </w:numPr>
      </w:pPr>
      <w:r w:rsidRPr="008076DF">
        <w:t>Validar criterios de entrada y salida para cada ciclo.</w:t>
      </w:r>
    </w:p>
    <w:p w14:paraId="292A63CE" w14:textId="77777777" w:rsidR="008076DF" w:rsidRPr="008076DF" w:rsidRDefault="008076DF" w:rsidP="00CF27FF">
      <w:pPr>
        <w:pStyle w:val="Heading4"/>
        <w:rPr>
          <w:rFonts w:hint="eastAsia"/>
        </w:rPr>
      </w:pPr>
      <w:r w:rsidRPr="008076DF">
        <w:t>Cuadres y reconciliación</w:t>
      </w:r>
    </w:p>
    <w:p w14:paraId="5A439E24" w14:textId="77777777" w:rsidR="008076DF" w:rsidRPr="008076DF" w:rsidRDefault="008076DF">
      <w:pPr>
        <w:numPr>
          <w:ilvl w:val="0"/>
          <w:numId w:val="46"/>
        </w:numPr>
      </w:pPr>
      <w:r w:rsidRPr="008076DF">
        <w:t>Revisar cuadre técnico: registros extraídos, transformados, cargados y rechazados.</w:t>
      </w:r>
    </w:p>
    <w:p w14:paraId="6F16AFC7" w14:textId="77777777" w:rsidR="008076DF" w:rsidRPr="008076DF" w:rsidRDefault="008076DF">
      <w:pPr>
        <w:numPr>
          <w:ilvl w:val="0"/>
          <w:numId w:val="46"/>
        </w:numPr>
      </w:pPr>
      <w:r w:rsidRPr="008076DF">
        <w:t>Revisar cuadre operativo: clientes, contratos, productos, saldos y estados.</w:t>
      </w:r>
    </w:p>
    <w:p w14:paraId="54626A4A" w14:textId="77777777" w:rsidR="008076DF" w:rsidRPr="008076DF" w:rsidRDefault="008076DF">
      <w:pPr>
        <w:numPr>
          <w:ilvl w:val="0"/>
          <w:numId w:val="46"/>
        </w:numPr>
      </w:pPr>
      <w:r w:rsidRPr="008076DF">
        <w:t>Revisar cuadre contable: altas, bajas, saldos, cuentas puente, partidas transitorias y conciliaciones.</w:t>
      </w:r>
    </w:p>
    <w:p w14:paraId="5E94829B" w14:textId="77777777" w:rsidR="008076DF" w:rsidRPr="008076DF" w:rsidRDefault="008076DF">
      <w:pPr>
        <w:numPr>
          <w:ilvl w:val="0"/>
          <w:numId w:val="46"/>
        </w:numPr>
      </w:pPr>
      <w:r w:rsidRPr="008076DF">
        <w:t>Validar cuadre regulatorio y de reporting cuando aplique.</w:t>
      </w:r>
    </w:p>
    <w:p w14:paraId="02635977" w14:textId="77777777" w:rsidR="008076DF" w:rsidRPr="008076DF" w:rsidRDefault="008076DF">
      <w:pPr>
        <w:numPr>
          <w:ilvl w:val="0"/>
          <w:numId w:val="46"/>
        </w:numPr>
      </w:pPr>
      <w:r w:rsidRPr="008076DF">
        <w:t>Revisar procedimiento de investigación y resolución de diferencias.</w:t>
      </w:r>
    </w:p>
    <w:p w14:paraId="386BE5F3" w14:textId="77777777" w:rsidR="008076DF" w:rsidRPr="008076DF" w:rsidRDefault="008076DF" w:rsidP="00CF27FF">
      <w:pPr>
        <w:pStyle w:val="Heading4"/>
        <w:rPr>
          <w:rFonts w:hint="eastAsia"/>
        </w:rPr>
      </w:pPr>
      <w:r w:rsidRPr="008076DF">
        <w:t>Rollback y contingencia</w:t>
      </w:r>
    </w:p>
    <w:p w14:paraId="1E616C34" w14:textId="77777777" w:rsidR="008076DF" w:rsidRPr="008076DF" w:rsidRDefault="008076DF">
      <w:pPr>
        <w:numPr>
          <w:ilvl w:val="0"/>
          <w:numId w:val="29"/>
        </w:numPr>
      </w:pPr>
      <w:r w:rsidRPr="008076DF">
        <w:t>Revisar si existe rollback técnico, operativo y contable.</w:t>
      </w:r>
    </w:p>
    <w:p w14:paraId="1A80D7F7" w14:textId="77777777" w:rsidR="008076DF" w:rsidRPr="008076DF" w:rsidRDefault="008076DF">
      <w:pPr>
        <w:numPr>
          <w:ilvl w:val="0"/>
          <w:numId w:val="29"/>
        </w:numPr>
      </w:pPr>
      <w:r w:rsidRPr="008076DF">
        <w:t>Validar criterios de activación de rollback.</w:t>
      </w:r>
    </w:p>
    <w:p w14:paraId="5BE9E6BC" w14:textId="77777777" w:rsidR="008076DF" w:rsidRPr="008076DF" w:rsidRDefault="008076DF">
      <w:pPr>
        <w:numPr>
          <w:ilvl w:val="0"/>
          <w:numId w:val="29"/>
        </w:numPr>
      </w:pPr>
      <w:r w:rsidRPr="008076DF">
        <w:t>Revisar tiempos de recuperación, responsables y comunicación.</w:t>
      </w:r>
    </w:p>
    <w:p w14:paraId="3745A97E" w14:textId="77777777" w:rsidR="008076DF" w:rsidRPr="008076DF" w:rsidRDefault="008076DF">
      <w:pPr>
        <w:numPr>
          <w:ilvl w:val="0"/>
          <w:numId w:val="29"/>
        </w:numPr>
      </w:pPr>
      <w:r w:rsidRPr="008076DF">
        <w:t>Confirmar si el rollback ha sido probado.</w:t>
      </w:r>
    </w:p>
    <w:p w14:paraId="06840F88" w14:textId="77777777" w:rsidR="008076DF" w:rsidRPr="008076DF" w:rsidRDefault="008076DF">
      <w:pPr>
        <w:numPr>
          <w:ilvl w:val="0"/>
          <w:numId w:val="29"/>
        </w:numPr>
      </w:pPr>
      <w:r w:rsidRPr="008076DF">
        <w:t>Validar alternativas cuando el rollback completo no sea viable.</w:t>
      </w:r>
    </w:p>
    <w:p w14:paraId="5BCF8C25" w14:textId="08EF42D0" w:rsidR="0097751E" w:rsidRPr="0097751E" w:rsidRDefault="0097751E" w:rsidP="0097751E">
      <w:pPr>
        <w:pStyle w:val="Heading4"/>
        <w:rPr>
          <w:rFonts w:hint="eastAsia"/>
        </w:rPr>
      </w:pPr>
      <w:r w:rsidRPr="0097751E">
        <w:t>Status de workstream de Migración de</w:t>
      </w:r>
      <w:r>
        <w:t xml:space="preserve"> Datos</w:t>
      </w:r>
    </w:p>
    <w:p w14:paraId="13C401B1" w14:textId="77777777" w:rsidR="0006777E" w:rsidRDefault="0006777E">
      <w:pPr>
        <w:pStyle w:val="ListParagraph"/>
        <w:numPr>
          <w:ilvl w:val="0"/>
          <w:numId w:val="49"/>
        </w:numPr>
      </w:pPr>
      <w:r>
        <w:t>Revisar plan detallado</w:t>
      </w:r>
    </w:p>
    <w:p w14:paraId="44405DC1" w14:textId="366B665B" w:rsidR="0097751E" w:rsidRPr="00717BF4" w:rsidRDefault="0097751E">
      <w:pPr>
        <w:pStyle w:val="ListParagraph"/>
        <w:numPr>
          <w:ilvl w:val="0"/>
          <w:numId w:val="49"/>
        </w:numPr>
      </w:pPr>
      <w:r>
        <w:t>Revisar último status report</w:t>
      </w:r>
    </w:p>
    <w:p w14:paraId="13549632" w14:textId="08963949" w:rsidR="008076DF" w:rsidRPr="008076DF" w:rsidRDefault="008076DF" w:rsidP="00CF27FF">
      <w:pPr>
        <w:pStyle w:val="Heading4"/>
        <w:rPr>
          <w:rFonts w:hint="eastAsia"/>
        </w:rPr>
      </w:pPr>
      <w:r w:rsidRPr="008076DF">
        <w:t xml:space="preserve">Best practices </w:t>
      </w:r>
      <w:r w:rsidR="00CF27FF">
        <w:t>Migración de Datos (</w:t>
      </w:r>
      <w:r w:rsidRPr="008076DF">
        <w:t>a validar</w:t>
      </w:r>
      <w:r w:rsidR="00CF27FF">
        <w:t>)</w:t>
      </w:r>
    </w:p>
    <w:p w14:paraId="2F12C213" w14:textId="77777777" w:rsidR="008076DF" w:rsidRPr="008076DF" w:rsidRDefault="008076DF">
      <w:pPr>
        <w:numPr>
          <w:ilvl w:val="0"/>
          <w:numId w:val="42"/>
        </w:numPr>
      </w:pPr>
      <w:r w:rsidRPr="008076DF">
        <w:t>Gobierno único de migración con ownership por dominio.</w:t>
      </w:r>
    </w:p>
    <w:p w14:paraId="7DAC186F" w14:textId="77777777" w:rsidR="008076DF" w:rsidRPr="008076DF" w:rsidRDefault="008076DF">
      <w:pPr>
        <w:numPr>
          <w:ilvl w:val="0"/>
          <w:numId w:val="42"/>
        </w:numPr>
      </w:pPr>
      <w:r w:rsidRPr="008076DF">
        <w:t>Inventario completo y aprobado de datos a migrar.</w:t>
      </w:r>
    </w:p>
    <w:p w14:paraId="4E3249BE" w14:textId="77777777" w:rsidR="008076DF" w:rsidRPr="008076DF" w:rsidRDefault="008076DF">
      <w:pPr>
        <w:numPr>
          <w:ilvl w:val="0"/>
          <w:numId w:val="42"/>
        </w:numPr>
      </w:pPr>
      <w:r w:rsidRPr="008076DF">
        <w:t>Reglas de mapping trazables, aprobadas y versionadas.</w:t>
      </w:r>
    </w:p>
    <w:p w14:paraId="7A43DBC1" w14:textId="77777777" w:rsidR="008076DF" w:rsidRPr="008076DF" w:rsidRDefault="008076DF">
      <w:pPr>
        <w:numPr>
          <w:ilvl w:val="0"/>
          <w:numId w:val="42"/>
        </w:numPr>
      </w:pPr>
      <w:r w:rsidRPr="008076DF">
        <w:t>Automatización máxima de extracción, carga, validación y reconciliación.</w:t>
      </w:r>
    </w:p>
    <w:p w14:paraId="1852843C" w14:textId="77777777" w:rsidR="008076DF" w:rsidRPr="008076DF" w:rsidRDefault="008076DF">
      <w:pPr>
        <w:numPr>
          <w:ilvl w:val="0"/>
          <w:numId w:val="42"/>
        </w:numPr>
      </w:pPr>
      <w:r w:rsidRPr="008076DF">
        <w:t>Validaciones en origen, staging y destino.</w:t>
      </w:r>
    </w:p>
    <w:p w14:paraId="30A7B4DC" w14:textId="77777777" w:rsidR="008076DF" w:rsidRPr="008076DF" w:rsidRDefault="008076DF">
      <w:pPr>
        <w:numPr>
          <w:ilvl w:val="0"/>
          <w:numId w:val="42"/>
        </w:numPr>
      </w:pPr>
      <w:r w:rsidRPr="008076DF">
        <w:t>Umbrales objetivos de aceptación de calidad y cuadre.</w:t>
      </w:r>
    </w:p>
    <w:p w14:paraId="2CD22534" w14:textId="77777777" w:rsidR="008076DF" w:rsidRPr="008076DF" w:rsidRDefault="008076DF">
      <w:pPr>
        <w:numPr>
          <w:ilvl w:val="0"/>
          <w:numId w:val="42"/>
        </w:numPr>
      </w:pPr>
      <w:r w:rsidRPr="008076DF">
        <w:t>Participación activa de negocio, finanzas, riesgos y operaciones.</w:t>
      </w:r>
    </w:p>
    <w:p w14:paraId="14EA0818" w14:textId="77777777" w:rsidR="008076DF" w:rsidRPr="008076DF" w:rsidRDefault="008076DF">
      <w:pPr>
        <w:numPr>
          <w:ilvl w:val="0"/>
          <w:numId w:val="42"/>
        </w:numPr>
      </w:pPr>
      <w:r w:rsidRPr="008076DF">
        <w:t>Ciclos completos de migración con evidencia de mejora progresiva.</w:t>
      </w:r>
    </w:p>
    <w:p w14:paraId="71455024" w14:textId="77777777" w:rsidR="008076DF" w:rsidRPr="008076DF" w:rsidRDefault="008076DF">
      <w:pPr>
        <w:numPr>
          <w:ilvl w:val="0"/>
          <w:numId w:val="42"/>
        </w:numPr>
      </w:pPr>
      <w:r w:rsidRPr="008076DF">
        <w:t>Ensayo general en condiciones equivalentes al día D.</w:t>
      </w:r>
    </w:p>
    <w:p w14:paraId="0B20639A" w14:textId="77777777" w:rsidR="008076DF" w:rsidRPr="008076DF" w:rsidRDefault="008076DF">
      <w:pPr>
        <w:numPr>
          <w:ilvl w:val="0"/>
          <w:numId w:val="42"/>
        </w:numPr>
      </w:pPr>
      <w:r w:rsidRPr="008076DF">
        <w:t>Monitorización continua durante y después del go-live.</w:t>
      </w:r>
    </w:p>
    <w:p w14:paraId="7499BB6C" w14:textId="77777777" w:rsidR="008076DF" w:rsidRPr="008076DF" w:rsidRDefault="008076DF">
      <w:pPr>
        <w:numPr>
          <w:ilvl w:val="0"/>
          <w:numId w:val="42"/>
        </w:numPr>
      </w:pPr>
      <w:r w:rsidRPr="008076DF">
        <w:t>Plan de contingencia probado y con criterios de activación claros.</w:t>
      </w:r>
    </w:p>
    <w:p w14:paraId="48B80C14" w14:textId="77777777" w:rsidR="008076DF" w:rsidRPr="008076DF" w:rsidRDefault="008076DF">
      <w:pPr>
        <w:numPr>
          <w:ilvl w:val="0"/>
          <w:numId w:val="42"/>
        </w:numPr>
      </w:pPr>
      <w:r w:rsidRPr="008076DF">
        <w:t>Evidencia formal de aceptación de la migración.</w:t>
      </w:r>
    </w:p>
    <w:p w14:paraId="57B44031" w14:textId="06204D89" w:rsidR="008076DF" w:rsidRPr="008076DF" w:rsidRDefault="008076DF" w:rsidP="008076DF"/>
    <w:p w14:paraId="390F8B57" w14:textId="20A4B3E3" w:rsidR="008076DF" w:rsidRPr="008C00B0" w:rsidRDefault="008076DF" w:rsidP="00CF27FF">
      <w:pPr>
        <w:pStyle w:val="Heading3"/>
        <w:rPr>
          <w:rFonts w:hint="eastAsia"/>
          <w:lang w:val="pt-BR"/>
        </w:rPr>
      </w:pPr>
      <w:r w:rsidRPr="008C00B0">
        <w:rPr>
          <w:lang w:val="pt-BR"/>
        </w:rPr>
        <w:t>4. Infraestructuras</w:t>
      </w:r>
    </w:p>
    <w:p w14:paraId="49AE095A" w14:textId="77777777" w:rsidR="008076DF" w:rsidRPr="008C00B0" w:rsidRDefault="008076DF" w:rsidP="0037466B">
      <w:pPr>
        <w:pStyle w:val="Heading4"/>
        <w:rPr>
          <w:rFonts w:hint="eastAsia"/>
          <w:lang w:val="pt-BR"/>
        </w:rPr>
      </w:pPr>
      <w:r w:rsidRPr="008C00B0">
        <w:rPr>
          <w:lang w:val="pt-BR"/>
        </w:rPr>
        <w:t>Arquitectura técnica</w:t>
      </w:r>
    </w:p>
    <w:p w14:paraId="0D718ED4" w14:textId="77777777" w:rsidR="00E974CF" w:rsidRPr="00E974CF" w:rsidRDefault="00E974CF">
      <w:pPr>
        <w:numPr>
          <w:ilvl w:val="0"/>
          <w:numId w:val="26"/>
        </w:numPr>
      </w:pPr>
      <w:r w:rsidRPr="00E974CF">
        <w:t>Revisar arquitectura objetivo: hosting, cloud/on-premise, redes, comunicaciones, balanceadores, almacenamiento, bases de datos, middleware, seguridad y monitorización.</w:t>
      </w:r>
    </w:p>
    <w:p w14:paraId="58811D7A" w14:textId="77777777" w:rsidR="00E974CF" w:rsidRPr="00E974CF" w:rsidRDefault="00E974CF">
      <w:pPr>
        <w:numPr>
          <w:ilvl w:val="0"/>
          <w:numId w:val="26"/>
        </w:numPr>
      </w:pPr>
      <w:r w:rsidRPr="00E974CF">
        <w:t>Validar alineamiento con arquitectura corporativa y estándares del grupo.</w:t>
      </w:r>
    </w:p>
    <w:p w14:paraId="6C54AF94" w14:textId="77777777" w:rsidR="00E974CF" w:rsidRPr="00E974CF" w:rsidRDefault="00E974CF">
      <w:pPr>
        <w:numPr>
          <w:ilvl w:val="0"/>
          <w:numId w:val="26"/>
        </w:numPr>
      </w:pPr>
      <w:r w:rsidRPr="00E974CF">
        <w:t>Revisar dependencias con proveedores, filiales, centros corporativos y terceros.</w:t>
      </w:r>
    </w:p>
    <w:p w14:paraId="07E0ADF1" w14:textId="77777777" w:rsidR="00E974CF" w:rsidRPr="00E974CF" w:rsidRDefault="00E974CF">
      <w:pPr>
        <w:numPr>
          <w:ilvl w:val="0"/>
          <w:numId w:val="26"/>
        </w:numPr>
      </w:pPr>
      <w:r w:rsidRPr="00E974CF">
        <w:t>Confirmar separación de entornos y consistencia entre desarrollo, integración, preproducción y producción.</w:t>
      </w:r>
    </w:p>
    <w:p w14:paraId="517D9CB0" w14:textId="77777777" w:rsidR="00E974CF" w:rsidRPr="00E974CF" w:rsidRDefault="00E974CF" w:rsidP="00E974CF">
      <w:pPr>
        <w:pStyle w:val="Heading4"/>
        <w:rPr>
          <w:rFonts w:hint="eastAsia"/>
        </w:rPr>
      </w:pPr>
      <w:r w:rsidRPr="00E974CF">
        <w:t>Capacidad y dimensionamiento</w:t>
      </w:r>
    </w:p>
    <w:p w14:paraId="5AF0F73C" w14:textId="77777777" w:rsidR="00E974CF" w:rsidRPr="00E974CF" w:rsidRDefault="00E974CF">
      <w:pPr>
        <w:numPr>
          <w:ilvl w:val="0"/>
          <w:numId w:val="26"/>
        </w:numPr>
      </w:pPr>
      <w:r w:rsidRPr="00E974CF">
        <w:t>Revisar hipótesis de dimensionamiento: clientes, transacciones, usuarios concurrentes, batch, crecimiento y picos.</w:t>
      </w:r>
    </w:p>
    <w:p w14:paraId="694996D4" w14:textId="77777777" w:rsidR="00E974CF" w:rsidRPr="00E974CF" w:rsidRDefault="00E974CF">
      <w:pPr>
        <w:numPr>
          <w:ilvl w:val="0"/>
          <w:numId w:val="26"/>
        </w:numPr>
      </w:pPr>
      <w:r w:rsidRPr="00E974CF">
        <w:t>Validar sizing de CPU, memoria, almacenamiento, red, licencias y capacidad de procesamiento batch.</w:t>
      </w:r>
    </w:p>
    <w:p w14:paraId="472C41A5" w14:textId="77777777" w:rsidR="00E974CF" w:rsidRPr="00E974CF" w:rsidRDefault="00E974CF">
      <w:pPr>
        <w:numPr>
          <w:ilvl w:val="0"/>
          <w:numId w:val="26"/>
        </w:numPr>
      </w:pPr>
      <w:r w:rsidRPr="00E974CF">
        <w:t>Confirmar que el dimensionamiento cubre día D, estabilización y crecimiento posterior.</w:t>
      </w:r>
    </w:p>
    <w:p w14:paraId="07DF2FBC" w14:textId="77777777" w:rsidR="00E974CF" w:rsidRPr="00E974CF" w:rsidRDefault="00E974CF">
      <w:pPr>
        <w:numPr>
          <w:ilvl w:val="0"/>
          <w:numId w:val="26"/>
        </w:numPr>
      </w:pPr>
      <w:r w:rsidRPr="00E974CF">
        <w:t>Revisar márgenes de capacidad y planes de ampliación.</w:t>
      </w:r>
    </w:p>
    <w:p w14:paraId="1836FC24" w14:textId="77777777" w:rsidR="00E974CF" w:rsidRPr="00E974CF" w:rsidRDefault="00E974CF" w:rsidP="00E974CF">
      <w:pPr>
        <w:pStyle w:val="Heading4"/>
        <w:rPr>
          <w:rFonts w:hint="eastAsia"/>
        </w:rPr>
      </w:pPr>
      <w:r w:rsidRPr="00E974CF">
        <w:t>Rendimiento y resiliencia</w:t>
      </w:r>
    </w:p>
    <w:p w14:paraId="1073B770" w14:textId="77777777" w:rsidR="00E974CF" w:rsidRPr="00E974CF" w:rsidRDefault="00E974CF">
      <w:pPr>
        <w:numPr>
          <w:ilvl w:val="0"/>
          <w:numId w:val="26"/>
        </w:numPr>
      </w:pPr>
      <w:r w:rsidRPr="00E974CF">
        <w:t>Revisar pruebas de carga, estrés, volumen, soak test y batch performance.</w:t>
      </w:r>
    </w:p>
    <w:p w14:paraId="42510CAB" w14:textId="77777777" w:rsidR="00E974CF" w:rsidRPr="00E974CF" w:rsidRDefault="00E974CF">
      <w:pPr>
        <w:numPr>
          <w:ilvl w:val="0"/>
          <w:numId w:val="26"/>
        </w:numPr>
      </w:pPr>
      <w:r w:rsidRPr="00E974CF">
        <w:t>Confirmar que se prueban canales, core, pagos, tarjetas, integraciones y data.</w:t>
      </w:r>
    </w:p>
    <w:p w14:paraId="3A5FD2D0" w14:textId="77777777" w:rsidR="00E974CF" w:rsidRPr="00E974CF" w:rsidRDefault="00E974CF">
      <w:pPr>
        <w:numPr>
          <w:ilvl w:val="0"/>
          <w:numId w:val="26"/>
        </w:numPr>
      </w:pPr>
      <w:r w:rsidRPr="00E974CF">
        <w:t>Validar tiempos de respuesta, throughput, ventanas batch y SLAs.</w:t>
      </w:r>
    </w:p>
    <w:p w14:paraId="09275579" w14:textId="77777777" w:rsidR="00E974CF" w:rsidRPr="00E974CF" w:rsidRDefault="00E974CF">
      <w:pPr>
        <w:numPr>
          <w:ilvl w:val="0"/>
          <w:numId w:val="26"/>
        </w:numPr>
      </w:pPr>
      <w:r w:rsidRPr="00E974CF">
        <w:t>Revisar tolerancia a fallos, alta disponibilidad, clustering y failover.</w:t>
      </w:r>
    </w:p>
    <w:p w14:paraId="4506C99D" w14:textId="77777777" w:rsidR="00E974CF" w:rsidRPr="00E974CF" w:rsidRDefault="00E974CF" w:rsidP="00E974CF">
      <w:pPr>
        <w:pStyle w:val="Heading4"/>
        <w:rPr>
          <w:rFonts w:hint="eastAsia"/>
        </w:rPr>
      </w:pPr>
      <w:r w:rsidRPr="00E974CF">
        <w:t>DR y continuidad</w:t>
      </w:r>
    </w:p>
    <w:p w14:paraId="307170E4" w14:textId="77777777" w:rsidR="00E974CF" w:rsidRPr="00E974CF" w:rsidRDefault="00E974CF">
      <w:pPr>
        <w:numPr>
          <w:ilvl w:val="0"/>
          <w:numId w:val="26"/>
        </w:numPr>
      </w:pPr>
      <w:r w:rsidRPr="00E974CF">
        <w:t>Revisar RTO/RPO por aplicación y proceso crítico.</w:t>
      </w:r>
    </w:p>
    <w:p w14:paraId="0B04A10A" w14:textId="77777777" w:rsidR="00E974CF" w:rsidRPr="00E974CF" w:rsidRDefault="00E974CF">
      <w:pPr>
        <w:numPr>
          <w:ilvl w:val="0"/>
          <w:numId w:val="26"/>
        </w:numPr>
      </w:pPr>
      <w:r w:rsidRPr="00E974CF">
        <w:t>Validar diseño de recuperación ante desastre.</w:t>
      </w:r>
    </w:p>
    <w:p w14:paraId="4BA2B7AD" w14:textId="77777777" w:rsidR="00E974CF" w:rsidRPr="00E974CF" w:rsidRDefault="00E974CF">
      <w:pPr>
        <w:numPr>
          <w:ilvl w:val="0"/>
          <w:numId w:val="26"/>
        </w:numPr>
      </w:pPr>
      <w:r w:rsidRPr="00E974CF">
        <w:t>Confirmar pruebas de DR ejecutadas y evidencias.</w:t>
      </w:r>
    </w:p>
    <w:p w14:paraId="3C6D46C8" w14:textId="77777777" w:rsidR="00E974CF" w:rsidRPr="00E974CF" w:rsidRDefault="00E974CF">
      <w:pPr>
        <w:numPr>
          <w:ilvl w:val="0"/>
          <w:numId w:val="26"/>
        </w:numPr>
      </w:pPr>
      <w:r w:rsidRPr="00E974CF">
        <w:t>Revisar procedimientos de backup, restore y recuperación.</w:t>
      </w:r>
    </w:p>
    <w:p w14:paraId="474145D1" w14:textId="77777777" w:rsidR="00E974CF" w:rsidRPr="00E974CF" w:rsidRDefault="00E974CF">
      <w:pPr>
        <w:numPr>
          <w:ilvl w:val="0"/>
          <w:numId w:val="26"/>
        </w:numPr>
      </w:pPr>
      <w:r w:rsidRPr="00E974CF">
        <w:t>Validar coordinación entre DR, ciberseguridad, operaciones y negocio.</w:t>
      </w:r>
    </w:p>
    <w:p w14:paraId="2E2030A1" w14:textId="77777777" w:rsidR="00E974CF" w:rsidRPr="00E974CF" w:rsidRDefault="00E974CF">
      <w:pPr>
        <w:numPr>
          <w:ilvl w:val="0"/>
          <w:numId w:val="26"/>
        </w:numPr>
      </w:pPr>
      <w:r w:rsidRPr="00E974CF">
        <w:t>Pruebas periódicas de resiliencia</w:t>
      </w:r>
    </w:p>
    <w:p w14:paraId="23F651D4" w14:textId="77777777" w:rsidR="00E974CF" w:rsidRPr="00E974CF" w:rsidRDefault="00E974CF" w:rsidP="00E974CF">
      <w:pPr>
        <w:pStyle w:val="Heading4"/>
        <w:rPr>
          <w:rFonts w:hint="eastAsia"/>
        </w:rPr>
      </w:pPr>
      <w:r w:rsidRPr="00E974CF">
        <w:t>Operación y soporte</w:t>
      </w:r>
    </w:p>
    <w:p w14:paraId="3BADF47A" w14:textId="77777777" w:rsidR="00E974CF" w:rsidRPr="00E974CF" w:rsidRDefault="00E974CF">
      <w:pPr>
        <w:numPr>
          <w:ilvl w:val="0"/>
          <w:numId w:val="26"/>
        </w:numPr>
      </w:pPr>
      <w:r w:rsidRPr="00E974CF">
        <w:t>Revisar modelo de monitorización técnica y funcional.</w:t>
      </w:r>
    </w:p>
    <w:p w14:paraId="1B88CA95" w14:textId="77777777" w:rsidR="00E974CF" w:rsidRPr="00E974CF" w:rsidRDefault="00E974CF">
      <w:pPr>
        <w:numPr>
          <w:ilvl w:val="0"/>
          <w:numId w:val="26"/>
        </w:numPr>
      </w:pPr>
      <w:r w:rsidRPr="00E974CF">
        <w:t>Validar alertas, umbrales, dashboards y NOC/SOC cuando aplique.</w:t>
      </w:r>
    </w:p>
    <w:p w14:paraId="69D07CEF" w14:textId="77777777" w:rsidR="00E974CF" w:rsidRPr="00E974CF" w:rsidRDefault="00E974CF">
      <w:pPr>
        <w:numPr>
          <w:ilvl w:val="0"/>
          <w:numId w:val="26"/>
        </w:numPr>
      </w:pPr>
      <w:r w:rsidRPr="00E974CF">
        <w:t>Confirmar runbooks, procedimientos operativos y matriz de escalado.</w:t>
      </w:r>
    </w:p>
    <w:p w14:paraId="7E55CF9C" w14:textId="77777777" w:rsidR="00E974CF" w:rsidRPr="00E974CF" w:rsidRDefault="00E974CF">
      <w:pPr>
        <w:numPr>
          <w:ilvl w:val="0"/>
          <w:numId w:val="26"/>
        </w:numPr>
      </w:pPr>
      <w:r w:rsidRPr="00E974CF">
        <w:t>Revisar modelo de guardias para día D y post go-live.</w:t>
      </w:r>
    </w:p>
    <w:p w14:paraId="3D0A9E5D" w14:textId="77777777" w:rsidR="00E974CF" w:rsidRPr="00E974CF" w:rsidRDefault="00E974CF">
      <w:pPr>
        <w:numPr>
          <w:ilvl w:val="0"/>
          <w:numId w:val="26"/>
        </w:numPr>
      </w:pPr>
      <w:r w:rsidRPr="00E974CF">
        <w:t>Validar transferencia a BAU.</w:t>
      </w:r>
    </w:p>
    <w:p w14:paraId="5B6A3804" w14:textId="77777777" w:rsidR="00E974CF" w:rsidRPr="00E974CF" w:rsidRDefault="00E974CF">
      <w:pPr>
        <w:numPr>
          <w:ilvl w:val="0"/>
          <w:numId w:val="26"/>
        </w:numPr>
      </w:pPr>
      <w:r w:rsidRPr="00E974CF">
        <w:t>Nivel de Servicio</w:t>
      </w:r>
    </w:p>
    <w:p w14:paraId="14F3D051" w14:textId="77777777" w:rsidR="00E974CF" w:rsidRPr="00E974CF" w:rsidRDefault="00E974CF">
      <w:pPr>
        <w:numPr>
          <w:ilvl w:val="0"/>
          <w:numId w:val="26"/>
        </w:numPr>
      </w:pPr>
      <w:r w:rsidRPr="00E974CF">
        <w:t>SLA/SLM</w:t>
      </w:r>
    </w:p>
    <w:p w14:paraId="688B6540" w14:textId="77777777" w:rsidR="00E974CF" w:rsidRPr="00E974CF" w:rsidRDefault="00E974CF" w:rsidP="00E974CF">
      <w:pPr>
        <w:pStyle w:val="Heading4"/>
        <w:rPr>
          <w:rFonts w:hint="eastAsia"/>
        </w:rPr>
      </w:pPr>
      <w:r w:rsidRPr="00E974CF">
        <w:t>Status de workstream de Infraestructuras</w:t>
      </w:r>
    </w:p>
    <w:p w14:paraId="191C5291" w14:textId="77777777" w:rsidR="0006777E" w:rsidRDefault="0006777E">
      <w:pPr>
        <w:pStyle w:val="ListParagraph"/>
        <w:numPr>
          <w:ilvl w:val="0"/>
          <w:numId w:val="26"/>
        </w:numPr>
      </w:pPr>
      <w:r>
        <w:t>Revisar plan detallado</w:t>
      </w:r>
    </w:p>
    <w:p w14:paraId="46B8406F" w14:textId="5E8960DE" w:rsidR="00E974CF" w:rsidRPr="00E974CF" w:rsidRDefault="00E974CF">
      <w:pPr>
        <w:numPr>
          <w:ilvl w:val="0"/>
          <w:numId w:val="26"/>
        </w:numPr>
      </w:pPr>
      <w:r w:rsidRPr="00E974CF">
        <w:t>Revisar último status report</w:t>
      </w:r>
    </w:p>
    <w:p w14:paraId="258CC9A7" w14:textId="77777777" w:rsidR="00E974CF" w:rsidRPr="00E974CF" w:rsidRDefault="00E974CF" w:rsidP="00E974CF">
      <w:pPr>
        <w:pStyle w:val="Heading4"/>
        <w:rPr>
          <w:rFonts w:hint="eastAsia"/>
        </w:rPr>
      </w:pPr>
      <w:r w:rsidRPr="00E974CF">
        <w:t>Best practices Infraestructuras (a validar)</w:t>
      </w:r>
    </w:p>
    <w:p w14:paraId="2520D1A7" w14:textId="77777777" w:rsidR="00E974CF" w:rsidRPr="00E974CF" w:rsidRDefault="00E974CF">
      <w:pPr>
        <w:numPr>
          <w:ilvl w:val="0"/>
          <w:numId w:val="26"/>
        </w:numPr>
      </w:pPr>
      <w:r w:rsidRPr="00E974CF">
        <w:t>Dimensionamiento basado en datos reales y escenarios de pico.</w:t>
      </w:r>
    </w:p>
    <w:p w14:paraId="7717C02B" w14:textId="77777777" w:rsidR="00E974CF" w:rsidRPr="00E974CF" w:rsidRDefault="00E974CF">
      <w:pPr>
        <w:numPr>
          <w:ilvl w:val="0"/>
          <w:numId w:val="26"/>
        </w:numPr>
      </w:pPr>
      <w:r w:rsidRPr="00E974CF">
        <w:t>Pruebas de rendimiento end-to-end, no solo por componente.</w:t>
      </w:r>
    </w:p>
    <w:p w14:paraId="65341CEB" w14:textId="77777777" w:rsidR="00E974CF" w:rsidRPr="00E974CF" w:rsidRDefault="00E974CF">
      <w:pPr>
        <w:numPr>
          <w:ilvl w:val="0"/>
          <w:numId w:val="26"/>
        </w:numPr>
      </w:pPr>
      <w:r w:rsidRPr="00E974CF">
        <w:t>Margen de capacidad suficiente para estabilización.</w:t>
      </w:r>
    </w:p>
    <w:p w14:paraId="1B464169" w14:textId="77777777" w:rsidR="00E974CF" w:rsidRPr="00E974CF" w:rsidRDefault="00E974CF">
      <w:pPr>
        <w:numPr>
          <w:ilvl w:val="0"/>
          <w:numId w:val="26"/>
        </w:numPr>
      </w:pPr>
      <w:r w:rsidRPr="00E974CF">
        <w:t>DR probado antes del go-live, no solo diseñado.</w:t>
      </w:r>
    </w:p>
    <w:p w14:paraId="71480B0B" w14:textId="77777777" w:rsidR="00E974CF" w:rsidRPr="00E974CF" w:rsidRDefault="00E974CF">
      <w:pPr>
        <w:numPr>
          <w:ilvl w:val="0"/>
          <w:numId w:val="26"/>
        </w:numPr>
      </w:pPr>
      <w:r w:rsidRPr="00E974CF">
        <w:t>RTO/RPO definidos y aceptados por negocio.</w:t>
      </w:r>
    </w:p>
    <w:p w14:paraId="73DCA426" w14:textId="77777777" w:rsidR="00E974CF" w:rsidRPr="00E974CF" w:rsidRDefault="00E974CF">
      <w:pPr>
        <w:numPr>
          <w:ilvl w:val="0"/>
          <w:numId w:val="26"/>
        </w:numPr>
      </w:pPr>
      <w:r w:rsidRPr="00E974CF">
        <w:t>Monitorización técnica y funcional desde el primer minuto.</w:t>
      </w:r>
    </w:p>
    <w:p w14:paraId="72922915" w14:textId="77777777" w:rsidR="00E974CF" w:rsidRPr="00E974CF" w:rsidRDefault="00E974CF">
      <w:pPr>
        <w:numPr>
          <w:ilvl w:val="0"/>
          <w:numId w:val="26"/>
        </w:numPr>
      </w:pPr>
      <w:r w:rsidRPr="00E974CF">
        <w:t>Coordinación con terceros críticos.</w:t>
      </w:r>
    </w:p>
    <w:p w14:paraId="6C3EFE64" w14:textId="77777777" w:rsidR="00E974CF" w:rsidRPr="00E974CF" w:rsidRDefault="00E974CF">
      <w:pPr>
        <w:numPr>
          <w:ilvl w:val="0"/>
          <w:numId w:val="26"/>
        </w:numPr>
      </w:pPr>
      <w:r w:rsidRPr="00E974CF">
        <w:t>Runbooks operativos completos y probados.</w:t>
      </w:r>
    </w:p>
    <w:p w14:paraId="47B23498" w14:textId="77777777" w:rsidR="00E974CF" w:rsidRPr="00E974CF" w:rsidRDefault="00E974CF">
      <w:pPr>
        <w:numPr>
          <w:ilvl w:val="0"/>
          <w:numId w:val="26"/>
        </w:numPr>
      </w:pPr>
      <w:r w:rsidRPr="00E974CF">
        <w:t>Transferencia de conocimiento estructurada a soporte.</w:t>
      </w:r>
    </w:p>
    <w:p w14:paraId="1A988536" w14:textId="77777777" w:rsidR="00E974CF" w:rsidRPr="00E974CF" w:rsidRDefault="00E974CF">
      <w:pPr>
        <w:numPr>
          <w:ilvl w:val="0"/>
          <w:numId w:val="26"/>
        </w:numPr>
      </w:pPr>
      <w:r w:rsidRPr="00E974CF">
        <w:t>Gestión de accesos, certificados, licencias y conectividad cerrada antes de congelar cambios.</w:t>
      </w:r>
    </w:p>
    <w:p w14:paraId="683B21DC" w14:textId="39078863" w:rsidR="00E974CF" w:rsidRPr="00E974CF" w:rsidRDefault="00E974CF">
      <w:pPr>
        <w:numPr>
          <w:ilvl w:val="0"/>
          <w:numId w:val="26"/>
        </w:numPr>
      </w:pPr>
      <w:r w:rsidRPr="00E974CF">
        <w:t xml:space="preserve">Modelo de soporte reforzado para </w:t>
      </w:r>
      <w:r>
        <w:t>hypercare</w:t>
      </w:r>
      <w:r w:rsidRPr="00E974CF">
        <w:t>.</w:t>
      </w:r>
    </w:p>
    <w:p w14:paraId="3F8EEC6F" w14:textId="77777777" w:rsidR="00E974CF" w:rsidRPr="00E974CF" w:rsidRDefault="00E974CF">
      <w:pPr>
        <w:numPr>
          <w:ilvl w:val="0"/>
          <w:numId w:val="26"/>
        </w:numPr>
      </w:pPr>
      <w:r w:rsidRPr="00E974CF">
        <w:t>Políticas de backup y pruebas de restore</w:t>
      </w:r>
    </w:p>
    <w:p w14:paraId="69112D4C" w14:textId="77777777" w:rsidR="00E974CF" w:rsidRPr="00E974CF" w:rsidRDefault="00E974CF">
      <w:pPr>
        <w:numPr>
          <w:ilvl w:val="0"/>
          <w:numId w:val="26"/>
        </w:numPr>
      </w:pPr>
      <w:r w:rsidRPr="00E974CF">
        <w:t>Gestión de activos</w:t>
      </w:r>
    </w:p>
    <w:p w14:paraId="5F23E150" w14:textId="5303A7AE" w:rsidR="008076DF" w:rsidRPr="008076DF" w:rsidRDefault="00E974CF">
      <w:pPr>
        <w:numPr>
          <w:ilvl w:val="0"/>
          <w:numId w:val="26"/>
        </w:numPr>
      </w:pPr>
      <w:r w:rsidRPr="00E974CF">
        <w:t>Modelo Operativo</w:t>
      </w:r>
    </w:p>
    <w:p w14:paraId="7E87A1D6" w14:textId="73BA1D55" w:rsidR="008076DF" w:rsidRPr="008076DF" w:rsidRDefault="008076DF" w:rsidP="008076DF"/>
    <w:p w14:paraId="34587E89" w14:textId="77777777" w:rsidR="008076DF" w:rsidRPr="008076DF" w:rsidRDefault="008076DF" w:rsidP="00F4652D">
      <w:pPr>
        <w:pStyle w:val="Heading3"/>
        <w:rPr>
          <w:rFonts w:hint="eastAsia"/>
        </w:rPr>
      </w:pPr>
      <w:r w:rsidRPr="008076DF">
        <w:t>5. Estrategia y plan de pruebas</w:t>
      </w:r>
    </w:p>
    <w:p w14:paraId="62C279EB" w14:textId="77777777" w:rsidR="008076DF" w:rsidRPr="008076DF" w:rsidRDefault="008076DF" w:rsidP="00F4652D">
      <w:pPr>
        <w:pStyle w:val="Heading4"/>
        <w:rPr>
          <w:rFonts w:hint="eastAsia"/>
        </w:rPr>
      </w:pPr>
      <w:r w:rsidRPr="008076DF">
        <w:t>Estrategia global de pruebas</w:t>
      </w:r>
    </w:p>
    <w:p w14:paraId="59CC2275" w14:textId="77777777" w:rsidR="008076DF" w:rsidRPr="008076DF" w:rsidRDefault="008076DF">
      <w:pPr>
        <w:numPr>
          <w:ilvl w:val="0"/>
          <w:numId w:val="7"/>
        </w:numPr>
      </w:pPr>
      <w:r w:rsidRPr="008076DF">
        <w:t>Revisar si existe una estrategia única de pruebas para todo el proyecto Helios.</w:t>
      </w:r>
    </w:p>
    <w:p w14:paraId="0752C689" w14:textId="77777777" w:rsidR="008076DF" w:rsidRPr="008076DF" w:rsidRDefault="008076DF">
      <w:pPr>
        <w:numPr>
          <w:ilvl w:val="0"/>
          <w:numId w:val="7"/>
        </w:numPr>
      </w:pPr>
      <w:r w:rsidRPr="008076DF">
        <w:t>Validar alcance de pruebas: funcionales, integración, regresión, migración, rendimiento, seguridad, resiliencia, UAT, operativas y día D.</w:t>
      </w:r>
    </w:p>
    <w:p w14:paraId="0D973C0E" w14:textId="77777777" w:rsidR="008076DF" w:rsidRPr="008076DF" w:rsidRDefault="008076DF">
      <w:pPr>
        <w:numPr>
          <w:ilvl w:val="0"/>
          <w:numId w:val="7"/>
        </w:numPr>
      </w:pPr>
      <w:r w:rsidRPr="008076DF">
        <w:t>Confirmar que la estrategia cubre aplicaciones, datos, infraestructura, procesos de negocio, usuarios, canales y terceros.</w:t>
      </w:r>
    </w:p>
    <w:p w14:paraId="7DE7A718" w14:textId="77777777" w:rsidR="008076DF" w:rsidRPr="008076DF" w:rsidRDefault="008076DF">
      <w:pPr>
        <w:numPr>
          <w:ilvl w:val="0"/>
          <w:numId w:val="7"/>
        </w:numPr>
      </w:pPr>
      <w:r w:rsidRPr="008076DF">
        <w:t>Revisar modelo de gobierno de pruebas: responsables, comités, reporting, herramientas y criterios de aceptación.</w:t>
      </w:r>
    </w:p>
    <w:p w14:paraId="3B0244E5" w14:textId="77777777" w:rsidR="008076DF" w:rsidRPr="008076DF" w:rsidRDefault="008076DF">
      <w:pPr>
        <w:numPr>
          <w:ilvl w:val="0"/>
          <w:numId w:val="7"/>
        </w:numPr>
      </w:pPr>
      <w:r w:rsidRPr="008076DF">
        <w:t>Validar que la estrategia diferencia claramente pruebas de construcción, pruebas de aceptación, pruebas de migración y ensayos de go-live.</w:t>
      </w:r>
    </w:p>
    <w:p w14:paraId="6119E4B9" w14:textId="5AFAA680" w:rsidR="008076DF" w:rsidRPr="008076DF" w:rsidRDefault="00B663D3" w:rsidP="00F4652D">
      <w:pPr>
        <w:pStyle w:val="Heading4"/>
        <w:rPr>
          <w:rFonts w:hint="eastAsia"/>
        </w:rPr>
      </w:pPr>
      <w:r>
        <w:t xml:space="preserve">Prueba </w:t>
      </w:r>
      <w:r w:rsidR="008076DF" w:rsidRPr="008076DF">
        <w:t>funcional</w:t>
      </w:r>
    </w:p>
    <w:p w14:paraId="39687DC0" w14:textId="77777777" w:rsidR="008076DF" w:rsidRPr="008076DF" w:rsidRDefault="008076DF">
      <w:pPr>
        <w:numPr>
          <w:ilvl w:val="0"/>
          <w:numId w:val="32"/>
        </w:numPr>
      </w:pPr>
      <w:r w:rsidRPr="008076DF">
        <w:t>Revisar matriz de procesos críticos de negocio.</w:t>
      </w:r>
    </w:p>
    <w:p w14:paraId="78AD01D8" w14:textId="77777777" w:rsidR="008076DF" w:rsidRPr="008076DF" w:rsidRDefault="008076DF">
      <w:pPr>
        <w:numPr>
          <w:ilvl w:val="0"/>
          <w:numId w:val="32"/>
        </w:numPr>
      </w:pPr>
      <w:r w:rsidRPr="008076DF">
        <w:t>Validar cobertura por producto, canal, segmento, país, oficina, cliente, operación y casuística.</w:t>
      </w:r>
    </w:p>
    <w:p w14:paraId="202CA62B" w14:textId="77777777" w:rsidR="008076DF" w:rsidRPr="008076DF" w:rsidRDefault="008076DF">
      <w:pPr>
        <w:numPr>
          <w:ilvl w:val="0"/>
          <w:numId w:val="32"/>
        </w:numPr>
      </w:pPr>
      <w:r w:rsidRPr="008076DF">
        <w:t>Confirmar pruebas de journeys end-to-end: alta de cliente, contratación, operación diaria, pagos, tarjetas, crédito, atención en oficina, canales digitales, reporting y contabilidad.</w:t>
      </w:r>
    </w:p>
    <w:p w14:paraId="6BEF8C45" w14:textId="77777777" w:rsidR="008076DF" w:rsidRPr="008076DF" w:rsidRDefault="008076DF">
      <w:pPr>
        <w:numPr>
          <w:ilvl w:val="0"/>
          <w:numId w:val="32"/>
        </w:numPr>
      </w:pPr>
      <w:r w:rsidRPr="008076DF">
        <w:t>Revisar cobertura de casos negativos, excepciones, reversos, anulaciones, reprocesos y reclamaciones.</w:t>
      </w:r>
    </w:p>
    <w:p w14:paraId="5FE52C4C" w14:textId="77777777" w:rsidR="008076DF" w:rsidRDefault="008076DF">
      <w:pPr>
        <w:numPr>
          <w:ilvl w:val="0"/>
          <w:numId w:val="32"/>
        </w:numPr>
      </w:pPr>
      <w:r w:rsidRPr="008076DF">
        <w:t>Validar pruebas de parametrización.</w:t>
      </w:r>
    </w:p>
    <w:p w14:paraId="14F7486F" w14:textId="02486564" w:rsidR="004D78CA" w:rsidRPr="008076DF" w:rsidRDefault="004D78CA">
      <w:pPr>
        <w:numPr>
          <w:ilvl w:val="0"/>
          <w:numId w:val="32"/>
        </w:numPr>
      </w:pPr>
      <w:r>
        <w:t xml:space="preserve">Validar si hay pruebas </w:t>
      </w:r>
      <w:r w:rsidR="0061404A">
        <w:t xml:space="preserve">de </w:t>
      </w:r>
      <w:r>
        <w:t>“paralelo” (ejm. liquidar toda la cartera de préstamos en sistema origen y destino y comprobar que los resultados coinciden)</w:t>
      </w:r>
    </w:p>
    <w:p w14:paraId="75E15BEA" w14:textId="77777777" w:rsidR="008076DF" w:rsidRPr="008076DF" w:rsidRDefault="008076DF" w:rsidP="00F4652D">
      <w:pPr>
        <w:pStyle w:val="Heading4"/>
        <w:rPr>
          <w:rFonts w:hint="eastAsia"/>
        </w:rPr>
      </w:pPr>
      <w:r w:rsidRPr="008076DF">
        <w:t>Pruebas de integración</w:t>
      </w:r>
    </w:p>
    <w:p w14:paraId="619006F5" w14:textId="77777777" w:rsidR="008076DF" w:rsidRPr="008076DF" w:rsidRDefault="008076DF">
      <w:pPr>
        <w:numPr>
          <w:ilvl w:val="0"/>
          <w:numId w:val="9"/>
        </w:numPr>
      </w:pPr>
      <w:r w:rsidRPr="008076DF">
        <w:t>Revisar mapa de interfaces y flujos end-to-end.</w:t>
      </w:r>
    </w:p>
    <w:p w14:paraId="6D67D505" w14:textId="77777777" w:rsidR="008076DF" w:rsidRPr="008076DF" w:rsidRDefault="008076DF">
      <w:pPr>
        <w:numPr>
          <w:ilvl w:val="0"/>
          <w:numId w:val="9"/>
        </w:numPr>
      </w:pPr>
      <w:r w:rsidRPr="008076DF">
        <w:t>Validar pruebas de APIs, eventos, batch, ficheros, colas, online y offline.</w:t>
      </w:r>
    </w:p>
    <w:p w14:paraId="43640FDC" w14:textId="77777777" w:rsidR="008076DF" w:rsidRPr="008076DF" w:rsidRDefault="008076DF">
      <w:pPr>
        <w:numPr>
          <w:ilvl w:val="0"/>
          <w:numId w:val="9"/>
        </w:numPr>
      </w:pPr>
      <w:r w:rsidRPr="008076DF">
        <w:t>Confirmar pruebas con terceros: redes de pagos, tarjetas, corresponsales, reguladores, proveedores, bureaus, AML/KYC y servicios externos.</w:t>
      </w:r>
    </w:p>
    <w:p w14:paraId="70C14C40" w14:textId="77777777" w:rsidR="008076DF" w:rsidRPr="008076DF" w:rsidRDefault="008076DF">
      <w:pPr>
        <w:numPr>
          <w:ilvl w:val="0"/>
          <w:numId w:val="9"/>
        </w:numPr>
      </w:pPr>
      <w:r w:rsidRPr="008076DF">
        <w:t>Revisar gestión de errores, reintentos, duplicidades, idempotencia y reconciliación.</w:t>
      </w:r>
    </w:p>
    <w:p w14:paraId="42973194" w14:textId="77777777" w:rsidR="008076DF" w:rsidRPr="008076DF" w:rsidRDefault="008076DF">
      <w:pPr>
        <w:numPr>
          <w:ilvl w:val="0"/>
          <w:numId w:val="9"/>
        </w:numPr>
      </w:pPr>
      <w:r w:rsidRPr="008076DF">
        <w:t>Validar pruebas de ventanas batch y cierres diarios/mensuales.</w:t>
      </w:r>
    </w:p>
    <w:p w14:paraId="3D55DE32" w14:textId="77777777" w:rsidR="008076DF" w:rsidRPr="008076DF" w:rsidRDefault="008076DF" w:rsidP="00F4652D">
      <w:pPr>
        <w:pStyle w:val="Heading4"/>
        <w:rPr>
          <w:rFonts w:hint="eastAsia"/>
        </w:rPr>
      </w:pPr>
      <w:r w:rsidRPr="008076DF">
        <w:t>Pruebas de migración</w:t>
      </w:r>
    </w:p>
    <w:p w14:paraId="2239FF6E" w14:textId="77777777" w:rsidR="008076DF" w:rsidRPr="008076DF" w:rsidRDefault="008076DF">
      <w:pPr>
        <w:numPr>
          <w:ilvl w:val="0"/>
          <w:numId w:val="54"/>
        </w:numPr>
      </w:pPr>
      <w:r w:rsidRPr="008076DF">
        <w:t>Revisar integración entre ciclos de migración y plan de pruebas.</w:t>
      </w:r>
    </w:p>
    <w:p w14:paraId="2608DB94" w14:textId="77777777" w:rsidR="008076DF" w:rsidRPr="008076DF" w:rsidRDefault="008076DF">
      <w:pPr>
        <w:numPr>
          <w:ilvl w:val="0"/>
          <w:numId w:val="54"/>
        </w:numPr>
      </w:pPr>
      <w:r w:rsidRPr="008076DF">
        <w:t>Validar pruebas con datos migrados, no solo con datos sintéticos.</w:t>
      </w:r>
    </w:p>
    <w:p w14:paraId="3CDC9495" w14:textId="77777777" w:rsidR="008076DF" w:rsidRPr="008076DF" w:rsidRDefault="008076DF">
      <w:pPr>
        <w:numPr>
          <w:ilvl w:val="0"/>
          <w:numId w:val="54"/>
        </w:numPr>
      </w:pPr>
      <w:r w:rsidRPr="008076DF">
        <w:t>Confirmar pruebas de datos críticos antes y después de la carga.</w:t>
      </w:r>
    </w:p>
    <w:p w14:paraId="753CED78" w14:textId="77777777" w:rsidR="008076DF" w:rsidRPr="008076DF" w:rsidRDefault="008076DF">
      <w:pPr>
        <w:numPr>
          <w:ilvl w:val="0"/>
          <w:numId w:val="54"/>
        </w:numPr>
      </w:pPr>
      <w:r w:rsidRPr="008076DF">
        <w:t>Revisar pruebas de cuadre técnico, operativo, contable y regulatorio.</w:t>
      </w:r>
    </w:p>
    <w:p w14:paraId="3D6F1087" w14:textId="77777777" w:rsidR="008076DF" w:rsidRPr="008076DF" w:rsidRDefault="008076DF">
      <w:pPr>
        <w:numPr>
          <w:ilvl w:val="0"/>
          <w:numId w:val="54"/>
        </w:numPr>
      </w:pPr>
      <w:r w:rsidRPr="008076DF">
        <w:t>Validar pruebas de rollback o contingencia de migración.</w:t>
      </w:r>
    </w:p>
    <w:p w14:paraId="68D9CF4D" w14:textId="77777777" w:rsidR="008076DF" w:rsidRPr="008076DF" w:rsidRDefault="008076DF" w:rsidP="00F4652D">
      <w:pPr>
        <w:pStyle w:val="Heading4"/>
        <w:rPr>
          <w:rFonts w:hint="eastAsia"/>
        </w:rPr>
      </w:pPr>
      <w:r w:rsidRPr="008076DF">
        <w:t>Pruebas no funcionales</w:t>
      </w:r>
    </w:p>
    <w:p w14:paraId="06F2A906" w14:textId="77777777" w:rsidR="008076DF" w:rsidRPr="008076DF" w:rsidRDefault="008076DF">
      <w:pPr>
        <w:numPr>
          <w:ilvl w:val="0"/>
          <w:numId w:val="14"/>
        </w:numPr>
      </w:pPr>
      <w:r w:rsidRPr="008076DF">
        <w:t>Revisar performance, carga, estrés, volumen, disponibilidad, recuperación, seguridad, accesibilidad y compatibilidad.</w:t>
      </w:r>
    </w:p>
    <w:p w14:paraId="264AFBCF" w14:textId="77777777" w:rsidR="008076DF" w:rsidRPr="008076DF" w:rsidRDefault="008076DF">
      <w:pPr>
        <w:numPr>
          <w:ilvl w:val="0"/>
          <w:numId w:val="14"/>
        </w:numPr>
      </w:pPr>
      <w:r w:rsidRPr="008076DF">
        <w:t>Validar escenarios de pico: inicio de jornada, pagos masivos, campañas, cierre contable, alta concurrencia digital, uso intensivo de canales y procesos batch.</w:t>
      </w:r>
    </w:p>
    <w:p w14:paraId="25AB099F" w14:textId="77777777" w:rsidR="008076DF" w:rsidRPr="008076DF" w:rsidRDefault="008076DF">
      <w:pPr>
        <w:numPr>
          <w:ilvl w:val="0"/>
          <w:numId w:val="14"/>
        </w:numPr>
      </w:pPr>
      <w:r w:rsidRPr="008076DF">
        <w:t>Revisar pruebas de resiliencia: caída de componente, pérdida de conectividad, degradación de servicio y recuperación.</w:t>
      </w:r>
    </w:p>
    <w:p w14:paraId="2D9CCEF0" w14:textId="77777777" w:rsidR="008076DF" w:rsidRPr="008076DF" w:rsidRDefault="008076DF">
      <w:pPr>
        <w:numPr>
          <w:ilvl w:val="0"/>
          <w:numId w:val="14"/>
        </w:numPr>
      </w:pPr>
      <w:r w:rsidRPr="008076DF">
        <w:t>Confirmar pruebas de ciberseguridad si entra en alcance: vulnerabilidades, hardening, accesos privilegiados, segregación de funciones y logs.</w:t>
      </w:r>
    </w:p>
    <w:p w14:paraId="73BB8D2C" w14:textId="77777777" w:rsidR="008076DF" w:rsidRPr="008076DF" w:rsidRDefault="008076DF" w:rsidP="00F4652D">
      <w:pPr>
        <w:pStyle w:val="Heading4"/>
        <w:rPr>
          <w:rFonts w:hint="eastAsia"/>
        </w:rPr>
      </w:pPr>
      <w:r w:rsidRPr="008076DF">
        <w:t>UAT y aceptación de negocio</w:t>
      </w:r>
    </w:p>
    <w:p w14:paraId="7D23D5D4" w14:textId="77777777" w:rsidR="008076DF" w:rsidRPr="008076DF" w:rsidRDefault="008076DF">
      <w:pPr>
        <w:numPr>
          <w:ilvl w:val="0"/>
          <w:numId w:val="36"/>
        </w:numPr>
      </w:pPr>
      <w:r w:rsidRPr="008076DF">
        <w:t>Revisar planificación de UAT por áreas de negocio y operación.</w:t>
      </w:r>
    </w:p>
    <w:p w14:paraId="62CF282A" w14:textId="77777777" w:rsidR="008076DF" w:rsidRPr="008076DF" w:rsidRDefault="008076DF">
      <w:pPr>
        <w:numPr>
          <w:ilvl w:val="0"/>
          <w:numId w:val="36"/>
        </w:numPr>
      </w:pPr>
      <w:r w:rsidRPr="008076DF">
        <w:t>Validar que los usuarios clave participan activamente.</w:t>
      </w:r>
    </w:p>
    <w:p w14:paraId="4044C0BA" w14:textId="77777777" w:rsidR="008076DF" w:rsidRPr="008076DF" w:rsidRDefault="008076DF">
      <w:pPr>
        <w:numPr>
          <w:ilvl w:val="0"/>
          <w:numId w:val="36"/>
        </w:numPr>
      </w:pPr>
      <w:r w:rsidRPr="008076DF">
        <w:t>Confirmar criterios de aceptación claros y firmados.</w:t>
      </w:r>
    </w:p>
    <w:p w14:paraId="28A287DF" w14:textId="77777777" w:rsidR="008076DF" w:rsidRPr="008076DF" w:rsidRDefault="008076DF">
      <w:pPr>
        <w:numPr>
          <w:ilvl w:val="0"/>
          <w:numId w:val="36"/>
        </w:numPr>
      </w:pPr>
      <w:r w:rsidRPr="008076DF">
        <w:t>Revisar defectos abiertos, severidad, aging y plan de resolución.</w:t>
      </w:r>
    </w:p>
    <w:p w14:paraId="7E4349DA" w14:textId="77777777" w:rsidR="008076DF" w:rsidRPr="008076DF" w:rsidRDefault="008076DF">
      <w:pPr>
        <w:numPr>
          <w:ilvl w:val="0"/>
          <w:numId w:val="36"/>
        </w:numPr>
      </w:pPr>
      <w:r w:rsidRPr="008076DF">
        <w:t>Validar que la aceptación no se limita a pruebas positivas, sino que cubre operativa real.</w:t>
      </w:r>
    </w:p>
    <w:p w14:paraId="76753A36" w14:textId="77777777" w:rsidR="008076DF" w:rsidRPr="008076DF" w:rsidRDefault="008076DF" w:rsidP="00F4652D">
      <w:pPr>
        <w:pStyle w:val="Heading4"/>
        <w:rPr>
          <w:rFonts w:hint="eastAsia"/>
        </w:rPr>
      </w:pPr>
      <w:r w:rsidRPr="008076DF">
        <w:t>Gestión de defectos</w:t>
      </w:r>
    </w:p>
    <w:p w14:paraId="0A4719F0" w14:textId="77777777" w:rsidR="008076DF" w:rsidRPr="008076DF" w:rsidRDefault="008076DF">
      <w:pPr>
        <w:numPr>
          <w:ilvl w:val="0"/>
          <w:numId w:val="39"/>
        </w:numPr>
      </w:pPr>
      <w:r w:rsidRPr="008076DF">
        <w:t>Revisar herramienta única de defectos.</w:t>
      </w:r>
    </w:p>
    <w:p w14:paraId="64BACA73" w14:textId="77777777" w:rsidR="008076DF" w:rsidRPr="008076DF" w:rsidRDefault="008076DF">
      <w:pPr>
        <w:numPr>
          <w:ilvl w:val="0"/>
          <w:numId w:val="39"/>
        </w:numPr>
      </w:pPr>
      <w:r w:rsidRPr="008076DF">
        <w:t>Validar clasificación por severidad, prioridad, aplicación, proceso, causa raíz y responsable.</w:t>
      </w:r>
    </w:p>
    <w:p w14:paraId="6CF59BCE" w14:textId="77777777" w:rsidR="008076DF" w:rsidRPr="008076DF" w:rsidRDefault="008076DF">
      <w:pPr>
        <w:numPr>
          <w:ilvl w:val="0"/>
          <w:numId w:val="39"/>
        </w:numPr>
      </w:pPr>
      <w:r w:rsidRPr="008076DF">
        <w:t>Confirmar SLAs de resolución y criterios de reapertura.</w:t>
      </w:r>
    </w:p>
    <w:p w14:paraId="25671B9C" w14:textId="77777777" w:rsidR="008076DF" w:rsidRPr="008076DF" w:rsidRDefault="008076DF">
      <w:pPr>
        <w:numPr>
          <w:ilvl w:val="0"/>
          <w:numId w:val="39"/>
        </w:numPr>
      </w:pPr>
      <w:r w:rsidRPr="008076DF">
        <w:t>Revisar tendencia de defectos por ciclo.</w:t>
      </w:r>
    </w:p>
    <w:p w14:paraId="7F9AE731" w14:textId="77777777" w:rsidR="008076DF" w:rsidRPr="008076DF" w:rsidRDefault="008076DF">
      <w:pPr>
        <w:numPr>
          <w:ilvl w:val="0"/>
          <w:numId w:val="39"/>
        </w:numPr>
      </w:pPr>
      <w:r w:rsidRPr="008076DF">
        <w:t>Validar defectos bloqueantes, críticos y altos pendientes antes del go-live.</w:t>
      </w:r>
    </w:p>
    <w:p w14:paraId="74A4337D" w14:textId="77777777" w:rsidR="008076DF" w:rsidRPr="008076DF" w:rsidRDefault="008076DF" w:rsidP="00F4652D">
      <w:pPr>
        <w:pStyle w:val="Heading4"/>
        <w:rPr>
          <w:rFonts w:hint="eastAsia"/>
        </w:rPr>
      </w:pPr>
      <w:r w:rsidRPr="008076DF">
        <w:t>Entornos y datos de prueba</w:t>
      </w:r>
    </w:p>
    <w:p w14:paraId="5A5849CE" w14:textId="77777777" w:rsidR="008076DF" w:rsidRPr="008076DF" w:rsidRDefault="008076DF">
      <w:pPr>
        <w:numPr>
          <w:ilvl w:val="0"/>
          <w:numId w:val="13"/>
        </w:numPr>
      </w:pPr>
      <w:r w:rsidRPr="008076DF">
        <w:t>Revisar disponibilidad, estabilidad y representatividad de entornos.</w:t>
      </w:r>
    </w:p>
    <w:p w14:paraId="0814465F" w14:textId="77777777" w:rsidR="008076DF" w:rsidRPr="008076DF" w:rsidRDefault="008076DF">
      <w:pPr>
        <w:numPr>
          <w:ilvl w:val="0"/>
          <w:numId w:val="13"/>
        </w:numPr>
      </w:pPr>
      <w:r w:rsidRPr="008076DF">
        <w:t>Validar sincronización entre versiones de aplicaciones, parametrización, infraestructura y datos.</w:t>
      </w:r>
    </w:p>
    <w:p w14:paraId="0CDC5885" w14:textId="77777777" w:rsidR="008076DF" w:rsidRPr="008076DF" w:rsidRDefault="008076DF">
      <w:pPr>
        <w:numPr>
          <w:ilvl w:val="0"/>
          <w:numId w:val="13"/>
        </w:numPr>
      </w:pPr>
      <w:r w:rsidRPr="008076DF">
        <w:t>Confirmar uso de datos anonimizados cuando aplique.</w:t>
      </w:r>
    </w:p>
    <w:p w14:paraId="7C3CAE05" w14:textId="77777777" w:rsidR="008076DF" w:rsidRPr="008076DF" w:rsidRDefault="008076DF">
      <w:pPr>
        <w:numPr>
          <w:ilvl w:val="0"/>
          <w:numId w:val="13"/>
        </w:numPr>
      </w:pPr>
      <w:r w:rsidRPr="008076DF">
        <w:t>Revisar calendario de refrescos de datos.</w:t>
      </w:r>
    </w:p>
    <w:p w14:paraId="3EECEF80" w14:textId="77777777" w:rsidR="008076DF" w:rsidRPr="008076DF" w:rsidRDefault="008076DF">
      <w:pPr>
        <w:numPr>
          <w:ilvl w:val="0"/>
          <w:numId w:val="13"/>
        </w:numPr>
      </w:pPr>
      <w:r w:rsidRPr="008076DF">
        <w:t>Validar que preproducción es suficientemente equivalente a producción.</w:t>
      </w:r>
    </w:p>
    <w:p w14:paraId="22ACDABE" w14:textId="77777777" w:rsidR="008076DF" w:rsidRPr="008076DF" w:rsidRDefault="008076DF" w:rsidP="00F4652D">
      <w:pPr>
        <w:pStyle w:val="Heading4"/>
        <w:rPr>
          <w:rFonts w:hint="eastAsia"/>
        </w:rPr>
      </w:pPr>
      <w:r w:rsidRPr="008076DF">
        <w:t>Reporting de pruebas</w:t>
      </w:r>
    </w:p>
    <w:p w14:paraId="5C506B4F" w14:textId="77777777" w:rsidR="008076DF" w:rsidRPr="008076DF" w:rsidRDefault="008076DF">
      <w:pPr>
        <w:numPr>
          <w:ilvl w:val="0"/>
          <w:numId w:val="10"/>
        </w:numPr>
      </w:pPr>
      <w:r w:rsidRPr="008076DF">
        <w:t>Revisar dashboards de avance, cobertura, ejecución, defectos, severidad, aging y readiness.</w:t>
      </w:r>
    </w:p>
    <w:p w14:paraId="1431B00F" w14:textId="77777777" w:rsidR="008076DF" w:rsidRPr="008076DF" w:rsidRDefault="008076DF">
      <w:pPr>
        <w:numPr>
          <w:ilvl w:val="0"/>
          <w:numId w:val="10"/>
        </w:numPr>
      </w:pPr>
      <w:r w:rsidRPr="008076DF">
        <w:t>Validar reporting por proceso crítico, aplicación y torre.</w:t>
      </w:r>
    </w:p>
    <w:p w14:paraId="513BFAAD" w14:textId="77777777" w:rsidR="008076DF" w:rsidRPr="008076DF" w:rsidRDefault="008076DF">
      <w:pPr>
        <w:numPr>
          <w:ilvl w:val="0"/>
          <w:numId w:val="10"/>
        </w:numPr>
      </w:pPr>
      <w:r w:rsidRPr="008076DF">
        <w:t>Confirmar que el reporting muestra riesgo residual, no solo porcentaje de casos ejecutados.</w:t>
      </w:r>
    </w:p>
    <w:p w14:paraId="050CA6C7" w14:textId="77777777" w:rsidR="008076DF" w:rsidRPr="008076DF" w:rsidRDefault="008076DF">
      <w:pPr>
        <w:numPr>
          <w:ilvl w:val="0"/>
          <w:numId w:val="10"/>
        </w:numPr>
      </w:pPr>
      <w:r w:rsidRPr="008076DF">
        <w:t>Revisar si existen gates formales de entrada y salida por fase de pruebas.</w:t>
      </w:r>
    </w:p>
    <w:p w14:paraId="54A25F4D" w14:textId="0EE37E3E" w:rsidR="006330A5" w:rsidRDefault="006330A5" w:rsidP="006330A5">
      <w:pPr>
        <w:pStyle w:val="Heading4"/>
        <w:rPr>
          <w:rFonts w:hint="eastAsia"/>
        </w:rPr>
      </w:pPr>
      <w:r>
        <w:t>Status de workstream de Pruebas</w:t>
      </w:r>
    </w:p>
    <w:p w14:paraId="42C84D0B" w14:textId="77777777" w:rsidR="0006777E" w:rsidRDefault="0006777E">
      <w:pPr>
        <w:pStyle w:val="ListParagraph"/>
        <w:numPr>
          <w:ilvl w:val="0"/>
          <w:numId w:val="49"/>
        </w:numPr>
      </w:pPr>
      <w:r>
        <w:t>Revisar plan detallado</w:t>
      </w:r>
    </w:p>
    <w:p w14:paraId="742EF5CB" w14:textId="2610ADB9" w:rsidR="006330A5" w:rsidRPr="00717BF4" w:rsidRDefault="006330A5">
      <w:pPr>
        <w:pStyle w:val="ListParagraph"/>
        <w:numPr>
          <w:ilvl w:val="0"/>
          <w:numId w:val="49"/>
        </w:numPr>
      </w:pPr>
      <w:r>
        <w:t>Revisar último status report</w:t>
      </w:r>
    </w:p>
    <w:p w14:paraId="5166D14C" w14:textId="2B7CAFA9" w:rsidR="008076DF" w:rsidRPr="008076DF" w:rsidRDefault="008076DF" w:rsidP="00F4652D">
      <w:pPr>
        <w:pStyle w:val="Heading4"/>
        <w:rPr>
          <w:rFonts w:hint="eastAsia"/>
        </w:rPr>
      </w:pPr>
      <w:r w:rsidRPr="008076DF">
        <w:t xml:space="preserve">Best practices </w:t>
      </w:r>
      <w:r w:rsidR="00F4652D">
        <w:t>Pruebas (</w:t>
      </w:r>
      <w:r w:rsidRPr="008076DF">
        <w:t>a validar</w:t>
      </w:r>
      <w:r w:rsidR="00F4652D">
        <w:t>)</w:t>
      </w:r>
    </w:p>
    <w:p w14:paraId="70782281" w14:textId="77777777" w:rsidR="008076DF" w:rsidRPr="008076DF" w:rsidRDefault="008076DF">
      <w:pPr>
        <w:numPr>
          <w:ilvl w:val="0"/>
          <w:numId w:val="5"/>
        </w:numPr>
      </w:pPr>
      <w:r w:rsidRPr="008076DF">
        <w:t>Estrategia única de pruebas aprobada por tecnología, negocio y operaciones.</w:t>
      </w:r>
    </w:p>
    <w:p w14:paraId="4BD09D28" w14:textId="77777777" w:rsidR="008076DF" w:rsidRPr="008076DF" w:rsidRDefault="008076DF">
      <w:pPr>
        <w:numPr>
          <w:ilvl w:val="0"/>
          <w:numId w:val="5"/>
        </w:numPr>
      </w:pPr>
      <w:r w:rsidRPr="008076DF">
        <w:t>Cobertura end-to-end basada en procesos críticos, no solo en aplicaciones.</w:t>
      </w:r>
    </w:p>
    <w:p w14:paraId="1D29EFC2" w14:textId="77777777" w:rsidR="008076DF" w:rsidRPr="008076DF" w:rsidRDefault="008076DF">
      <w:pPr>
        <w:numPr>
          <w:ilvl w:val="0"/>
          <w:numId w:val="5"/>
        </w:numPr>
      </w:pPr>
      <w:r w:rsidRPr="008076DF">
        <w:t>Trazabilidad completa: requerimiento → desarrollo/configuración → caso de prueba → defecto → aceptación.</w:t>
      </w:r>
    </w:p>
    <w:p w14:paraId="6CDFB25A" w14:textId="77777777" w:rsidR="008076DF" w:rsidRPr="008076DF" w:rsidRDefault="008076DF">
      <w:pPr>
        <w:numPr>
          <w:ilvl w:val="0"/>
          <w:numId w:val="5"/>
        </w:numPr>
      </w:pPr>
      <w:r w:rsidRPr="008076DF">
        <w:t>UAT con usuarios reales y criterios de aceptación formales.</w:t>
      </w:r>
    </w:p>
    <w:p w14:paraId="5CCA0E78" w14:textId="77777777" w:rsidR="008076DF" w:rsidRPr="008076DF" w:rsidRDefault="008076DF">
      <w:pPr>
        <w:numPr>
          <w:ilvl w:val="0"/>
          <w:numId w:val="5"/>
        </w:numPr>
      </w:pPr>
      <w:r w:rsidRPr="008076DF">
        <w:t>Pruebas con datos migrados y escenarios reales.</w:t>
      </w:r>
    </w:p>
    <w:p w14:paraId="4E9A0176" w14:textId="77777777" w:rsidR="008076DF" w:rsidRPr="008076DF" w:rsidRDefault="008076DF">
      <w:pPr>
        <w:numPr>
          <w:ilvl w:val="0"/>
          <w:numId w:val="5"/>
        </w:numPr>
      </w:pPr>
      <w:r w:rsidRPr="008076DF">
        <w:t>Pruebas de integración completas con terceros críticos.</w:t>
      </w:r>
    </w:p>
    <w:p w14:paraId="0536ECFA" w14:textId="77777777" w:rsidR="008076DF" w:rsidRPr="008076DF" w:rsidRDefault="008076DF">
      <w:pPr>
        <w:numPr>
          <w:ilvl w:val="0"/>
          <w:numId w:val="5"/>
        </w:numPr>
      </w:pPr>
      <w:r w:rsidRPr="008076DF">
        <w:t>Pruebas no funcionales ejecutadas antes de la decisión de go-live.</w:t>
      </w:r>
    </w:p>
    <w:p w14:paraId="272DF5E2" w14:textId="77777777" w:rsidR="008076DF" w:rsidRPr="008076DF" w:rsidRDefault="008076DF">
      <w:pPr>
        <w:numPr>
          <w:ilvl w:val="0"/>
          <w:numId w:val="5"/>
        </w:numPr>
      </w:pPr>
      <w:r w:rsidRPr="008076DF">
        <w:t>Herramienta única de gestión de pruebas y defectos.</w:t>
      </w:r>
    </w:p>
    <w:p w14:paraId="293EA862" w14:textId="77777777" w:rsidR="008076DF" w:rsidRPr="008076DF" w:rsidRDefault="008076DF">
      <w:pPr>
        <w:numPr>
          <w:ilvl w:val="0"/>
          <w:numId w:val="5"/>
        </w:numPr>
      </w:pPr>
      <w:r w:rsidRPr="008076DF">
        <w:t>Defectos críticos cerrados o con waiver formal antes del go-live.</w:t>
      </w:r>
    </w:p>
    <w:p w14:paraId="63CE83CD" w14:textId="77777777" w:rsidR="008076DF" w:rsidRPr="008076DF" w:rsidRDefault="008076DF">
      <w:pPr>
        <w:numPr>
          <w:ilvl w:val="0"/>
          <w:numId w:val="5"/>
        </w:numPr>
      </w:pPr>
      <w:r w:rsidRPr="008076DF">
        <w:t>Preproducción equivalente a producción en configuración, datos representativos e infraestructura.</w:t>
      </w:r>
    </w:p>
    <w:p w14:paraId="04A34544" w14:textId="77777777" w:rsidR="008076DF" w:rsidRPr="008076DF" w:rsidRDefault="008076DF">
      <w:pPr>
        <w:numPr>
          <w:ilvl w:val="0"/>
          <w:numId w:val="5"/>
        </w:numPr>
      </w:pPr>
      <w:r w:rsidRPr="008076DF">
        <w:t>Ensayo general que combine migración, pruebas, operación y plan del día D.</w:t>
      </w:r>
    </w:p>
    <w:p w14:paraId="06A4E380" w14:textId="77777777" w:rsidR="008076DF" w:rsidRPr="008076DF" w:rsidRDefault="008076DF">
      <w:pPr>
        <w:numPr>
          <w:ilvl w:val="0"/>
          <w:numId w:val="5"/>
        </w:numPr>
      </w:pPr>
      <w:r w:rsidRPr="008076DF">
        <w:t>No aceptar go-live con cobertura insuficiente en procesos críticos.</w:t>
      </w:r>
    </w:p>
    <w:p w14:paraId="7EB855E6" w14:textId="77777777" w:rsidR="008076DF" w:rsidRPr="008076DF" w:rsidRDefault="008076DF">
      <w:pPr>
        <w:numPr>
          <w:ilvl w:val="0"/>
          <w:numId w:val="5"/>
        </w:numPr>
      </w:pPr>
      <w:r w:rsidRPr="008076DF">
        <w:t>Métricas de calidad orientadas a riesgo residual.</w:t>
      </w:r>
    </w:p>
    <w:p w14:paraId="00C465CC" w14:textId="696BA5B5" w:rsidR="008076DF" w:rsidRPr="008076DF" w:rsidRDefault="008076DF" w:rsidP="008076DF"/>
    <w:p w14:paraId="098205B9" w14:textId="77777777" w:rsidR="008076DF" w:rsidRPr="008076DF" w:rsidRDefault="008076DF" w:rsidP="00F4652D">
      <w:pPr>
        <w:pStyle w:val="Heading3"/>
        <w:rPr>
          <w:rFonts w:hint="eastAsia"/>
        </w:rPr>
      </w:pPr>
      <w:r w:rsidRPr="008076DF">
        <w:t>6. Plan del Día D</w:t>
      </w:r>
    </w:p>
    <w:p w14:paraId="6FEEC1AC" w14:textId="77777777" w:rsidR="008076DF" w:rsidRPr="008076DF" w:rsidRDefault="008076DF" w:rsidP="00F4652D">
      <w:pPr>
        <w:pStyle w:val="Heading4"/>
        <w:rPr>
          <w:rFonts w:hint="eastAsia"/>
        </w:rPr>
      </w:pPr>
      <w:r w:rsidRPr="008076DF">
        <w:t>Estrategia de go-live</w:t>
      </w:r>
    </w:p>
    <w:p w14:paraId="3588D7D9" w14:textId="01CC62E5" w:rsidR="008076DF" w:rsidRPr="008076DF" w:rsidRDefault="00D44B15">
      <w:pPr>
        <w:numPr>
          <w:ilvl w:val="0"/>
          <w:numId w:val="20"/>
        </w:numPr>
      </w:pPr>
      <w:r>
        <w:t>Comfirmar que la modalidad de arranque es bigbang en un solo evento</w:t>
      </w:r>
      <w:r w:rsidR="008076DF" w:rsidRPr="008076DF">
        <w:t>.</w:t>
      </w:r>
    </w:p>
    <w:p w14:paraId="5DCD7D1E" w14:textId="77777777" w:rsidR="008076DF" w:rsidRPr="008076DF" w:rsidRDefault="008076DF">
      <w:pPr>
        <w:numPr>
          <w:ilvl w:val="0"/>
          <w:numId w:val="20"/>
        </w:numPr>
      </w:pPr>
      <w:r w:rsidRPr="008076DF">
        <w:t>Validar justificación de la estrategia elegida.</w:t>
      </w:r>
    </w:p>
    <w:p w14:paraId="2F45C735" w14:textId="77777777" w:rsidR="008076DF" w:rsidRPr="008076DF" w:rsidRDefault="008076DF">
      <w:pPr>
        <w:numPr>
          <w:ilvl w:val="0"/>
          <w:numId w:val="20"/>
        </w:numPr>
      </w:pPr>
      <w:r w:rsidRPr="008076DF">
        <w:t>Confirmar criterios de readiness para pasar a día D.</w:t>
      </w:r>
    </w:p>
    <w:p w14:paraId="22F817E5" w14:textId="77777777" w:rsidR="008076DF" w:rsidRPr="008076DF" w:rsidRDefault="008076DF">
      <w:pPr>
        <w:numPr>
          <w:ilvl w:val="0"/>
          <w:numId w:val="20"/>
        </w:numPr>
      </w:pPr>
      <w:r w:rsidRPr="008076DF">
        <w:t>Revisar alternativas si algún componente no está listo.</w:t>
      </w:r>
    </w:p>
    <w:p w14:paraId="22B9654A" w14:textId="77777777" w:rsidR="008076DF" w:rsidRPr="008076DF" w:rsidRDefault="008076DF">
      <w:pPr>
        <w:numPr>
          <w:ilvl w:val="0"/>
          <w:numId w:val="20"/>
        </w:numPr>
      </w:pPr>
      <w:r w:rsidRPr="008076DF">
        <w:t>Validar alineamiento con negocio, operaciones, tecnología, riesgos, compliance, finanzas, legal, comunicación y proveedores.</w:t>
      </w:r>
    </w:p>
    <w:p w14:paraId="3D6F8B18" w14:textId="77777777" w:rsidR="008076DF" w:rsidRPr="008076DF" w:rsidRDefault="008076DF" w:rsidP="00F4652D">
      <w:pPr>
        <w:pStyle w:val="Heading4"/>
        <w:rPr>
          <w:rFonts w:hint="eastAsia"/>
        </w:rPr>
      </w:pPr>
      <w:r w:rsidRPr="008076DF">
        <w:t>Plan detallado de cutover</w:t>
      </w:r>
    </w:p>
    <w:p w14:paraId="7B37EEEF" w14:textId="77777777" w:rsidR="008076DF" w:rsidRPr="008076DF" w:rsidRDefault="008076DF">
      <w:pPr>
        <w:numPr>
          <w:ilvl w:val="0"/>
          <w:numId w:val="44"/>
        </w:numPr>
      </w:pPr>
      <w:r w:rsidRPr="008076DF">
        <w:t>Revisar plan minuto a minuto u hora a hora.</w:t>
      </w:r>
    </w:p>
    <w:p w14:paraId="2BD63126" w14:textId="77777777" w:rsidR="008076DF" w:rsidRPr="008076DF" w:rsidRDefault="008076DF">
      <w:pPr>
        <w:numPr>
          <w:ilvl w:val="0"/>
          <w:numId w:val="44"/>
        </w:numPr>
      </w:pPr>
      <w:r w:rsidRPr="008076DF">
        <w:t>Confirmar actividades pre-cutover, congelación, extracción, migración, validación, activación, comunicación y apertura.</w:t>
      </w:r>
    </w:p>
    <w:p w14:paraId="53284F0D" w14:textId="77777777" w:rsidR="008076DF" w:rsidRPr="008076DF" w:rsidRDefault="008076DF">
      <w:pPr>
        <w:numPr>
          <w:ilvl w:val="0"/>
          <w:numId w:val="44"/>
        </w:numPr>
      </w:pPr>
      <w:r w:rsidRPr="008076DF">
        <w:t>Validar responsables, backups, duración estimada, dependencias y criterios de finalización por actividad.</w:t>
      </w:r>
    </w:p>
    <w:p w14:paraId="4C6D942B" w14:textId="77777777" w:rsidR="008076DF" w:rsidRPr="008076DF" w:rsidRDefault="008076DF">
      <w:pPr>
        <w:numPr>
          <w:ilvl w:val="0"/>
          <w:numId w:val="44"/>
        </w:numPr>
      </w:pPr>
      <w:r w:rsidRPr="008076DF">
        <w:t>Revisar secuencia de apagado, bloqueo o congelación de sistemas legacy.</w:t>
      </w:r>
    </w:p>
    <w:p w14:paraId="22DA056C" w14:textId="77777777" w:rsidR="008076DF" w:rsidRPr="008076DF" w:rsidRDefault="008076DF">
      <w:pPr>
        <w:numPr>
          <w:ilvl w:val="0"/>
          <w:numId w:val="44"/>
        </w:numPr>
      </w:pPr>
      <w:r w:rsidRPr="008076DF">
        <w:t>Confirmar secuencia de habilitación de sistemas To-Be.</w:t>
      </w:r>
    </w:p>
    <w:p w14:paraId="210EC4DF" w14:textId="77777777" w:rsidR="008076DF" w:rsidRPr="008076DF" w:rsidRDefault="008076DF" w:rsidP="00F4652D">
      <w:pPr>
        <w:pStyle w:val="Heading4"/>
        <w:rPr>
          <w:rFonts w:hint="eastAsia"/>
        </w:rPr>
      </w:pPr>
      <w:r w:rsidRPr="008076DF">
        <w:t>Criterios de readiness</w:t>
      </w:r>
    </w:p>
    <w:p w14:paraId="4EA3612C" w14:textId="77777777" w:rsidR="008076DF" w:rsidRPr="008076DF" w:rsidRDefault="008076DF">
      <w:pPr>
        <w:numPr>
          <w:ilvl w:val="0"/>
          <w:numId w:val="53"/>
        </w:numPr>
      </w:pPr>
      <w:r w:rsidRPr="008076DF">
        <w:t>Revisar checklist de readiness por torre: aplicaciones, datos, infraestructura, seguridad, pruebas, operaciones, negocio, soporte, comunicaciones y terceros.</w:t>
      </w:r>
    </w:p>
    <w:p w14:paraId="6CD3BDBB" w14:textId="77777777" w:rsidR="008076DF" w:rsidRPr="008076DF" w:rsidRDefault="008076DF">
      <w:pPr>
        <w:numPr>
          <w:ilvl w:val="0"/>
          <w:numId w:val="53"/>
        </w:numPr>
      </w:pPr>
      <w:r w:rsidRPr="008076DF">
        <w:t>Validar criterios objetivos: defectos críticos, resultados de migración, reconciliaciones, performance, DR, capacidad, accesos, runbooks y soporte.</w:t>
      </w:r>
    </w:p>
    <w:p w14:paraId="1222AC97" w14:textId="77777777" w:rsidR="008076DF" w:rsidRPr="008076DF" w:rsidRDefault="008076DF">
      <w:pPr>
        <w:numPr>
          <w:ilvl w:val="0"/>
          <w:numId w:val="53"/>
        </w:numPr>
      </w:pPr>
      <w:r w:rsidRPr="008076DF">
        <w:t>Confirmar aprobación formal de readiness.</w:t>
      </w:r>
    </w:p>
    <w:p w14:paraId="5743E7DC" w14:textId="77777777" w:rsidR="008076DF" w:rsidRPr="008076DF" w:rsidRDefault="008076DF">
      <w:pPr>
        <w:numPr>
          <w:ilvl w:val="0"/>
          <w:numId w:val="53"/>
        </w:numPr>
      </w:pPr>
      <w:r w:rsidRPr="008076DF">
        <w:t>Revisar si existen go/no-go meetings con información suficiente para decidir.</w:t>
      </w:r>
    </w:p>
    <w:p w14:paraId="6322B5F1" w14:textId="77777777" w:rsidR="008076DF" w:rsidRPr="008076DF" w:rsidRDefault="008076DF" w:rsidP="00F4652D">
      <w:pPr>
        <w:pStyle w:val="Heading4"/>
        <w:rPr>
          <w:rFonts w:hint="eastAsia"/>
        </w:rPr>
      </w:pPr>
      <w:r w:rsidRPr="008076DF">
        <w:t>Gobierno del día D</w:t>
      </w:r>
    </w:p>
    <w:p w14:paraId="45AAC248" w14:textId="77777777" w:rsidR="008076DF" w:rsidRPr="008076DF" w:rsidRDefault="008076DF">
      <w:pPr>
        <w:numPr>
          <w:ilvl w:val="0"/>
          <w:numId w:val="4"/>
        </w:numPr>
        <w:rPr>
          <w:lang w:val="en-US"/>
        </w:rPr>
      </w:pPr>
      <w:r w:rsidRPr="008076DF">
        <w:rPr>
          <w:lang w:val="en-US"/>
        </w:rPr>
        <w:t>Revisar war room central y war rooms por torre.</w:t>
      </w:r>
    </w:p>
    <w:p w14:paraId="42EC14EE" w14:textId="77777777" w:rsidR="008076DF" w:rsidRPr="008076DF" w:rsidRDefault="008076DF">
      <w:pPr>
        <w:numPr>
          <w:ilvl w:val="0"/>
          <w:numId w:val="4"/>
        </w:numPr>
      </w:pPr>
      <w:r w:rsidRPr="008076DF">
        <w:t>Validar modelo de mando y control.</w:t>
      </w:r>
    </w:p>
    <w:p w14:paraId="75EBC0F4" w14:textId="77777777" w:rsidR="008076DF" w:rsidRPr="008076DF" w:rsidRDefault="008076DF">
      <w:pPr>
        <w:numPr>
          <w:ilvl w:val="0"/>
          <w:numId w:val="4"/>
        </w:numPr>
      </w:pPr>
      <w:r w:rsidRPr="008076DF">
        <w:t>Confirmar roles: decision maker, incident commander, responsables de torre, comunicaciones, negocio, proveedores y auditoría.</w:t>
      </w:r>
    </w:p>
    <w:p w14:paraId="70565051" w14:textId="77777777" w:rsidR="008076DF" w:rsidRPr="008076DF" w:rsidRDefault="008076DF">
      <w:pPr>
        <w:numPr>
          <w:ilvl w:val="0"/>
          <w:numId w:val="4"/>
        </w:numPr>
      </w:pPr>
      <w:r w:rsidRPr="008076DF">
        <w:t>Revisar calendario de checkpoints.</w:t>
      </w:r>
    </w:p>
    <w:p w14:paraId="3A54210C" w14:textId="77777777" w:rsidR="008076DF" w:rsidRPr="008076DF" w:rsidRDefault="008076DF">
      <w:pPr>
        <w:numPr>
          <w:ilvl w:val="0"/>
          <w:numId w:val="4"/>
        </w:numPr>
      </w:pPr>
      <w:r w:rsidRPr="008076DF">
        <w:t>Validar canales de comunicación, escalado y registro de decisiones.</w:t>
      </w:r>
    </w:p>
    <w:p w14:paraId="4884994F" w14:textId="77777777" w:rsidR="008076DF" w:rsidRPr="008076DF" w:rsidRDefault="008076DF" w:rsidP="00F4652D">
      <w:pPr>
        <w:pStyle w:val="Heading4"/>
        <w:rPr>
          <w:rFonts w:hint="eastAsia"/>
        </w:rPr>
      </w:pPr>
      <w:r w:rsidRPr="008076DF">
        <w:t>Migración y validación en día D</w:t>
      </w:r>
    </w:p>
    <w:p w14:paraId="21FA3E46" w14:textId="77777777" w:rsidR="008076DF" w:rsidRPr="008076DF" w:rsidRDefault="008076DF">
      <w:pPr>
        <w:numPr>
          <w:ilvl w:val="0"/>
          <w:numId w:val="24"/>
        </w:numPr>
      </w:pPr>
      <w:r w:rsidRPr="008076DF">
        <w:t>Revisar ejecución de cargas finales.</w:t>
      </w:r>
    </w:p>
    <w:p w14:paraId="1833BD5A" w14:textId="77777777" w:rsidR="008076DF" w:rsidRPr="008076DF" w:rsidRDefault="008076DF">
      <w:pPr>
        <w:numPr>
          <w:ilvl w:val="0"/>
          <w:numId w:val="24"/>
        </w:numPr>
      </w:pPr>
      <w:r w:rsidRPr="008076DF">
        <w:t>Validar controles técnicos, operativos, contables y regulatorios.</w:t>
      </w:r>
    </w:p>
    <w:p w14:paraId="13F3E8D6" w14:textId="77777777" w:rsidR="008076DF" w:rsidRPr="008076DF" w:rsidRDefault="008076DF">
      <w:pPr>
        <w:numPr>
          <w:ilvl w:val="0"/>
          <w:numId w:val="24"/>
        </w:numPr>
      </w:pPr>
      <w:r w:rsidRPr="008076DF">
        <w:t>Confirmar reconciliaciones obligatorias antes de apertura.</w:t>
      </w:r>
    </w:p>
    <w:p w14:paraId="0F3803A1" w14:textId="77777777" w:rsidR="008076DF" w:rsidRPr="008076DF" w:rsidRDefault="008076DF">
      <w:pPr>
        <w:numPr>
          <w:ilvl w:val="0"/>
          <w:numId w:val="24"/>
        </w:numPr>
      </w:pPr>
      <w:r w:rsidRPr="008076DF">
        <w:t>Revisar tratamiento de rechazos, diferencias y excepciones.</w:t>
      </w:r>
    </w:p>
    <w:p w14:paraId="72EFFF91" w14:textId="77777777" w:rsidR="008076DF" w:rsidRPr="008076DF" w:rsidRDefault="008076DF">
      <w:pPr>
        <w:numPr>
          <w:ilvl w:val="0"/>
          <w:numId w:val="24"/>
        </w:numPr>
      </w:pPr>
      <w:r w:rsidRPr="008076DF">
        <w:t>Validar criterios de aceptación de la migración final.</w:t>
      </w:r>
    </w:p>
    <w:p w14:paraId="7C2C53D6" w14:textId="77777777" w:rsidR="008076DF" w:rsidRPr="008076DF" w:rsidRDefault="008076DF" w:rsidP="00F4652D">
      <w:pPr>
        <w:pStyle w:val="Heading4"/>
        <w:rPr>
          <w:rFonts w:hint="eastAsia"/>
        </w:rPr>
      </w:pPr>
      <w:r w:rsidRPr="008076DF">
        <w:t>Operativa de negocio</w:t>
      </w:r>
    </w:p>
    <w:p w14:paraId="4B9923D0" w14:textId="77777777" w:rsidR="008076DF" w:rsidRPr="008076DF" w:rsidRDefault="008076DF">
      <w:pPr>
        <w:numPr>
          <w:ilvl w:val="0"/>
          <w:numId w:val="50"/>
        </w:numPr>
      </w:pPr>
      <w:r w:rsidRPr="008076DF">
        <w:t>Revisar plan de apertura de canales, oficinas, call center, cajeros, tarjetas, pagos, banca digital y procesos internos.</w:t>
      </w:r>
    </w:p>
    <w:p w14:paraId="4CFFD221" w14:textId="77777777" w:rsidR="008076DF" w:rsidRPr="008076DF" w:rsidRDefault="008076DF">
      <w:pPr>
        <w:numPr>
          <w:ilvl w:val="0"/>
          <w:numId w:val="50"/>
        </w:numPr>
      </w:pPr>
      <w:r w:rsidRPr="008076DF">
        <w:t>Validar pruebas smoke test posteriores a la activación.</w:t>
      </w:r>
    </w:p>
    <w:p w14:paraId="0D2D2797" w14:textId="77777777" w:rsidR="008076DF" w:rsidRPr="008076DF" w:rsidRDefault="008076DF">
      <w:pPr>
        <w:numPr>
          <w:ilvl w:val="0"/>
          <w:numId w:val="50"/>
        </w:numPr>
      </w:pPr>
      <w:r w:rsidRPr="008076DF">
        <w:t>Confirmar operativa manual o contingente para procesos críticos.</w:t>
      </w:r>
    </w:p>
    <w:p w14:paraId="1854790A" w14:textId="77777777" w:rsidR="008076DF" w:rsidRPr="008076DF" w:rsidRDefault="008076DF">
      <w:pPr>
        <w:numPr>
          <w:ilvl w:val="0"/>
          <w:numId w:val="50"/>
        </w:numPr>
      </w:pPr>
      <w:r w:rsidRPr="008076DF">
        <w:t>Revisar inventario de procesos que pueden operar degradados y durante cuánto tiempo.</w:t>
      </w:r>
    </w:p>
    <w:p w14:paraId="7BB43C69" w14:textId="77777777" w:rsidR="008076DF" w:rsidRPr="008076DF" w:rsidRDefault="008076DF">
      <w:pPr>
        <w:numPr>
          <w:ilvl w:val="0"/>
          <w:numId w:val="50"/>
        </w:numPr>
      </w:pPr>
      <w:r w:rsidRPr="008076DF">
        <w:t>Validar comunicación a empleados y clientes.</w:t>
      </w:r>
    </w:p>
    <w:p w14:paraId="4C7E88CC" w14:textId="77777777" w:rsidR="008076DF" w:rsidRPr="008076DF" w:rsidRDefault="008076DF" w:rsidP="00F4652D">
      <w:pPr>
        <w:pStyle w:val="Heading4"/>
        <w:rPr>
          <w:rFonts w:hint="eastAsia"/>
        </w:rPr>
      </w:pPr>
      <w:r w:rsidRPr="008076DF">
        <w:t>Plan de contingencia y rollback</w:t>
      </w:r>
    </w:p>
    <w:p w14:paraId="2D52CF4E" w14:textId="77777777" w:rsidR="008076DF" w:rsidRPr="008076DF" w:rsidRDefault="008076DF">
      <w:pPr>
        <w:numPr>
          <w:ilvl w:val="0"/>
          <w:numId w:val="23"/>
        </w:numPr>
      </w:pPr>
      <w:r w:rsidRPr="008076DF">
        <w:t>Revisar escenarios de fallo.</w:t>
      </w:r>
    </w:p>
    <w:p w14:paraId="5CE7AAF7" w14:textId="77777777" w:rsidR="008076DF" w:rsidRPr="008076DF" w:rsidRDefault="008076DF">
      <w:pPr>
        <w:numPr>
          <w:ilvl w:val="0"/>
          <w:numId w:val="23"/>
        </w:numPr>
      </w:pPr>
      <w:r w:rsidRPr="008076DF">
        <w:t>Validar criterios de activación de contingencia y rollback.</w:t>
      </w:r>
    </w:p>
    <w:p w14:paraId="3E96B872" w14:textId="77777777" w:rsidR="008076DF" w:rsidRPr="008076DF" w:rsidRDefault="008076DF">
      <w:pPr>
        <w:numPr>
          <w:ilvl w:val="0"/>
          <w:numId w:val="23"/>
        </w:numPr>
      </w:pPr>
      <w:r w:rsidRPr="008076DF">
        <w:t>Confirmar responsables de decisión y ventanas límite.</w:t>
      </w:r>
    </w:p>
    <w:p w14:paraId="372ECAC7" w14:textId="77777777" w:rsidR="008076DF" w:rsidRPr="008076DF" w:rsidRDefault="008076DF">
      <w:pPr>
        <w:numPr>
          <w:ilvl w:val="0"/>
          <w:numId w:val="23"/>
        </w:numPr>
      </w:pPr>
      <w:r w:rsidRPr="008076DF">
        <w:t>Revisar pasos técnicos, operativos, contables y comunicacionales del rollback.</w:t>
      </w:r>
    </w:p>
    <w:p w14:paraId="1925F436" w14:textId="77777777" w:rsidR="008076DF" w:rsidRPr="008076DF" w:rsidRDefault="008076DF">
      <w:pPr>
        <w:numPr>
          <w:ilvl w:val="0"/>
          <w:numId w:val="23"/>
        </w:numPr>
      </w:pPr>
      <w:r w:rsidRPr="008076DF">
        <w:t>Validar si el rollback ha sido ensayado.</w:t>
      </w:r>
    </w:p>
    <w:p w14:paraId="60166CC5" w14:textId="77777777" w:rsidR="008076DF" w:rsidRPr="008076DF" w:rsidRDefault="008076DF">
      <w:pPr>
        <w:numPr>
          <w:ilvl w:val="0"/>
          <w:numId w:val="23"/>
        </w:numPr>
      </w:pPr>
      <w:r w:rsidRPr="008076DF">
        <w:t>Confirmar alternativas si el rollback completo no es viable.</w:t>
      </w:r>
    </w:p>
    <w:p w14:paraId="5757A166" w14:textId="77777777" w:rsidR="008076DF" w:rsidRPr="008076DF" w:rsidRDefault="008076DF" w:rsidP="00F4652D">
      <w:pPr>
        <w:pStyle w:val="Heading4"/>
        <w:rPr>
          <w:rFonts w:hint="eastAsia"/>
        </w:rPr>
      </w:pPr>
      <w:r w:rsidRPr="008076DF">
        <w:t>Comunicación</w:t>
      </w:r>
    </w:p>
    <w:p w14:paraId="57D7AC1B" w14:textId="77777777" w:rsidR="008076DF" w:rsidRPr="008076DF" w:rsidRDefault="008076DF">
      <w:pPr>
        <w:numPr>
          <w:ilvl w:val="0"/>
          <w:numId w:val="15"/>
        </w:numPr>
      </w:pPr>
      <w:r w:rsidRPr="008076DF">
        <w:t>Revisar plan de comunicación interna y externa.</w:t>
      </w:r>
    </w:p>
    <w:p w14:paraId="07F270C9" w14:textId="77777777" w:rsidR="008076DF" w:rsidRPr="008076DF" w:rsidRDefault="008076DF">
      <w:pPr>
        <w:numPr>
          <w:ilvl w:val="0"/>
          <w:numId w:val="15"/>
        </w:numPr>
      </w:pPr>
      <w:r w:rsidRPr="008076DF">
        <w:t>Validar comunicaciones a clientes, empleados, oficinas, call center, regulador, proveedores y stakeholders internos.</w:t>
      </w:r>
    </w:p>
    <w:p w14:paraId="7ADD94D9" w14:textId="77777777" w:rsidR="008076DF" w:rsidRPr="008076DF" w:rsidRDefault="008076DF">
      <w:pPr>
        <w:numPr>
          <w:ilvl w:val="0"/>
          <w:numId w:val="15"/>
        </w:numPr>
      </w:pPr>
      <w:r w:rsidRPr="008076DF">
        <w:t>Confirmar mensajes preparados para éxito, retraso, incidencia, contingencia y rollback.</w:t>
      </w:r>
    </w:p>
    <w:p w14:paraId="21A45420" w14:textId="77777777" w:rsidR="008076DF" w:rsidRPr="008076DF" w:rsidRDefault="008076DF">
      <w:pPr>
        <w:numPr>
          <w:ilvl w:val="0"/>
          <w:numId w:val="15"/>
        </w:numPr>
      </w:pPr>
      <w:r w:rsidRPr="008076DF">
        <w:t>Revisar modelo de comunicación durante ventanas de indisponibilidad.</w:t>
      </w:r>
    </w:p>
    <w:p w14:paraId="383C1CE0" w14:textId="4C30FB42" w:rsidR="008076DF" w:rsidRPr="008076DF" w:rsidRDefault="008076DF" w:rsidP="00F4652D">
      <w:pPr>
        <w:pStyle w:val="Heading4"/>
        <w:rPr>
          <w:rFonts w:hint="eastAsia"/>
        </w:rPr>
      </w:pPr>
      <w:r w:rsidRPr="008076DF">
        <w:t>H</w:t>
      </w:r>
      <w:r w:rsidR="00F4652D">
        <w:t>y</w:t>
      </w:r>
      <w:r w:rsidRPr="008076DF">
        <w:t>perc</w:t>
      </w:r>
      <w:r w:rsidR="00F4652D">
        <w:t xml:space="preserve">are </w:t>
      </w:r>
      <w:r w:rsidRPr="008076DF">
        <w:t>y estabilización</w:t>
      </w:r>
    </w:p>
    <w:p w14:paraId="752CA1A0" w14:textId="77777777" w:rsidR="008076DF" w:rsidRPr="008076DF" w:rsidRDefault="008076DF">
      <w:pPr>
        <w:numPr>
          <w:ilvl w:val="0"/>
          <w:numId w:val="40"/>
        </w:numPr>
      </w:pPr>
      <w:r w:rsidRPr="008076DF">
        <w:t>Revisar duración del periodo de hypercare.</w:t>
      </w:r>
    </w:p>
    <w:p w14:paraId="4C4178AD" w14:textId="77777777" w:rsidR="008076DF" w:rsidRPr="008076DF" w:rsidRDefault="008076DF">
      <w:pPr>
        <w:numPr>
          <w:ilvl w:val="0"/>
          <w:numId w:val="40"/>
        </w:numPr>
      </w:pPr>
      <w:r w:rsidRPr="008076DF">
        <w:t>Validar KPIs de estabilización: incidencias, tiempos de respuesta, operaciones pendientes, reclamaciones, conciliaciones, disponibilidad y adopción.</w:t>
      </w:r>
    </w:p>
    <w:p w14:paraId="06BF60F0" w14:textId="77777777" w:rsidR="008076DF" w:rsidRPr="008076DF" w:rsidRDefault="008076DF">
      <w:pPr>
        <w:numPr>
          <w:ilvl w:val="0"/>
          <w:numId w:val="40"/>
        </w:numPr>
      </w:pPr>
      <w:r w:rsidRPr="008076DF">
        <w:t>Confirmar modelo de soporte reforzado.</w:t>
      </w:r>
    </w:p>
    <w:p w14:paraId="76F693BA" w14:textId="77777777" w:rsidR="008076DF" w:rsidRPr="008076DF" w:rsidRDefault="008076DF">
      <w:pPr>
        <w:numPr>
          <w:ilvl w:val="0"/>
          <w:numId w:val="40"/>
        </w:numPr>
      </w:pPr>
      <w:r w:rsidRPr="008076DF">
        <w:t>Revisar proceso de transición a BAU.</w:t>
      </w:r>
    </w:p>
    <w:p w14:paraId="6C8E3DC7" w14:textId="77777777" w:rsidR="008076DF" w:rsidRPr="008076DF" w:rsidRDefault="008076DF">
      <w:pPr>
        <w:numPr>
          <w:ilvl w:val="0"/>
          <w:numId w:val="40"/>
        </w:numPr>
      </w:pPr>
      <w:r w:rsidRPr="008076DF">
        <w:t>Validar criterios de salida de hypercare.</w:t>
      </w:r>
    </w:p>
    <w:p w14:paraId="11A9EC2B" w14:textId="77777777" w:rsidR="006330A5" w:rsidRDefault="006330A5" w:rsidP="006330A5">
      <w:pPr>
        <w:pStyle w:val="Heading4"/>
        <w:rPr>
          <w:rFonts w:hint="eastAsia"/>
        </w:rPr>
      </w:pPr>
      <w:r>
        <w:t>Status de workstream de aplicaciones</w:t>
      </w:r>
    </w:p>
    <w:p w14:paraId="1B53194F" w14:textId="60DD4BBB" w:rsidR="0006777E" w:rsidRDefault="0006777E">
      <w:pPr>
        <w:pStyle w:val="ListParagraph"/>
        <w:numPr>
          <w:ilvl w:val="0"/>
          <w:numId w:val="49"/>
        </w:numPr>
      </w:pPr>
      <w:r>
        <w:t>Revisar plan detallado</w:t>
      </w:r>
    </w:p>
    <w:p w14:paraId="3ED5DD6D" w14:textId="6750A191" w:rsidR="006330A5" w:rsidRPr="00717BF4" w:rsidRDefault="006330A5">
      <w:pPr>
        <w:pStyle w:val="ListParagraph"/>
        <w:numPr>
          <w:ilvl w:val="0"/>
          <w:numId w:val="49"/>
        </w:numPr>
      </w:pPr>
      <w:r>
        <w:t>Revisar último status report</w:t>
      </w:r>
    </w:p>
    <w:p w14:paraId="27E4FB33" w14:textId="486ED4EF" w:rsidR="008076DF" w:rsidRPr="008076DF" w:rsidRDefault="008076DF" w:rsidP="0007576D">
      <w:pPr>
        <w:pStyle w:val="Heading4"/>
        <w:rPr>
          <w:rFonts w:hint="eastAsia"/>
        </w:rPr>
      </w:pPr>
      <w:r w:rsidRPr="008076DF">
        <w:t xml:space="preserve">Best practices </w:t>
      </w:r>
      <w:r w:rsidR="0007576D">
        <w:t>Plan del día D (</w:t>
      </w:r>
      <w:r w:rsidRPr="008076DF">
        <w:t>a validar</w:t>
      </w:r>
      <w:r w:rsidR="0007576D">
        <w:t>)</w:t>
      </w:r>
    </w:p>
    <w:p w14:paraId="16858967" w14:textId="77777777" w:rsidR="008076DF" w:rsidRPr="008076DF" w:rsidRDefault="008076DF">
      <w:pPr>
        <w:numPr>
          <w:ilvl w:val="0"/>
          <w:numId w:val="41"/>
        </w:numPr>
      </w:pPr>
      <w:r w:rsidRPr="008076DF">
        <w:t>Plan de cutover detallado, secuenciado y ensayado.</w:t>
      </w:r>
    </w:p>
    <w:p w14:paraId="1BF4FEE6" w14:textId="77777777" w:rsidR="008076DF" w:rsidRPr="008076DF" w:rsidRDefault="008076DF">
      <w:pPr>
        <w:numPr>
          <w:ilvl w:val="0"/>
          <w:numId w:val="41"/>
        </w:numPr>
      </w:pPr>
      <w:r w:rsidRPr="008076DF">
        <w:t>Criterios go/no-go objetivos y aprobados.</w:t>
      </w:r>
    </w:p>
    <w:p w14:paraId="20E3862A" w14:textId="77777777" w:rsidR="008076DF" w:rsidRPr="0059030B" w:rsidRDefault="008076DF">
      <w:pPr>
        <w:numPr>
          <w:ilvl w:val="0"/>
          <w:numId w:val="41"/>
        </w:numPr>
        <w:rPr>
          <w:lang w:val="en-US"/>
        </w:rPr>
      </w:pPr>
      <w:r w:rsidRPr="0059030B">
        <w:rPr>
          <w:lang w:val="en-US"/>
        </w:rPr>
        <w:t>Readiness checklist integral por torre.</w:t>
      </w:r>
    </w:p>
    <w:p w14:paraId="539EAD1B" w14:textId="77777777" w:rsidR="008076DF" w:rsidRPr="008076DF" w:rsidRDefault="008076DF">
      <w:pPr>
        <w:numPr>
          <w:ilvl w:val="0"/>
          <w:numId w:val="41"/>
        </w:numPr>
      </w:pPr>
      <w:r w:rsidRPr="008076DF">
        <w:t>War room con autoridad real de decisión.</w:t>
      </w:r>
    </w:p>
    <w:p w14:paraId="0963D953" w14:textId="77777777" w:rsidR="008076DF" w:rsidRPr="008076DF" w:rsidRDefault="008076DF">
      <w:pPr>
        <w:numPr>
          <w:ilvl w:val="0"/>
          <w:numId w:val="41"/>
        </w:numPr>
      </w:pPr>
      <w:r w:rsidRPr="008076DF">
        <w:t>Responsables y backups identificados por actividad crítica.</w:t>
      </w:r>
    </w:p>
    <w:p w14:paraId="569509EF" w14:textId="77777777" w:rsidR="008076DF" w:rsidRPr="008076DF" w:rsidRDefault="008076DF">
      <w:pPr>
        <w:numPr>
          <w:ilvl w:val="0"/>
          <w:numId w:val="41"/>
        </w:numPr>
      </w:pPr>
      <w:r w:rsidRPr="008076DF">
        <w:t>Ventanas de decisión claras para continuar, pausar, degradar o revertir.</w:t>
      </w:r>
    </w:p>
    <w:p w14:paraId="2EAB0C4A" w14:textId="77777777" w:rsidR="008076DF" w:rsidRPr="008076DF" w:rsidRDefault="008076DF">
      <w:pPr>
        <w:numPr>
          <w:ilvl w:val="0"/>
          <w:numId w:val="41"/>
        </w:numPr>
      </w:pPr>
      <w:r w:rsidRPr="008076DF">
        <w:t>Smoke tests definidos antes de apertura a clientes.</w:t>
      </w:r>
    </w:p>
    <w:p w14:paraId="73032D06" w14:textId="77777777" w:rsidR="008076DF" w:rsidRPr="008076DF" w:rsidRDefault="008076DF">
      <w:pPr>
        <w:numPr>
          <w:ilvl w:val="0"/>
          <w:numId w:val="41"/>
        </w:numPr>
      </w:pPr>
      <w:r w:rsidRPr="008076DF">
        <w:t>Reconciliación técnica, operativa y contable antes de declarar éxito.</w:t>
      </w:r>
    </w:p>
    <w:p w14:paraId="5BE33D95" w14:textId="77777777" w:rsidR="008076DF" w:rsidRPr="008076DF" w:rsidRDefault="008076DF">
      <w:pPr>
        <w:numPr>
          <w:ilvl w:val="0"/>
          <w:numId w:val="41"/>
        </w:numPr>
      </w:pPr>
      <w:r w:rsidRPr="008076DF">
        <w:t>Plan de comunicación multiescenario preparado.</w:t>
      </w:r>
    </w:p>
    <w:p w14:paraId="37BE6774" w14:textId="77777777" w:rsidR="008076DF" w:rsidRPr="008076DF" w:rsidRDefault="008076DF">
      <w:pPr>
        <w:numPr>
          <w:ilvl w:val="0"/>
          <w:numId w:val="41"/>
        </w:numPr>
      </w:pPr>
      <w:r w:rsidRPr="008076DF">
        <w:t>Proveedores críticos integrados en el war room.</w:t>
      </w:r>
    </w:p>
    <w:p w14:paraId="1E939D51" w14:textId="77777777" w:rsidR="008076DF" w:rsidRPr="008076DF" w:rsidRDefault="008076DF">
      <w:pPr>
        <w:numPr>
          <w:ilvl w:val="0"/>
          <w:numId w:val="41"/>
        </w:numPr>
      </w:pPr>
      <w:r w:rsidRPr="008076DF">
        <w:t>Rollback o contingencia viable, documentado y probado.</w:t>
      </w:r>
    </w:p>
    <w:p w14:paraId="2006ED8A" w14:textId="77777777" w:rsidR="008076DF" w:rsidRPr="008076DF" w:rsidRDefault="008076DF">
      <w:pPr>
        <w:numPr>
          <w:ilvl w:val="0"/>
          <w:numId w:val="41"/>
        </w:numPr>
      </w:pPr>
      <w:r w:rsidRPr="008076DF">
        <w:t>Registro formal de decisiones durante día D.</w:t>
      </w:r>
    </w:p>
    <w:p w14:paraId="44D39B0D" w14:textId="77777777" w:rsidR="008076DF" w:rsidRPr="008076DF" w:rsidRDefault="008076DF">
      <w:pPr>
        <w:numPr>
          <w:ilvl w:val="0"/>
          <w:numId w:val="41"/>
        </w:numPr>
      </w:pPr>
      <w:r w:rsidRPr="008076DF">
        <w:t>Hypercare con KPIs, SLAs, responsables y criterios de salida.</w:t>
      </w:r>
    </w:p>
    <w:p w14:paraId="04F02C59" w14:textId="77777777" w:rsidR="008076DF" w:rsidRPr="008076DF" w:rsidRDefault="008076DF">
      <w:pPr>
        <w:numPr>
          <w:ilvl w:val="0"/>
          <w:numId w:val="41"/>
        </w:numPr>
      </w:pPr>
      <w:r w:rsidRPr="008076DF">
        <w:t>No concentrar cambios no imprescindibles en el día D.</w:t>
      </w:r>
    </w:p>
    <w:p w14:paraId="0CE21805" w14:textId="77777777" w:rsidR="008076DF" w:rsidRPr="008076DF" w:rsidRDefault="008076DF">
      <w:pPr>
        <w:numPr>
          <w:ilvl w:val="0"/>
          <w:numId w:val="41"/>
        </w:numPr>
      </w:pPr>
      <w:r w:rsidRPr="008076DF">
        <w:t>Ensayo general completo antes de la fecha real.</w:t>
      </w:r>
    </w:p>
    <w:p w14:paraId="58C02872" w14:textId="49FECFAB" w:rsidR="008076DF" w:rsidRPr="008076DF" w:rsidRDefault="008076DF" w:rsidP="008076DF"/>
    <w:p w14:paraId="5EDC72D5" w14:textId="77777777" w:rsidR="008076DF" w:rsidRPr="008076DF" w:rsidRDefault="008076DF" w:rsidP="0007576D">
      <w:pPr>
        <w:pStyle w:val="Heading3"/>
        <w:rPr>
          <w:rFonts w:hint="eastAsia"/>
        </w:rPr>
      </w:pPr>
      <w:r w:rsidRPr="008076DF">
        <w:t>7. Gestión del Cambio</w:t>
      </w:r>
    </w:p>
    <w:p w14:paraId="01A2DBE9" w14:textId="77777777" w:rsidR="008076DF" w:rsidRPr="008076DF" w:rsidRDefault="008076DF" w:rsidP="00C51BDA">
      <w:pPr>
        <w:pStyle w:val="Heading4"/>
        <w:rPr>
          <w:rFonts w:hint="eastAsia"/>
        </w:rPr>
      </w:pPr>
      <w:r w:rsidRPr="008076DF">
        <w:t>Análisis de impacto</w:t>
      </w:r>
    </w:p>
    <w:p w14:paraId="5FDB2EFE" w14:textId="77777777" w:rsidR="008076DF" w:rsidRPr="008076DF" w:rsidRDefault="008076DF">
      <w:pPr>
        <w:numPr>
          <w:ilvl w:val="0"/>
          <w:numId w:val="45"/>
        </w:numPr>
      </w:pPr>
      <w:r w:rsidRPr="008076DF">
        <w:t>Revisar impactos por colectivo: clientes, empleados, oficinas, call center, back office, tecnología, operaciones, finanzas, riesgos, compliance y proveedores.</w:t>
      </w:r>
    </w:p>
    <w:p w14:paraId="76A6ACB3" w14:textId="77777777" w:rsidR="008076DF" w:rsidRPr="008076DF" w:rsidRDefault="008076DF">
      <w:pPr>
        <w:numPr>
          <w:ilvl w:val="0"/>
          <w:numId w:val="45"/>
        </w:numPr>
      </w:pPr>
      <w:r w:rsidRPr="008076DF">
        <w:t>Validar impactos en procesos, herramientas, roles, responsabilidades, métricas y modelos operativos.</w:t>
      </w:r>
    </w:p>
    <w:p w14:paraId="733C3FF1" w14:textId="77777777" w:rsidR="008076DF" w:rsidRPr="008076DF" w:rsidRDefault="008076DF">
      <w:pPr>
        <w:numPr>
          <w:ilvl w:val="0"/>
          <w:numId w:val="45"/>
        </w:numPr>
      </w:pPr>
      <w:r w:rsidRPr="008076DF">
        <w:t>Revisar cambios en experiencia de cliente y experiencia de empleado.</w:t>
      </w:r>
    </w:p>
    <w:p w14:paraId="696DF690" w14:textId="77777777" w:rsidR="008076DF" w:rsidRPr="008076DF" w:rsidRDefault="008076DF">
      <w:pPr>
        <w:numPr>
          <w:ilvl w:val="0"/>
          <w:numId w:val="45"/>
        </w:numPr>
      </w:pPr>
      <w:r w:rsidRPr="008076DF">
        <w:t>Confirmar impactos regulatorios, contractuales y comunicacionales.</w:t>
      </w:r>
    </w:p>
    <w:p w14:paraId="3A98CF73" w14:textId="77777777" w:rsidR="008076DF" w:rsidRPr="008076DF" w:rsidRDefault="008076DF">
      <w:pPr>
        <w:numPr>
          <w:ilvl w:val="0"/>
          <w:numId w:val="45"/>
        </w:numPr>
      </w:pPr>
      <w:r w:rsidRPr="008076DF">
        <w:t>Validar mapa de stakeholders y nivel de afectación.</w:t>
      </w:r>
    </w:p>
    <w:p w14:paraId="135B4027" w14:textId="77777777" w:rsidR="008076DF" w:rsidRPr="008076DF" w:rsidRDefault="008076DF" w:rsidP="00C51BDA">
      <w:pPr>
        <w:pStyle w:val="Heading4"/>
        <w:rPr>
          <w:rFonts w:hint="eastAsia"/>
        </w:rPr>
      </w:pPr>
      <w:r w:rsidRPr="008076DF">
        <w:t>Journey de cambio</w:t>
      </w:r>
    </w:p>
    <w:p w14:paraId="2EB8D5AF" w14:textId="77777777" w:rsidR="008076DF" w:rsidRPr="008076DF" w:rsidRDefault="008076DF">
      <w:pPr>
        <w:numPr>
          <w:ilvl w:val="0"/>
          <w:numId w:val="43"/>
        </w:numPr>
      </w:pPr>
      <w:r w:rsidRPr="008076DF">
        <w:t>Revisar journey desde comunicación inicial hasta estabilización post go-live.</w:t>
      </w:r>
    </w:p>
    <w:p w14:paraId="03EA794A" w14:textId="77777777" w:rsidR="008076DF" w:rsidRPr="008076DF" w:rsidRDefault="008076DF">
      <w:pPr>
        <w:numPr>
          <w:ilvl w:val="0"/>
          <w:numId w:val="43"/>
        </w:numPr>
      </w:pPr>
      <w:r w:rsidRPr="008076DF">
        <w:t>Validar hitos de comunicación, formación, adopción, soporte y feedback.</w:t>
      </w:r>
    </w:p>
    <w:p w14:paraId="553BAFC6" w14:textId="77777777" w:rsidR="008076DF" w:rsidRPr="008076DF" w:rsidRDefault="008076DF">
      <w:pPr>
        <w:numPr>
          <w:ilvl w:val="0"/>
          <w:numId w:val="43"/>
        </w:numPr>
      </w:pPr>
      <w:r w:rsidRPr="008076DF">
        <w:t>Confirmar si existen journeys diferenciados por colectivo.</w:t>
      </w:r>
    </w:p>
    <w:p w14:paraId="6DD318FE" w14:textId="77777777" w:rsidR="008076DF" w:rsidRPr="008076DF" w:rsidRDefault="008076DF">
      <w:pPr>
        <w:numPr>
          <w:ilvl w:val="0"/>
          <w:numId w:val="43"/>
        </w:numPr>
      </w:pPr>
      <w:r w:rsidRPr="008076DF">
        <w:t>Revisar momentos críticos: pre go-live, ventana de migración, primer día operativo, primera semana, primer cierre y primer ciclo mensual.</w:t>
      </w:r>
    </w:p>
    <w:p w14:paraId="5672AED9" w14:textId="77777777" w:rsidR="008076DF" w:rsidRPr="008076DF" w:rsidRDefault="008076DF" w:rsidP="00C51BDA">
      <w:pPr>
        <w:pStyle w:val="Heading4"/>
        <w:rPr>
          <w:rFonts w:hint="eastAsia"/>
        </w:rPr>
      </w:pPr>
      <w:r w:rsidRPr="008076DF">
        <w:t>Formación y capacitación</w:t>
      </w:r>
    </w:p>
    <w:p w14:paraId="08AAAE4D" w14:textId="77777777" w:rsidR="008076DF" w:rsidRPr="008076DF" w:rsidRDefault="008076DF">
      <w:pPr>
        <w:numPr>
          <w:ilvl w:val="0"/>
          <w:numId w:val="2"/>
        </w:numPr>
      </w:pPr>
      <w:r w:rsidRPr="008076DF">
        <w:t>Revisar plan de formación por rol.</w:t>
      </w:r>
    </w:p>
    <w:p w14:paraId="16ED6FEE" w14:textId="77777777" w:rsidR="008076DF" w:rsidRPr="008076DF" w:rsidRDefault="008076DF">
      <w:pPr>
        <w:numPr>
          <w:ilvl w:val="0"/>
          <w:numId w:val="2"/>
        </w:numPr>
      </w:pPr>
      <w:r w:rsidRPr="008076DF">
        <w:t>Validar materiales, simuladores, guías rápidas, FAQs y procedimientos.</w:t>
      </w:r>
    </w:p>
    <w:p w14:paraId="2DEBBA87" w14:textId="77777777" w:rsidR="008076DF" w:rsidRPr="008076DF" w:rsidRDefault="008076DF">
      <w:pPr>
        <w:numPr>
          <w:ilvl w:val="0"/>
          <w:numId w:val="2"/>
        </w:numPr>
      </w:pPr>
      <w:r w:rsidRPr="008076DF">
        <w:t>Confirmar formación a oficinas, call center, back office, soporte y equipos técnicos.</w:t>
      </w:r>
    </w:p>
    <w:p w14:paraId="475FA84E" w14:textId="77777777" w:rsidR="008076DF" w:rsidRPr="008076DF" w:rsidRDefault="008076DF">
      <w:pPr>
        <w:numPr>
          <w:ilvl w:val="0"/>
          <w:numId w:val="2"/>
        </w:numPr>
      </w:pPr>
      <w:r w:rsidRPr="008076DF">
        <w:t>Revisar medición de asistencia, comprensión y capacidad operativa.</w:t>
      </w:r>
    </w:p>
    <w:p w14:paraId="3BC89B51" w14:textId="77777777" w:rsidR="008076DF" w:rsidRPr="008076DF" w:rsidRDefault="008076DF">
      <w:pPr>
        <w:numPr>
          <w:ilvl w:val="0"/>
          <w:numId w:val="2"/>
        </w:numPr>
      </w:pPr>
      <w:r w:rsidRPr="008076DF">
        <w:t>Validar refuerzos para colectivos de mayor impacto.</w:t>
      </w:r>
    </w:p>
    <w:p w14:paraId="19FB4A3F" w14:textId="77777777" w:rsidR="008076DF" w:rsidRPr="008076DF" w:rsidRDefault="008076DF" w:rsidP="00C51BDA">
      <w:pPr>
        <w:pStyle w:val="Heading4"/>
        <w:rPr>
          <w:rFonts w:hint="eastAsia"/>
        </w:rPr>
      </w:pPr>
      <w:r w:rsidRPr="008076DF">
        <w:t>Comunicación</w:t>
      </w:r>
    </w:p>
    <w:p w14:paraId="585C01DE" w14:textId="77777777" w:rsidR="008076DF" w:rsidRPr="008076DF" w:rsidRDefault="008076DF">
      <w:pPr>
        <w:numPr>
          <w:ilvl w:val="0"/>
          <w:numId w:val="38"/>
        </w:numPr>
      </w:pPr>
      <w:r w:rsidRPr="008076DF">
        <w:t>Revisar plan de comunicación interna y externa.</w:t>
      </w:r>
    </w:p>
    <w:p w14:paraId="5CC07737" w14:textId="77777777" w:rsidR="008076DF" w:rsidRPr="008076DF" w:rsidRDefault="008076DF">
      <w:pPr>
        <w:numPr>
          <w:ilvl w:val="0"/>
          <w:numId w:val="38"/>
        </w:numPr>
      </w:pPr>
      <w:r w:rsidRPr="008076DF">
        <w:t>Validar mensajes por audiencia.</w:t>
      </w:r>
    </w:p>
    <w:p w14:paraId="5EAA6374" w14:textId="77777777" w:rsidR="008076DF" w:rsidRPr="008076DF" w:rsidRDefault="008076DF">
      <w:pPr>
        <w:numPr>
          <w:ilvl w:val="0"/>
          <w:numId w:val="38"/>
        </w:numPr>
      </w:pPr>
      <w:r w:rsidRPr="008076DF">
        <w:t>Confirmar gestión de expectativas sobre indisponibilidades, cambios de operativa, nuevos canales o nuevas credenciales.</w:t>
      </w:r>
    </w:p>
    <w:p w14:paraId="49B63740" w14:textId="77777777" w:rsidR="008076DF" w:rsidRPr="008076DF" w:rsidRDefault="008076DF">
      <w:pPr>
        <w:numPr>
          <w:ilvl w:val="0"/>
          <w:numId w:val="38"/>
        </w:numPr>
      </w:pPr>
      <w:r w:rsidRPr="008076DF">
        <w:t>Revisar comunicaciones regulatorias o contractuales si aplican.</w:t>
      </w:r>
    </w:p>
    <w:p w14:paraId="6E72717B" w14:textId="77777777" w:rsidR="008076DF" w:rsidRPr="008076DF" w:rsidRDefault="008076DF">
      <w:pPr>
        <w:numPr>
          <w:ilvl w:val="0"/>
          <w:numId w:val="38"/>
        </w:numPr>
      </w:pPr>
      <w:r w:rsidRPr="008076DF">
        <w:t>Validar comunicación en caso de incidencias.</w:t>
      </w:r>
    </w:p>
    <w:p w14:paraId="377876B7" w14:textId="77777777" w:rsidR="008076DF" w:rsidRPr="008076DF" w:rsidRDefault="008076DF" w:rsidP="00C51BDA">
      <w:pPr>
        <w:pStyle w:val="Heading4"/>
        <w:rPr>
          <w:rFonts w:hint="eastAsia"/>
        </w:rPr>
      </w:pPr>
      <w:r w:rsidRPr="008076DF">
        <w:t>Readiness organizacional</w:t>
      </w:r>
    </w:p>
    <w:p w14:paraId="236F2E36" w14:textId="77777777" w:rsidR="008076DF" w:rsidRPr="008076DF" w:rsidRDefault="008076DF">
      <w:pPr>
        <w:numPr>
          <w:ilvl w:val="0"/>
          <w:numId w:val="47"/>
        </w:numPr>
      </w:pPr>
      <w:r w:rsidRPr="008076DF">
        <w:t>Revisar criterios de readiness por colectivo.</w:t>
      </w:r>
    </w:p>
    <w:p w14:paraId="7B4C9E63" w14:textId="77777777" w:rsidR="008076DF" w:rsidRPr="008076DF" w:rsidRDefault="008076DF">
      <w:pPr>
        <w:numPr>
          <w:ilvl w:val="0"/>
          <w:numId w:val="47"/>
        </w:numPr>
      </w:pPr>
      <w:r w:rsidRPr="008076DF">
        <w:t>Validar encuestas, checklists, pilotos, simulacros y pruebas operativas.</w:t>
      </w:r>
    </w:p>
    <w:p w14:paraId="456534D3" w14:textId="77777777" w:rsidR="008076DF" w:rsidRPr="008076DF" w:rsidRDefault="008076DF">
      <w:pPr>
        <w:numPr>
          <w:ilvl w:val="0"/>
          <w:numId w:val="47"/>
        </w:numPr>
      </w:pPr>
      <w:r w:rsidRPr="008076DF">
        <w:t>Confirmar que las áreas usuarias están preparadas para operar desde el primer día.</w:t>
      </w:r>
    </w:p>
    <w:p w14:paraId="56A85C0A" w14:textId="77777777" w:rsidR="008076DF" w:rsidRPr="008076DF" w:rsidRDefault="008076DF">
      <w:pPr>
        <w:numPr>
          <w:ilvl w:val="0"/>
          <w:numId w:val="47"/>
        </w:numPr>
      </w:pPr>
      <w:r w:rsidRPr="008076DF">
        <w:t>Revisar disponibilidad de soporte funcional y operativo reforzado.</w:t>
      </w:r>
    </w:p>
    <w:p w14:paraId="13DFE039" w14:textId="77777777" w:rsidR="008076DF" w:rsidRPr="008076DF" w:rsidRDefault="008076DF">
      <w:pPr>
        <w:numPr>
          <w:ilvl w:val="0"/>
          <w:numId w:val="47"/>
        </w:numPr>
      </w:pPr>
      <w:r w:rsidRPr="008076DF">
        <w:t>Validar criterios de salida de acompañamiento.</w:t>
      </w:r>
    </w:p>
    <w:p w14:paraId="0EA9B676" w14:textId="77777777" w:rsidR="008076DF" w:rsidRPr="008076DF" w:rsidRDefault="008076DF" w:rsidP="00C51BDA">
      <w:pPr>
        <w:pStyle w:val="Heading4"/>
        <w:rPr>
          <w:rFonts w:hint="eastAsia"/>
        </w:rPr>
      </w:pPr>
      <w:r w:rsidRPr="008076DF">
        <w:t>Adopción y seguimiento</w:t>
      </w:r>
    </w:p>
    <w:p w14:paraId="1FC998D9" w14:textId="77777777" w:rsidR="008076DF" w:rsidRPr="008076DF" w:rsidRDefault="008076DF">
      <w:pPr>
        <w:numPr>
          <w:ilvl w:val="0"/>
          <w:numId w:val="17"/>
        </w:numPr>
      </w:pPr>
      <w:r w:rsidRPr="008076DF">
        <w:t>Revisar KPIs de adopción: uso de canales, operaciones completadas, errores, llamadas, incidencias, reclamaciones, satisfacción y productividad.</w:t>
      </w:r>
    </w:p>
    <w:p w14:paraId="13F9775B" w14:textId="77777777" w:rsidR="008076DF" w:rsidRPr="008076DF" w:rsidRDefault="008076DF">
      <w:pPr>
        <w:numPr>
          <w:ilvl w:val="0"/>
          <w:numId w:val="17"/>
        </w:numPr>
      </w:pPr>
      <w:r w:rsidRPr="008076DF">
        <w:t>Validar mecanismos de feedback.</w:t>
      </w:r>
    </w:p>
    <w:p w14:paraId="64648C36" w14:textId="77777777" w:rsidR="008076DF" w:rsidRPr="008076DF" w:rsidRDefault="008076DF">
      <w:pPr>
        <w:numPr>
          <w:ilvl w:val="0"/>
          <w:numId w:val="17"/>
        </w:numPr>
      </w:pPr>
      <w:r w:rsidRPr="008076DF">
        <w:t>Confirmar plan de remediación para baja adopción.</w:t>
      </w:r>
    </w:p>
    <w:p w14:paraId="0063EFA1" w14:textId="77777777" w:rsidR="008076DF" w:rsidRPr="008076DF" w:rsidRDefault="008076DF">
      <w:pPr>
        <w:numPr>
          <w:ilvl w:val="0"/>
          <w:numId w:val="17"/>
        </w:numPr>
      </w:pPr>
      <w:r w:rsidRPr="008076DF">
        <w:t>Revisar seguimiento por geografía, segmento, oficina y colectivo.</w:t>
      </w:r>
    </w:p>
    <w:p w14:paraId="0763710F" w14:textId="59929347" w:rsidR="006330A5" w:rsidRPr="006330A5" w:rsidRDefault="006330A5" w:rsidP="006330A5">
      <w:pPr>
        <w:pStyle w:val="Heading4"/>
        <w:rPr>
          <w:rFonts w:hint="eastAsia"/>
        </w:rPr>
      </w:pPr>
      <w:r w:rsidRPr="006330A5">
        <w:t>Status de workstream de Gestión del</w:t>
      </w:r>
      <w:r>
        <w:t xml:space="preserve"> Cambio</w:t>
      </w:r>
    </w:p>
    <w:p w14:paraId="3F088506" w14:textId="77777777" w:rsidR="002C2666" w:rsidRDefault="002C2666">
      <w:pPr>
        <w:pStyle w:val="ListParagraph"/>
        <w:numPr>
          <w:ilvl w:val="0"/>
          <w:numId w:val="49"/>
        </w:numPr>
      </w:pPr>
      <w:r>
        <w:t>Revisar plan detallado</w:t>
      </w:r>
    </w:p>
    <w:p w14:paraId="0CF4F297" w14:textId="5B8BD85E" w:rsidR="006330A5" w:rsidRPr="00717BF4" w:rsidRDefault="006330A5">
      <w:pPr>
        <w:pStyle w:val="ListParagraph"/>
        <w:numPr>
          <w:ilvl w:val="0"/>
          <w:numId w:val="49"/>
        </w:numPr>
      </w:pPr>
      <w:r>
        <w:t>Revisar último status report</w:t>
      </w:r>
    </w:p>
    <w:p w14:paraId="14EC9835" w14:textId="649E8C1E" w:rsidR="008076DF" w:rsidRPr="008076DF" w:rsidRDefault="008076DF" w:rsidP="00C51BDA">
      <w:pPr>
        <w:pStyle w:val="Heading4"/>
        <w:rPr>
          <w:rFonts w:hint="eastAsia"/>
        </w:rPr>
      </w:pPr>
      <w:r w:rsidRPr="008076DF">
        <w:t xml:space="preserve">Best practices </w:t>
      </w:r>
      <w:r w:rsidR="00C51BDA">
        <w:t>Gestión del Cambio (</w:t>
      </w:r>
      <w:r w:rsidRPr="008076DF">
        <w:t>a validar</w:t>
      </w:r>
      <w:r w:rsidR="00C51BDA">
        <w:t>)</w:t>
      </w:r>
    </w:p>
    <w:p w14:paraId="5397DCE1" w14:textId="77777777" w:rsidR="008076DF" w:rsidRPr="008076DF" w:rsidRDefault="008076DF">
      <w:pPr>
        <w:numPr>
          <w:ilvl w:val="0"/>
          <w:numId w:val="28"/>
        </w:numPr>
      </w:pPr>
      <w:r w:rsidRPr="008076DF">
        <w:t>Gestión del cambio integrada en el plan maestro, no como actividad paralela.</w:t>
      </w:r>
    </w:p>
    <w:p w14:paraId="040191B8" w14:textId="77777777" w:rsidR="008076DF" w:rsidRPr="008076DF" w:rsidRDefault="008076DF">
      <w:pPr>
        <w:numPr>
          <w:ilvl w:val="0"/>
          <w:numId w:val="28"/>
        </w:numPr>
      </w:pPr>
      <w:r w:rsidRPr="008076DF">
        <w:t>Segmentación clara por colectivos afectados.</w:t>
      </w:r>
    </w:p>
    <w:p w14:paraId="4B3FEDB3" w14:textId="77777777" w:rsidR="008076DF" w:rsidRPr="008076DF" w:rsidRDefault="008076DF">
      <w:pPr>
        <w:numPr>
          <w:ilvl w:val="0"/>
          <w:numId w:val="28"/>
        </w:numPr>
      </w:pPr>
      <w:r w:rsidRPr="008076DF">
        <w:t>Formación práctica basada en procesos reales.</w:t>
      </w:r>
    </w:p>
    <w:p w14:paraId="6E8ECC28" w14:textId="77777777" w:rsidR="008076DF" w:rsidRPr="008076DF" w:rsidRDefault="008076DF">
      <w:pPr>
        <w:numPr>
          <w:ilvl w:val="0"/>
          <w:numId w:val="28"/>
        </w:numPr>
      </w:pPr>
      <w:r w:rsidRPr="008076DF">
        <w:t>Comunicación anticipada, clara y multicanal.</w:t>
      </w:r>
    </w:p>
    <w:p w14:paraId="773B1C74" w14:textId="77777777" w:rsidR="008076DF" w:rsidRPr="008076DF" w:rsidRDefault="008076DF">
      <w:pPr>
        <w:numPr>
          <w:ilvl w:val="0"/>
          <w:numId w:val="28"/>
        </w:numPr>
      </w:pPr>
      <w:r w:rsidRPr="008076DF">
        <w:t>Readiness medido con evidencias, no con percepción.</w:t>
      </w:r>
    </w:p>
    <w:p w14:paraId="31BF8D25" w14:textId="77777777" w:rsidR="008076DF" w:rsidRPr="008076DF" w:rsidRDefault="008076DF">
      <w:pPr>
        <w:numPr>
          <w:ilvl w:val="0"/>
          <w:numId w:val="28"/>
        </w:numPr>
      </w:pPr>
      <w:r w:rsidRPr="008076DF">
        <w:t>Red de champions o referentes por área/oficina.</w:t>
      </w:r>
    </w:p>
    <w:p w14:paraId="1C9699CA" w14:textId="77777777" w:rsidR="008076DF" w:rsidRPr="008076DF" w:rsidRDefault="008076DF">
      <w:pPr>
        <w:numPr>
          <w:ilvl w:val="0"/>
          <w:numId w:val="28"/>
        </w:numPr>
      </w:pPr>
      <w:r w:rsidRPr="008076DF">
        <w:t>Soporte reforzado en los primeros días de operación.</w:t>
      </w:r>
    </w:p>
    <w:p w14:paraId="58968996" w14:textId="77777777" w:rsidR="008076DF" w:rsidRPr="008076DF" w:rsidRDefault="008076DF">
      <w:pPr>
        <w:numPr>
          <w:ilvl w:val="0"/>
          <w:numId w:val="28"/>
        </w:numPr>
      </w:pPr>
      <w:r w:rsidRPr="008076DF">
        <w:t>Métricas de adopción e impacto desde el go-live.</w:t>
      </w:r>
    </w:p>
    <w:p w14:paraId="222929F8" w14:textId="77777777" w:rsidR="008076DF" w:rsidRPr="008076DF" w:rsidRDefault="008076DF">
      <w:pPr>
        <w:numPr>
          <w:ilvl w:val="0"/>
          <w:numId w:val="28"/>
        </w:numPr>
      </w:pPr>
      <w:r w:rsidRPr="008076DF">
        <w:t>Plan específico para clientes vulnerables, colectivos críticos o segmentos de alto valor.</w:t>
      </w:r>
    </w:p>
    <w:p w14:paraId="203BC6D8" w14:textId="77777777" w:rsidR="008076DF" w:rsidRPr="008076DF" w:rsidRDefault="008076DF">
      <w:pPr>
        <w:numPr>
          <w:ilvl w:val="0"/>
          <w:numId w:val="28"/>
        </w:numPr>
      </w:pPr>
      <w:r w:rsidRPr="008076DF">
        <w:t>Feedback loop rápido para corregir problemas de adopción.</w:t>
      </w:r>
    </w:p>
    <w:p w14:paraId="30480557" w14:textId="77777777" w:rsidR="008076DF" w:rsidRPr="008076DF" w:rsidRDefault="008076DF">
      <w:pPr>
        <w:numPr>
          <w:ilvl w:val="0"/>
          <w:numId w:val="28"/>
        </w:numPr>
      </w:pPr>
      <w:r w:rsidRPr="008076DF">
        <w:t>Alineamiento entre gestión del cambio, pruebas UAT, día D e hypercare.</w:t>
      </w:r>
    </w:p>
    <w:sectPr w:rsidR="008076DF" w:rsidRPr="008076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5DB6A" w14:textId="77777777" w:rsidR="0066414B" w:rsidRDefault="0066414B" w:rsidP="00BB1944">
      <w:pPr>
        <w:spacing w:after="0" w:line="240" w:lineRule="auto"/>
      </w:pPr>
      <w:r>
        <w:separator/>
      </w:r>
    </w:p>
  </w:endnote>
  <w:endnote w:type="continuationSeparator" w:id="0">
    <w:p w14:paraId="4FA9D3EB" w14:textId="77777777" w:rsidR="0066414B" w:rsidRDefault="0066414B" w:rsidP="00BB19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E771F" w14:textId="77777777" w:rsidR="0066414B" w:rsidRDefault="0066414B" w:rsidP="00BB1944">
      <w:pPr>
        <w:spacing w:after="0" w:line="240" w:lineRule="auto"/>
      </w:pPr>
      <w:r>
        <w:separator/>
      </w:r>
    </w:p>
  </w:footnote>
  <w:footnote w:type="continuationSeparator" w:id="0">
    <w:p w14:paraId="76F15250" w14:textId="77777777" w:rsidR="0066414B" w:rsidRDefault="0066414B" w:rsidP="00BB19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430CE"/>
    <w:multiLevelType w:val="multilevel"/>
    <w:tmpl w:val="1608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54067"/>
    <w:multiLevelType w:val="multilevel"/>
    <w:tmpl w:val="DA14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548D6"/>
    <w:multiLevelType w:val="multilevel"/>
    <w:tmpl w:val="F27E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52692"/>
    <w:multiLevelType w:val="multilevel"/>
    <w:tmpl w:val="B632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02A5D"/>
    <w:multiLevelType w:val="hybridMultilevel"/>
    <w:tmpl w:val="C1649F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1E6509"/>
    <w:multiLevelType w:val="multilevel"/>
    <w:tmpl w:val="8800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C4EEE"/>
    <w:multiLevelType w:val="multilevel"/>
    <w:tmpl w:val="8E76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F1CF4"/>
    <w:multiLevelType w:val="multilevel"/>
    <w:tmpl w:val="DF9A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046B5D"/>
    <w:multiLevelType w:val="multilevel"/>
    <w:tmpl w:val="2B6C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4A437C"/>
    <w:multiLevelType w:val="multilevel"/>
    <w:tmpl w:val="6BA4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80290D"/>
    <w:multiLevelType w:val="multilevel"/>
    <w:tmpl w:val="4228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9A1CD2"/>
    <w:multiLevelType w:val="multilevel"/>
    <w:tmpl w:val="B268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C761C3"/>
    <w:multiLevelType w:val="multilevel"/>
    <w:tmpl w:val="A6BE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3D7F52"/>
    <w:multiLevelType w:val="multilevel"/>
    <w:tmpl w:val="6EDA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166374"/>
    <w:multiLevelType w:val="multilevel"/>
    <w:tmpl w:val="5AF2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C30140"/>
    <w:multiLevelType w:val="multilevel"/>
    <w:tmpl w:val="393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F249B6"/>
    <w:multiLevelType w:val="hybridMultilevel"/>
    <w:tmpl w:val="3B6E5336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FC6A4A"/>
    <w:multiLevelType w:val="multilevel"/>
    <w:tmpl w:val="B48C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B726E0"/>
    <w:multiLevelType w:val="multilevel"/>
    <w:tmpl w:val="2E1A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D5600B"/>
    <w:multiLevelType w:val="multilevel"/>
    <w:tmpl w:val="C15A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E81D32"/>
    <w:multiLevelType w:val="multilevel"/>
    <w:tmpl w:val="76D6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265C6D"/>
    <w:multiLevelType w:val="multilevel"/>
    <w:tmpl w:val="286A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9636C3"/>
    <w:multiLevelType w:val="multilevel"/>
    <w:tmpl w:val="12C6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261C4C"/>
    <w:multiLevelType w:val="multilevel"/>
    <w:tmpl w:val="8108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DD7D8D"/>
    <w:multiLevelType w:val="multilevel"/>
    <w:tmpl w:val="A13A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9B7606"/>
    <w:multiLevelType w:val="multilevel"/>
    <w:tmpl w:val="1C9C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090EA5"/>
    <w:multiLevelType w:val="multilevel"/>
    <w:tmpl w:val="1F9E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27749B"/>
    <w:multiLevelType w:val="multilevel"/>
    <w:tmpl w:val="64D2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2C0C86"/>
    <w:multiLevelType w:val="multilevel"/>
    <w:tmpl w:val="6B46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F001F8"/>
    <w:multiLevelType w:val="multilevel"/>
    <w:tmpl w:val="8820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5D6A52"/>
    <w:multiLevelType w:val="multilevel"/>
    <w:tmpl w:val="30C2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8E3BDB"/>
    <w:multiLevelType w:val="hybridMultilevel"/>
    <w:tmpl w:val="8E420F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255F44"/>
    <w:multiLevelType w:val="multilevel"/>
    <w:tmpl w:val="16DE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863662"/>
    <w:multiLevelType w:val="multilevel"/>
    <w:tmpl w:val="2B16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8C6F11"/>
    <w:multiLevelType w:val="multilevel"/>
    <w:tmpl w:val="370E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C9244D"/>
    <w:multiLevelType w:val="multilevel"/>
    <w:tmpl w:val="CA4A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451530"/>
    <w:multiLevelType w:val="multilevel"/>
    <w:tmpl w:val="00D6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DF0EF9"/>
    <w:multiLevelType w:val="multilevel"/>
    <w:tmpl w:val="56E0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037C41"/>
    <w:multiLevelType w:val="multilevel"/>
    <w:tmpl w:val="307E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3D76CF"/>
    <w:multiLevelType w:val="multilevel"/>
    <w:tmpl w:val="86B4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CB4BEB"/>
    <w:multiLevelType w:val="multilevel"/>
    <w:tmpl w:val="77BA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9431EA"/>
    <w:multiLevelType w:val="multilevel"/>
    <w:tmpl w:val="1434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F976E8"/>
    <w:multiLevelType w:val="multilevel"/>
    <w:tmpl w:val="D396A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CB40393"/>
    <w:multiLevelType w:val="multilevel"/>
    <w:tmpl w:val="BE50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005260"/>
    <w:multiLevelType w:val="multilevel"/>
    <w:tmpl w:val="EDF6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0456E5"/>
    <w:multiLevelType w:val="multilevel"/>
    <w:tmpl w:val="B1FE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0E6E94"/>
    <w:multiLevelType w:val="multilevel"/>
    <w:tmpl w:val="ED5E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392811"/>
    <w:multiLevelType w:val="multilevel"/>
    <w:tmpl w:val="7896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14108A"/>
    <w:multiLevelType w:val="multilevel"/>
    <w:tmpl w:val="883E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4407F0"/>
    <w:multiLevelType w:val="multilevel"/>
    <w:tmpl w:val="5BE8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5142F9"/>
    <w:multiLevelType w:val="multilevel"/>
    <w:tmpl w:val="2B3E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AD0DA7"/>
    <w:multiLevelType w:val="multilevel"/>
    <w:tmpl w:val="7A5C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C174500"/>
    <w:multiLevelType w:val="multilevel"/>
    <w:tmpl w:val="AAE2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4E7380"/>
    <w:multiLevelType w:val="hybridMultilevel"/>
    <w:tmpl w:val="F662A3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2055905">
    <w:abstractNumId w:val="13"/>
  </w:num>
  <w:num w:numId="2" w16cid:durableId="1037462961">
    <w:abstractNumId w:val="12"/>
  </w:num>
  <w:num w:numId="3" w16cid:durableId="1109617150">
    <w:abstractNumId w:val="17"/>
  </w:num>
  <w:num w:numId="4" w16cid:durableId="1150635148">
    <w:abstractNumId w:val="32"/>
  </w:num>
  <w:num w:numId="5" w16cid:durableId="1154180557">
    <w:abstractNumId w:val="44"/>
  </w:num>
  <w:num w:numId="6" w16cid:durableId="1191989909">
    <w:abstractNumId w:val="5"/>
  </w:num>
  <w:num w:numId="7" w16cid:durableId="1195771927">
    <w:abstractNumId w:val="48"/>
  </w:num>
  <w:num w:numId="8" w16cid:durableId="1323268300">
    <w:abstractNumId w:val="21"/>
  </w:num>
  <w:num w:numId="9" w16cid:durableId="1376538426">
    <w:abstractNumId w:val="50"/>
  </w:num>
  <w:num w:numId="10" w16cid:durableId="1441149627">
    <w:abstractNumId w:val="45"/>
  </w:num>
  <w:num w:numId="11" w16cid:durableId="145511262">
    <w:abstractNumId w:val="51"/>
  </w:num>
  <w:num w:numId="12" w16cid:durableId="1466435096">
    <w:abstractNumId w:val="53"/>
  </w:num>
  <w:num w:numId="13" w16cid:durableId="1484812268">
    <w:abstractNumId w:val="29"/>
  </w:num>
  <w:num w:numId="14" w16cid:durableId="1491286170">
    <w:abstractNumId w:val="19"/>
  </w:num>
  <w:num w:numId="15" w16cid:durableId="1508862153">
    <w:abstractNumId w:val="25"/>
  </w:num>
  <w:num w:numId="16" w16cid:durableId="1525633021">
    <w:abstractNumId w:val="38"/>
  </w:num>
  <w:num w:numId="17" w16cid:durableId="1591037506">
    <w:abstractNumId w:val="3"/>
  </w:num>
  <w:num w:numId="18" w16cid:durableId="1600067492">
    <w:abstractNumId w:val="11"/>
  </w:num>
  <w:num w:numId="19" w16cid:durableId="1609969389">
    <w:abstractNumId w:val="24"/>
  </w:num>
  <w:num w:numId="20" w16cid:durableId="164125927">
    <w:abstractNumId w:val="14"/>
  </w:num>
  <w:num w:numId="21" w16cid:durableId="1708868011">
    <w:abstractNumId w:val="15"/>
  </w:num>
  <w:num w:numId="22" w16cid:durableId="1731927876">
    <w:abstractNumId w:val="52"/>
  </w:num>
  <w:num w:numId="23" w16cid:durableId="1751463767">
    <w:abstractNumId w:val="36"/>
  </w:num>
  <w:num w:numId="24" w16cid:durableId="1774091909">
    <w:abstractNumId w:val="41"/>
  </w:num>
  <w:num w:numId="25" w16cid:durableId="1792045938">
    <w:abstractNumId w:val="46"/>
  </w:num>
  <w:num w:numId="26" w16cid:durableId="179663301">
    <w:abstractNumId w:val="20"/>
  </w:num>
  <w:num w:numId="27" w16cid:durableId="1811827845">
    <w:abstractNumId w:val="42"/>
  </w:num>
  <w:num w:numId="28" w16cid:durableId="1848983011">
    <w:abstractNumId w:val="49"/>
  </w:num>
  <w:num w:numId="29" w16cid:durableId="1867520910">
    <w:abstractNumId w:val="23"/>
  </w:num>
  <w:num w:numId="30" w16cid:durableId="2018186579">
    <w:abstractNumId w:val="1"/>
  </w:num>
  <w:num w:numId="31" w16cid:durableId="2042434768">
    <w:abstractNumId w:val="34"/>
  </w:num>
  <w:num w:numId="32" w16cid:durableId="2099715850">
    <w:abstractNumId w:val="6"/>
  </w:num>
  <w:num w:numId="33" w16cid:durableId="2124380200">
    <w:abstractNumId w:val="47"/>
  </w:num>
  <w:num w:numId="34" w16cid:durableId="21326008">
    <w:abstractNumId w:val="16"/>
  </w:num>
  <w:num w:numId="35" w16cid:durableId="22020964">
    <w:abstractNumId w:val="33"/>
  </w:num>
  <w:num w:numId="36" w16cid:durableId="316888384">
    <w:abstractNumId w:val="22"/>
  </w:num>
  <w:num w:numId="37" w16cid:durableId="320499621">
    <w:abstractNumId w:val="8"/>
  </w:num>
  <w:num w:numId="38" w16cid:durableId="359551507">
    <w:abstractNumId w:val="43"/>
  </w:num>
  <w:num w:numId="39" w16cid:durableId="395247703">
    <w:abstractNumId w:val="30"/>
  </w:num>
  <w:num w:numId="40" w16cid:durableId="4330688">
    <w:abstractNumId w:val="28"/>
  </w:num>
  <w:num w:numId="41" w16cid:durableId="43797049">
    <w:abstractNumId w:val="27"/>
  </w:num>
  <w:num w:numId="42" w16cid:durableId="46422230">
    <w:abstractNumId w:val="26"/>
  </w:num>
  <w:num w:numId="43" w16cid:durableId="475993853">
    <w:abstractNumId w:val="40"/>
  </w:num>
  <w:num w:numId="44" w16cid:durableId="610673686">
    <w:abstractNumId w:val="37"/>
  </w:num>
  <w:num w:numId="45" w16cid:durableId="652567374">
    <w:abstractNumId w:val="10"/>
  </w:num>
  <w:num w:numId="46" w16cid:durableId="684551079">
    <w:abstractNumId w:val="0"/>
  </w:num>
  <w:num w:numId="47" w16cid:durableId="689187255">
    <w:abstractNumId w:val="39"/>
  </w:num>
  <w:num w:numId="48" w16cid:durableId="716785806">
    <w:abstractNumId w:val="7"/>
  </w:num>
  <w:num w:numId="49" w16cid:durableId="77605682">
    <w:abstractNumId w:val="31"/>
  </w:num>
  <w:num w:numId="50" w16cid:durableId="786437430">
    <w:abstractNumId w:val="2"/>
  </w:num>
  <w:num w:numId="51" w16cid:durableId="786629208">
    <w:abstractNumId w:val="35"/>
  </w:num>
  <w:num w:numId="52" w16cid:durableId="856500469">
    <w:abstractNumId w:val="4"/>
  </w:num>
  <w:num w:numId="53" w16cid:durableId="960265382">
    <w:abstractNumId w:val="9"/>
  </w:num>
  <w:num w:numId="54" w16cid:durableId="983508605">
    <w:abstractNumId w:val="18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964"/>
    <w:rsid w:val="00001191"/>
    <w:rsid w:val="00017367"/>
    <w:rsid w:val="000226D9"/>
    <w:rsid w:val="00022F55"/>
    <w:rsid w:val="00023C36"/>
    <w:rsid w:val="00030CF5"/>
    <w:rsid w:val="00031315"/>
    <w:rsid w:val="000545E4"/>
    <w:rsid w:val="000647F3"/>
    <w:rsid w:val="0006777E"/>
    <w:rsid w:val="00067A82"/>
    <w:rsid w:val="0007576D"/>
    <w:rsid w:val="00083BB6"/>
    <w:rsid w:val="00083E03"/>
    <w:rsid w:val="000A287B"/>
    <w:rsid w:val="000A2930"/>
    <w:rsid w:val="000C3550"/>
    <w:rsid w:val="000D3D83"/>
    <w:rsid w:val="000D5039"/>
    <w:rsid w:val="000E1964"/>
    <w:rsid w:val="000E19D9"/>
    <w:rsid w:val="000F2640"/>
    <w:rsid w:val="00112AF8"/>
    <w:rsid w:val="00131178"/>
    <w:rsid w:val="00137524"/>
    <w:rsid w:val="00137D78"/>
    <w:rsid w:val="00162256"/>
    <w:rsid w:val="00163DAF"/>
    <w:rsid w:val="00163EE9"/>
    <w:rsid w:val="0016527C"/>
    <w:rsid w:val="001740AA"/>
    <w:rsid w:val="0017485B"/>
    <w:rsid w:val="0018252F"/>
    <w:rsid w:val="00197597"/>
    <w:rsid w:val="001A1356"/>
    <w:rsid w:val="001A212E"/>
    <w:rsid w:val="001B3634"/>
    <w:rsid w:val="001D136E"/>
    <w:rsid w:val="002310D2"/>
    <w:rsid w:val="002400AA"/>
    <w:rsid w:val="002442E7"/>
    <w:rsid w:val="00245B92"/>
    <w:rsid w:val="0025398D"/>
    <w:rsid w:val="0026130B"/>
    <w:rsid w:val="0026567A"/>
    <w:rsid w:val="00265E5F"/>
    <w:rsid w:val="0027240A"/>
    <w:rsid w:val="00277AAF"/>
    <w:rsid w:val="00280237"/>
    <w:rsid w:val="002B1661"/>
    <w:rsid w:val="002C0B37"/>
    <w:rsid w:val="002C2666"/>
    <w:rsid w:val="002C6AD8"/>
    <w:rsid w:val="002D23F6"/>
    <w:rsid w:val="002E3929"/>
    <w:rsid w:val="002E5614"/>
    <w:rsid w:val="002F2934"/>
    <w:rsid w:val="002F2F2E"/>
    <w:rsid w:val="002F78CE"/>
    <w:rsid w:val="00305A39"/>
    <w:rsid w:val="003355CA"/>
    <w:rsid w:val="0034033E"/>
    <w:rsid w:val="00342B0F"/>
    <w:rsid w:val="00351D74"/>
    <w:rsid w:val="00357C99"/>
    <w:rsid w:val="00360244"/>
    <w:rsid w:val="00367A56"/>
    <w:rsid w:val="0037466B"/>
    <w:rsid w:val="00382655"/>
    <w:rsid w:val="003B0DB2"/>
    <w:rsid w:val="003B156E"/>
    <w:rsid w:val="003C2B60"/>
    <w:rsid w:val="003E6AA8"/>
    <w:rsid w:val="003F184C"/>
    <w:rsid w:val="004263AA"/>
    <w:rsid w:val="00432DFD"/>
    <w:rsid w:val="004951B5"/>
    <w:rsid w:val="00495BE7"/>
    <w:rsid w:val="004A2EFA"/>
    <w:rsid w:val="004A4C38"/>
    <w:rsid w:val="004C54D5"/>
    <w:rsid w:val="004D1476"/>
    <w:rsid w:val="004D78CA"/>
    <w:rsid w:val="004E0D9C"/>
    <w:rsid w:val="004F2025"/>
    <w:rsid w:val="00507D89"/>
    <w:rsid w:val="00507F42"/>
    <w:rsid w:val="00530BB9"/>
    <w:rsid w:val="005362C1"/>
    <w:rsid w:val="005458C7"/>
    <w:rsid w:val="00552BD6"/>
    <w:rsid w:val="00560AE9"/>
    <w:rsid w:val="0056241F"/>
    <w:rsid w:val="005625CB"/>
    <w:rsid w:val="005663BB"/>
    <w:rsid w:val="00582DEE"/>
    <w:rsid w:val="0059030B"/>
    <w:rsid w:val="005A76C9"/>
    <w:rsid w:val="005B1AA8"/>
    <w:rsid w:val="005B1E84"/>
    <w:rsid w:val="005C14BC"/>
    <w:rsid w:val="005C2787"/>
    <w:rsid w:val="005C4816"/>
    <w:rsid w:val="005D3720"/>
    <w:rsid w:val="005E22F8"/>
    <w:rsid w:val="005E3796"/>
    <w:rsid w:val="005F3DD1"/>
    <w:rsid w:val="0061152C"/>
    <w:rsid w:val="0061404A"/>
    <w:rsid w:val="006204F1"/>
    <w:rsid w:val="0062757E"/>
    <w:rsid w:val="006330A5"/>
    <w:rsid w:val="0063429C"/>
    <w:rsid w:val="00642CF2"/>
    <w:rsid w:val="0066414B"/>
    <w:rsid w:val="00684A9A"/>
    <w:rsid w:val="006D0E58"/>
    <w:rsid w:val="006D2087"/>
    <w:rsid w:val="006E1F14"/>
    <w:rsid w:val="006E609F"/>
    <w:rsid w:val="006F36E4"/>
    <w:rsid w:val="007012AF"/>
    <w:rsid w:val="00706923"/>
    <w:rsid w:val="007167B9"/>
    <w:rsid w:val="00717BF4"/>
    <w:rsid w:val="00731701"/>
    <w:rsid w:val="00734844"/>
    <w:rsid w:val="00752C73"/>
    <w:rsid w:val="00754738"/>
    <w:rsid w:val="00770C65"/>
    <w:rsid w:val="00786F1D"/>
    <w:rsid w:val="00790F5D"/>
    <w:rsid w:val="007A4ABC"/>
    <w:rsid w:val="007E1EFC"/>
    <w:rsid w:val="007F5905"/>
    <w:rsid w:val="008040E2"/>
    <w:rsid w:val="008076DF"/>
    <w:rsid w:val="00831C8A"/>
    <w:rsid w:val="008419AC"/>
    <w:rsid w:val="00841C05"/>
    <w:rsid w:val="008423B7"/>
    <w:rsid w:val="008465C0"/>
    <w:rsid w:val="008601F9"/>
    <w:rsid w:val="00861678"/>
    <w:rsid w:val="00876EA0"/>
    <w:rsid w:val="00884C68"/>
    <w:rsid w:val="008870C9"/>
    <w:rsid w:val="008A1847"/>
    <w:rsid w:val="008B1081"/>
    <w:rsid w:val="008B7FCB"/>
    <w:rsid w:val="008C00B0"/>
    <w:rsid w:val="008C02A2"/>
    <w:rsid w:val="00907884"/>
    <w:rsid w:val="009273CE"/>
    <w:rsid w:val="009303EF"/>
    <w:rsid w:val="00930D5B"/>
    <w:rsid w:val="00932DE7"/>
    <w:rsid w:val="00936F5B"/>
    <w:rsid w:val="00952BEB"/>
    <w:rsid w:val="009545D1"/>
    <w:rsid w:val="009570D6"/>
    <w:rsid w:val="00966590"/>
    <w:rsid w:val="00967CF6"/>
    <w:rsid w:val="0097234F"/>
    <w:rsid w:val="0097751E"/>
    <w:rsid w:val="00987D5E"/>
    <w:rsid w:val="009A2FE6"/>
    <w:rsid w:val="009C19B7"/>
    <w:rsid w:val="00A009E3"/>
    <w:rsid w:val="00A0357B"/>
    <w:rsid w:val="00A1586E"/>
    <w:rsid w:val="00A430D1"/>
    <w:rsid w:val="00A43E8D"/>
    <w:rsid w:val="00A51C85"/>
    <w:rsid w:val="00A524E3"/>
    <w:rsid w:val="00A60F72"/>
    <w:rsid w:val="00A613F6"/>
    <w:rsid w:val="00A825DD"/>
    <w:rsid w:val="00AB0221"/>
    <w:rsid w:val="00AB6AC5"/>
    <w:rsid w:val="00AC5EFE"/>
    <w:rsid w:val="00AC7E04"/>
    <w:rsid w:val="00AE242E"/>
    <w:rsid w:val="00AE5921"/>
    <w:rsid w:val="00AF77E7"/>
    <w:rsid w:val="00B03AFE"/>
    <w:rsid w:val="00B13FBF"/>
    <w:rsid w:val="00B1704B"/>
    <w:rsid w:val="00B21462"/>
    <w:rsid w:val="00B2793D"/>
    <w:rsid w:val="00B33537"/>
    <w:rsid w:val="00B663D3"/>
    <w:rsid w:val="00B759A3"/>
    <w:rsid w:val="00B77A2F"/>
    <w:rsid w:val="00B77C2C"/>
    <w:rsid w:val="00B91DCE"/>
    <w:rsid w:val="00B93A74"/>
    <w:rsid w:val="00B955F8"/>
    <w:rsid w:val="00B97879"/>
    <w:rsid w:val="00BA2E77"/>
    <w:rsid w:val="00BB1944"/>
    <w:rsid w:val="00BB2198"/>
    <w:rsid w:val="00BC2CA8"/>
    <w:rsid w:val="00BD0302"/>
    <w:rsid w:val="00BD64DE"/>
    <w:rsid w:val="00C02C56"/>
    <w:rsid w:val="00C124A5"/>
    <w:rsid w:val="00C13420"/>
    <w:rsid w:val="00C17695"/>
    <w:rsid w:val="00C22A90"/>
    <w:rsid w:val="00C344E8"/>
    <w:rsid w:val="00C42838"/>
    <w:rsid w:val="00C43EC5"/>
    <w:rsid w:val="00C50C09"/>
    <w:rsid w:val="00C51BDA"/>
    <w:rsid w:val="00C54615"/>
    <w:rsid w:val="00C6792E"/>
    <w:rsid w:val="00C70752"/>
    <w:rsid w:val="00C92974"/>
    <w:rsid w:val="00C938B8"/>
    <w:rsid w:val="00CB7618"/>
    <w:rsid w:val="00CD4A28"/>
    <w:rsid w:val="00CE438F"/>
    <w:rsid w:val="00CE4C27"/>
    <w:rsid w:val="00CE5043"/>
    <w:rsid w:val="00CF229F"/>
    <w:rsid w:val="00CF27FF"/>
    <w:rsid w:val="00D169D2"/>
    <w:rsid w:val="00D173E0"/>
    <w:rsid w:val="00D211F1"/>
    <w:rsid w:val="00D232AA"/>
    <w:rsid w:val="00D43A7C"/>
    <w:rsid w:val="00D44B15"/>
    <w:rsid w:val="00D46DC3"/>
    <w:rsid w:val="00D47AF2"/>
    <w:rsid w:val="00D5009B"/>
    <w:rsid w:val="00D50BA9"/>
    <w:rsid w:val="00D703AB"/>
    <w:rsid w:val="00DA7F6C"/>
    <w:rsid w:val="00DB1EC9"/>
    <w:rsid w:val="00DB4E47"/>
    <w:rsid w:val="00DC75B9"/>
    <w:rsid w:val="00DD0958"/>
    <w:rsid w:val="00DD11BD"/>
    <w:rsid w:val="00DF3230"/>
    <w:rsid w:val="00E24F70"/>
    <w:rsid w:val="00E41361"/>
    <w:rsid w:val="00E41F62"/>
    <w:rsid w:val="00E43C6A"/>
    <w:rsid w:val="00E57B51"/>
    <w:rsid w:val="00E75FBD"/>
    <w:rsid w:val="00E93BBE"/>
    <w:rsid w:val="00E974CF"/>
    <w:rsid w:val="00E97C55"/>
    <w:rsid w:val="00EA5AAF"/>
    <w:rsid w:val="00EA7AE1"/>
    <w:rsid w:val="00EA7AEA"/>
    <w:rsid w:val="00EB3371"/>
    <w:rsid w:val="00EB6E4B"/>
    <w:rsid w:val="00EC1ABC"/>
    <w:rsid w:val="00EE4273"/>
    <w:rsid w:val="00F004A1"/>
    <w:rsid w:val="00F1562D"/>
    <w:rsid w:val="00F171CF"/>
    <w:rsid w:val="00F35055"/>
    <w:rsid w:val="00F4652D"/>
    <w:rsid w:val="00F473A2"/>
    <w:rsid w:val="00F55F04"/>
    <w:rsid w:val="00F84C3F"/>
    <w:rsid w:val="00F87B50"/>
    <w:rsid w:val="00F90736"/>
    <w:rsid w:val="00F9365E"/>
    <w:rsid w:val="00F97D2F"/>
    <w:rsid w:val="00FA1F29"/>
    <w:rsid w:val="00FA4D61"/>
    <w:rsid w:val="00FA57FE"/>
    <w:rsid w:val="00FA5EA4"/>
    <w:rsid w:val="00FD79E5"/>
    <w:rsid w:val="00FE02EC"/>
    <w:rsid w:val="00FE2491"/>
    <w:rsid w:val="00FE4A92"/>
    <w:rsid w:val="00FF678C"/>
    <w:rsid w:val="067B3017"/>
    <w:rsid w:val="25C59352"/>
    <w:rsid w:val="661C3B2E"/>
    <w:rsid w:val="6705E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5958FE"/>
  <w15:chartTrackingRefBased/>
  <w15:docId w15:val="{04E3F273-A8B4-4675-9579-E273F4E65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1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1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E1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1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1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E19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9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9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9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9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19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944"/>
  </w:style>
  <w:style w:type="paragraph" w:styleId="Footer">
    <w:name w:val="footer"/>
    <w:basedOn w:val="Normal"/>
    <w:link w:val="FooterChar"/>
    <w:uiPriority w:val="99"/>
    <w:unhideWhenUsed/>
    <w:rsid w:val="00BB19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9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DEB591AC21914493A2266E5A794DC6" ma:contentTypeVersion="3" ma:contentTypeDescription="Create a new document." ma:contentTypeScope="" ma:versionID="ac2d7f306ef4b779107abba8eba00adf">
  <xsd:schema xmlns:xsd="http://www.w3.org/2001/XMLSchema" xmlns:xs="http://www.w3.org/2001/XMLSchema" xmlns:p="http://schemas.microsoft.com/office/2006/metadata/properties" xmlns:ns2="9e4867e4-7cba-4b82-913e-c5af2a28f8bc" targetNamespace="http://schemas.microsoft.com/office/2006/metadata/properties" ma:root="true" ma:fieldsID="48f53b5920a1aa4fc5ef8aaaeaeed30c" ns2:_="">
    <xsd:import namespace="9e4867e4-7cba-4b82-913e-c5af2a28f8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867e4-7cba-4b82-913e-c5af2a28f8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5DFD07C-FBB5-4FBE-8C12-364FBA054E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4867e4-7cba-4b82-913e-c5af2a28f8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C60E1A1-185C-47BF-B289-296D489D50D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CC05A46-A41B-4815-A8E0-39C181AA30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Assurance</dc:creator>
  <cp:keywords/>
  <dc:description/>
  <cp:lastModifiedBy>Hector Guerra</cp:lastModifiedBy>
  <cp:revision>2</cp:revision>
  <cp:lastPrinted>2026-05-05T09:42:00Z</cp:lastPrinted>
  <dcterms:created xsi:type="dcterms:W3CDTF">2026-05-07T00:31:00Z</dcterms:created>
  <dcterms:modified xsi:type="dcterms:W3CDTF">2026-05-19T13:35:00Z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2abd79-57a9-4473-8700-c843f76a1e37_Enabled">
    <vt:lpwstr>true</vt:lpwstr>
  </property>
  <property fmtid="{D5CDD505-2E9C-101B-9397-08002B2CF9AE}" pid="3" name="MSIP_Label_0c2abd79-57a9-4473-8700-c843f76a1e37_SetDate">
    <vt:lpwstr>2026-04-30T09:03:58Z</vt:lpwstr>
  </property>
  <property fmtid="{D5CDD505-2E9C-101B-9397-08002B2CF9AE}" pid="4" name="MSIP_Label_0c2abd79-57a9-4473-8700-c843f76a1e37_Method">
    <vt:lpwstr>Privileged</vt:lpwstr>
  </property>
  <property fmtid="{D5CDD505-2E9C-101B-9397-08002B2CF9AE}" pid="5" name="MSIP_Label_0c2abd79-57a9-4473-8700-c843f76a1e37_Name">
    <vt:lpwstr>Internal</vt:lpwstr>
  </property>
  <property fmtid="{D5CDD505-2E9C-101B-9397-08002B2CF9AE}" pid="6" name="MSIP_Label_0c2abd79-57a9-4473-8700-c843f76a1e37_SiteId">
    <vt:lpwstr>35595a02-4d6d-44ac-99e1-f9ab4cd872db</vt:lpwstr>
  </property>
  <property fmtid="{D5CDD505-2E9C-101B-9397-08002B2CF9AE}" pid="7" name="MSIP_Label_0c2abd79-57a9-4473-8700-c843f76a1e37_ActionId">
    <vt:lpwstr>e6ca3f5c-11ef-4f6e-a823-32d89c8571ec</vt:lpwstr>
  </property>
  <property fmtid="{D5CDD505-2E9C-101B-9397-08002B2CF9AE}" pid="8" name="MSIP_Label_0c2abd79-57a9-4473-8700-c843f76a1e37_ContentBits">
    <vt:lpwstr>0</vt:lpwstr>
  </property>
  <property fmtid="{D5CDD505-2E9C-101B-9397-08002B2CF9AE}" pid="9" name="MSIP_Label_0c2abd79-57a9-4473-8700-c843f76a1e37_Tag">
    <vt:lpwstr>10, 0, 1, 1</vt:lpwstr>
  </property>
  <property fmtid="{D5CDD505-2E9C-101B-9397-08002B2CF9AE}" pid="10" name="ContentTypeId">
    <vt:lpwstr>0x0101005EDEB591AC21914493A2266E5A794DC6</vt:lpwstr>
  </property>
  <property fmtid="{D5CDD505-2E9C-101B-9397-08002B2CF9AE}" pid="11" name="MediaServiceImageTags">
    <vt:lpwstr/>
  </property>
</Properties>
</file>