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3AEF1" w14:textId="439AB96F" w:rsidR="007616AB" w:rsidRDefault="00541929">
      <w:pPr>
        <w:rPr>
          <w:b/>
          <w:bCs/>
          <w:i/>
          <w:iCs/>
          <w:color w:val="7030A0"/>
          <w:sz w:val="32"/>
          <w:szCs w:val="32"/>
        </w:rPr>
      </w:pPr>
      <w:r>
        <w:rPr>
          <w:b/>
          <w:bCs/>
          <w:i/>
          <w:iCs/>
          <w:color w:val="7030A0"/>
          <w:sz w:val="32"/>
          <w:szCs w:val="32"/>
        </w:rPr>
        <w:t>TASK 1.1P ARDUINO SETUP AND BLINKING LED:</w:t>
      </w:r>
    </w:p>
    <w:p w14:paraId="5F00DDDF" w14:textId="50464CA7" w:rsidR="0048635B" w:rsidRDefault="0048635B">
      <w:pPr>
        <w:rPr>
          <w:b/>
          <w:bCs/>
          <w:i/>
          <w:iCs/>
          <w:color w:val="7030A0"/>
          <w:sz w:val="32"/>
          <w:szCs w:val="32"/>
        </w:rPr>
      </w:pPr>
      <w:r>
        <w:rPr>
          <w:b/>
          <w:bCs/>
          <w:i/>
          <w:iCs/>
          <w:color w:val="7030A0"/>
          <w:sz w:val="32"/>
          <w:szCs w:val="32"/>
        </w:rPr>
        <w:t>SUBMITTED BY : JASVEENA - 224001588</w:t>
      </w:r>
    </w:p>
    <w:p w14:paraId="2D6C30F9" w14:textId="65EED5D3" w:rsidR="00541929" w:rsidRDefault="00E655D4" w:rsidP="00E655D4">
      <w:pPr>
        <w:rPr>
          <w:b/>
          <w:bCs/>
          <w:i/>
          <w:iCs/>
          <w:color w:val="7030A0"/>
          <w:sz w:val="32"/>
          <w:szCs w:val="32"/>
        </w:rPr>
      </w:pPr>
      <w:r>
        <w:rPr>
          <w:b/>
          <w:bCs/>
          <w:i/>
          <w:iCs/>
          <w:color w:val="7030A0"/>
          <w:sz w:val="32"/>
          <w:szCs w:val="32"/>
        </w:rPr>
        <w:t>1.</w:t>
      </w:r>
    </w:p>
    <w:p w14:paraId="0D375E9A" w14:textId="77777777" w:rsidR="00CD1E59" w:rsidRDefault="00EE610C" w:rsidP="00E655D4">
      <w:pPr>
        <w:rPr>
          <w:b/>
          <w:bCs/>
          <w:i/>
          <w:iCs/>
          <w:color w:val="7030A0"/>
          <w:sz w:val="32"/>
          <w:szCs w:val="32"/>
        </w:rPr>
      </w:pPr>
      <w:r w:rsidRPr="00EE610C">
        <w:rPr>
          <w:b/>
          <w:bCs/>
          <w:i/>
          <w:iCs/>
          <w:color w:val="7030A0"/>
          <w:sz w:val="32"/>
          <w:szCs w:val="32"/>
        </w:rPr>
        <w:drawing>
          <wp:inline distT="0" distB="0" distL="0" distR="0" wp14:anchorId="3E8478C3" wp14:editId="28183E14">
            <wp:extent cx="5731510" cy="3223895"/>
            <wp:effectExtent l="0" t="0" r="2540" b="0"/>
            <wp:docPr id="96691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10496" name=""/>
                    <pic:cNvPicPr/>
                  </pic:nvPicPr>
                  <pic:blipFill>
                    <a:blip r:embed="rId7"/>
                    <a:stretch>
                      <a:fillRect/>
                    </a:stretch>
                  </pic:blipFill>
                  <pic:spPr>
                    <a:xfrm>
                      <a:off x="0" y="0"/>
                      <a:ext cx="5731510" cy="3223895"/>
                    </a:xfrm>
                    <a:prstGeom prst="rect">
                      <a:avLst/>
                    </a:prstGeom>
                  </pic:spPr>
                </pic:pic>
              </a:graphicData>
            </a:graphic>
          </wp:inline>
        </w:drawing>
      </w:r>
      <w:r>
        <w:rPr>
          <w:b/>
          <w:bCs/>
          <w:i/>
          <w:iCs/>
          <w:noProof/>
          <w:color w:val="7030A0"/>
          <w:sz w:val="32"/>
          <w:szCs w:val="32"/>
        </w:rPr>
        <w:drawing>
          <wp:inline distT="0" distB="0" distL="0" distR="0" wp14:anchorId="6A04B714" wp14:editId="42699A00">
            <wp:extent cx="5731510" cy="3223895"/>
            <wp:effectExtent l="0" t="0" r="2540" b="0"/>
            <wp:docPr id="1129650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50294" name="Picture 11296502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7BEEE57" w14:textId="77777777" w:rsidR="00CD1E59" w:rsidRDefault="00CD1E59" w:rsidP="00E655D4">
      <w:pPr>
        <w:rPr>
          <w:b/>
          <w:bCs/>
          <w:i/>
          <w:iCs/>
          <w:color w:val="7030A0"/>
          <w:sz w:val="32"/>
          <w:szCs w:val="32"/>
        </w:rPr>
      </w:pPr>
    </w:p>
    <w:p w14:paraId="079CBEAD" w14:textId="77777777" w:rsidR="00CD1E59" w:rsidRDefault="00CD1E59" w:rsidP="00E655D4">
      <w:pPr>
        <w:rPr>
          <w:b/>
          <w:bCs/>
          <w:i/>
          <w:iCs/>
          <w:color w:val="7030A0"/>
          <w:sz w:val="32"/>
          <w:szCs w:val="32"/>
        </w:rPr>
      </w:pPr>
    </w:p>
    <w:p w14:paraId="5B2E04D3" w14:textId="234BAB92" w:rsidR="00E655D4" w:rsidRPr="00B750FB" w:rsidRDefault="00CD1E59" w:rsidP="00E655D4">
      <w:pPr>
        <w:rPr>
          <w:b/>
          <w:bCs/>
          <w:i/>
          <w:iCs/>
          <w:color w:val="000000" w:themeColor="text1"/>
          <w:sz w:val="32"/>
          <w:szCs w:val="32"/>
        </w:rPr>
      </w:pPr>
      <w:r>
        <w:rPr>
          <w:b/>
          <w:bCs/>
          <w:i/>
          <w:iCs/>
          <w:color w:val="7030A0"/>
          <w:sz w:val="32"/>
          <w:szCs w:val="32"/>
        </w:rPr>
        <w:t>2.</w:t>
      </w:r>
    </w:p>
    <w:p w14:paraId="49356435" w14:textId="5C235658" w:rsidR="00C56A05" w:rsidRPr="00C56A05" w:rsidRDefault="00C56A05" w:rsidP="00C56A05">
      <w:pPr>
        <w:rPr>
          <w:color w:val="000000" w:themeColor="text1"/>
          <w:sz w:val="24"/>
          <w:szCs w:val="24"/>
        </w:rPr>
      </w:pPr>
      <w:r w:rsidRPr="00C56A05">
        <w:rPr>
          <w:color w:val="000000" w:themeColor="text1"/>
          <w:sz w:val="24"/>
          <w:szCs w:val="24"/>
        </w:rPr>
        <w:lastRenderedPageBreak/>
        <w:t xml:space="preserve">Modular programming involves breaking down a program into smaller, independent functions, each responsible for a specific task. This approach </w:t>
      </w:r>
      <w:r w:rsidR="00226B64">
        <w:rPr>
          <w:color w:val="000000" w:themeColor="text1"/>
          <w:sz w:val="24"/>
          <w:szCs w:val="24"/>
        </w:rPr>
        <w:t xml:space="preserve">makes the code </w:t>
      </w:r>
      <w:r w:rsidR="00141CB8">
        <w:rPr>
          <w:color w:val="000000" w:themeColor="text1"/>
          <w:sz w:val="24"/>
          <w:szCs w:val="24"/>
        </w:rPr>
        <w:t>easier</w:t>
      </w:r>
      <w:r w:rsidR="00226B64">
        <w:rPr>
          <w:color w:val="000000" w:themeColor="text1"/>
          <w:sz w:val="24"/>
          <w:szCs w:val="24"/>
        </w:rPr>
        <w:t xml:space="preserve"> to read </w:t>
      </w:r>
      <w:r w:rsidR="00141CB8">
        <w:rPr>
          <w:color w:val="000000" w:themeColor="text1"/>
          <w:sz w:val="24"/>
          <w:szCs w:val="24"/>
        </w:rPr>
        <w:t xml:space="preserve">, maintain and efficient . </w:t>
      </w:r>
      <w:r w:rsidRPr="00C56A05">
        <w:rPr>
          <w:color w:val="000000" w:themeColor="text1"/>
          <w:sz w:val="24"/>
          <w:szCs w:val="24"/>
        </w:rPr>
        <w:t>For the Blink LED program, modular programming can be applied in several ways to enhance usability.</w:t>
      </w:r>
    </w:p>
    <w:p w14:paraId="205213EE" w14:textId="77777777" w:rsidR="00C56A05" w:rsidRPr="00C56A05" w:rsidRDefault="00C56A05" w:rsidP="00C56A05">
      <w:pPr>
        <w:rPr>
          <w:color w:val="000000" w:themeColor="text1"/>
          <w:sz w:val="24"/>
          <w:szCs w:val="24"/>
        </w:rPr>
      </w:pPr>
      <w:r w:rsidRPr="00C56A05">
        <w:rPr>
          <w:color w:val="000000" w:themeColor="text1"/>
          <w:sz w:val="24"/>
          <w:szCs w:val="24"/>
        </w:rPr>
        <w:t>First, input handling can be separated into a getUserInput() function, which reads user input from the Serial Monitor. This makes it easier to manage and modify input collection logic.</w:t>
      </w:r>
    </w:p>
    <w:p w14:paraId="07D360AA" w14:textId="77777777" w:rsidR="00C56A05" w:rsidRPr="00C56A05" w:rsidRDefault="00C56A05" w:rsidP="00C56A05">
      <w:pPr>
        <w:rPr>
          <w:color w:val="000000" w:themeColor="text1"/>
          <w:sz w:val="24"/>
          <w:szCs w:val="24"/>
        </w:rPr>
      </w:pPr>
      <w:r w:rsidRPr="00C56A05">
        <w:rPr>
          <w:color w:val="000000" w:themeColor="text1"/>
          <w:sz w:val="24"/>
          <w:szCs w:val="24"/>
        </w:rPr>
        <w:t>Next, a Morse code conversion function, getMorseCode(), translates each character to Morse code. This function can be reused throughout the program and makes the code easier to extend with additional characters if needed.</w:t>
      </w:r>
    </w:p>
    <w:p w14:paraId="53300D02" w14:textId="77777777" w:rsidR="00C56A05" w:rsidRPr="00C56A05" w:rsidRDefault="00C56A05" w:rsidP="00C56A05">
      <w:pPr>
        <w:rPr>
          <w:color w:val="000000" w:themeColor="text1"/>
          <w:sz w:val="24"/>
          <w:szCs w:val="24"/>
        </w:rPr>
      </w:pPr>
      <w:r w:rsidRPr="00C56A05">
        <w:rPr>
          <w:color w:val="000000" w:themeColor="text1"/>
          <w:sz w:val="24"/>
          <w:szCs w:val="24"/>
        </w:rPr>
        <w:t>The blinking functionality can be modularized into a blinkMorseCode() function. This function will handle the LED blinking according to the Morse code for each character, improving readability and simplifying any future changes to the blinking pattern.</w:t>
      </w:r>
    </w:p>
    <w:p w14:paraId="756FE8DB" w14:textId="77777777" w:rsidR="00C56A05" w:rsidRPr="00C56A05" w:rsidRDefault="00C56A05" w:rsidP="00C56A05">
      <w:pPr>
        <w:rPr>
          <w:color w:val="000000" w:themeColor="text1"/>
          <w:sz w:val="24"/>
          <w:szCs w:val="24"/>
        </w:rPr>
      </w:pPr>
      <w:r w:rsidRPr="00C56A05">
        <w:rPr>
          <w:color w:val="000000" w:themeColor="text1"/>
          <w:sz w:val="24"/>
          <w:szCs w:val="24"/>
        </w:rPr>
        <w:t>A display function like displayMessage() can handle all outputs to the Serial Monitor, centralizing how information is shown to the user and making it easier to update messages in the future.</w:t>
      </w:r>
    </w:p>
    <w:p w14:paraId="6144FF4F" w14:textId="77777777" w:rsidR="00C56A05" w:rsidRPr="00C56A05" w:rsidRDefault="00C56A05" w:rsidP="00C56A05">
      <w:pPr>
        <w:rPr>
          <w:color w:val="000000" w:themeColor="text1"/>
          <w:sz w:val="24"/>
          <w:szCs w:val="24"/>
        </w:rPr>
      </w:pPr>
      <w:r w:rsidRPr="00C56A05">
        <w:rPr>
          <w:color w:val="000000" w:themeColor="text1"/>
          <w:sz w:val="24"/>
          <w:szCs w:val="24"/>
        </w:rPr>
        <w:t>Finally, the program flow is managed by a processUserInput() function, which organizes reading input, converting it to Morse code, blinking, and prompting the user again.</w:t>
      </w:r>
    </w:p>
    <w:p w14:paraId="2F036D51" w14:textId="77777777" w:rsidR="00C56A05" w:rsidRDefault="00C56A05" w:rsidP="00C56A05">
      <w:pPr>
        <w:rPr>
          <w:color w:val="000000" w:themeColor="text1"/>
          <w:sz w:val="24"/>
          <w:szCs w:val="24"/>
        </w:rPr>
      </w:pPr>
      <w:r w:rsidRPr="00C56A05">
        <w:rPr>
          <w:color w:val="000000" w:themeColor="text1"/>
          <w:sz w:val="24"/>
          <w:szCs w:val="24"/>
        </w:rPr>
        <w:t>With modular programming, the program becomes easier to debug, extend, and maintain, as each function focuses on a specific task. It also makes the code more readable and reusable for future projects.</w:t>
      </w:r>
    </w:p>
    <w:p w14:paraId="68FA2475" w14:textId="77777777" w:rsidR="00141CB8" w:rsidRDefault="00141CB8" w:rsidP="00C56A05">
      <w:pPr>
        <w:rPr>
          <w:color w:val="000000" w:themeColor="text1"/>
          <w:sz w:val="24"/>
          <w:szCs w:val="24"/>
        </w:rPr>
      </w:pPr>
    </w:p>
    <w:p w14:paraId="6D731696" w14:textId="257F2316" w:rsidR="00141CB8" w:rsidRDefault="00141CB8" w:rsidP="00C56A05">
      <w:pPr>
        <w:rPr>
          <w:color w:val="7030A0"/>
          <w:sz w:val="24"/>
          <w:szCs w:val="24"/>
        </w:rPr>
      </w:pPr>
      <w:r>
        <w:rPr>
          <w:b/>
          <w:bCs/>
          <w:i/>
          <w:iCs/>
          <w:color w:val="7030A0"/>
          <w:sz w:val="32"/>
          <w:szCs w:val="32"/>
        </w:rPr>
        <w:t xml:space="preserve">3. </w:t>
      </w:r>
      <w:r w:rsidR="00252DB2" w:rsidRPr="00D66FDE">
        <w:rPr>
          <w:color w:val="000000" w:themeColor="text1"/>
          <w:sz w:val="24"/>
          <w:szCs w:val="24"/>
        </w:rPr>
        <w:t>link to the repository on github :</w:t>
      </w:r>
    </w:p>
    <w:p w14:paraId="3AD0C700" w14:textId="6F5EB682" w:rsidR="00252DB2" w:rsidRDefault="00D66FDE" w:rsidP="00C56A05">
      <w:pPr>
        <w:rPr>
          <w:color w:val="7030A0"/>
          <w:sz w:val="24"/>
          <w:szCs w:val="24"/>
        </w:rPr>
      </w:pPr>
      <w:hyperlink r:id="rId9" w:history="1">
        <w:r w:rsidRPr="0065701E">
          <w:rPr>
            <w:rStyle w:val="Hyperlink"/>
            <w:sz w:val="24"/>
            <w:szCs w:val="24"/>
          </w:rPr>
          <w:t>https://github.com/jasveena15/task-1.1-blink-name.git</w:t>
        </w:r>
      </w:hyperlink>
    </w:p>
    <w:p w14:paraId="787EC35D" w14:textId="77777777" w:rsidR="00D66FDE" w:rsidRDefault="00D66FDE" w:rsidP="00C56A05">
      <w:pPr>
        <w:rPr>
          <w:color w:val="7030A0"/>
          <w:sz w:val="24"/>
          <w:szCs w:val="24"/>
        </w:rPr>
      </w:pPr>
    </w:p>
    <w:p w14:paraId="388D3459" w14:textId="77777777" w:rsidR="00D66FDE" w:rsidRDefault="00D66FDE" w:rsidP="00C56A05">
      <w:pPr>
        <w:rPr>
          <w:color w:val="7030A0"/>
          <w:sz w:val="24"/>
          <w:szCs w:val="24"/>
        </w:rPr>
      </w:pPr>
    </w:p>
    <w:p w14:paraId="4849558B" w14:textId="64E62BF9" w:rsidR="00D66FDE" w:rsidRDefault="00D66FDE" w:rsidP="00C56A05">
      <w:pPr>
        <w:rPr>
          <w:color w:val="000000" w:themeColor="text1"/>
          <w:sz w:val="24"/>
          <w:szCs w:val="24"/>
        </w:rPr>
      </w:pPr>
      <w:r>
        <w:rPr>
          <w:b/>
          <w:bCs/>
          <w:i/>
          <w:iCs/>
          <w:color w:val="7030A0"/>
          <w:sz w:val="32"/>
          <w:szCs w:val="32"/>
        </w:rPr>
        <w:t xml:space="preserve">4. </w:t>
      </w:r>
      <w:r w:rsidR="00FD5510">
        <w:rPr>
          <w:b/>
          <w:bCs/>
          <w:i/>
          <w:iCs/>
          <w:color w:val="7030A0"/>
          <w:sz w:val="32"/>
          <w:szCs w:val="32"/>
        </w:rPr>
        <w:t xml:space="preserve"> </w:t>
      </w:r>
      <w:r w:rsidR="00FD5510">
        <w:rPr>
          <w:color w:val="000000" w:themeColor="text1"/>
          <w:sz w:val="24"/>
          <w:szCs w:val="24"/>
        </w:rPr>
        <w:t>youtube video link :</w:t>
      </w:r>
    </w:p>
    <w:p w14:paraId="2B23AD5A" w14:textId="30C60362" w:rsidR="00FD5510" w:rsidRPr="00FD5510" w:rsidRDefault="00784556" w:rsidP="00C56A05">
      <w:pPr>
        <w:rPr>
          <w:color w:val="000000" w:themeColor="text1"/>
          <w:sz w:val="24"/>
          <w:szCs w:val="24"/>
        </w:rPr>
      </w:pPr>
      <w:r w:rsidRPr="00784556">
        <w:rPr>
          <w:color w:val="000000" w:themeColor="text1"/>
          <w:sz w:val="24"/>
          <w:szCs w:val="24"/>
        </w:rPr>
        <w:t>https://youtube.com/shorts/NoaQ_4d5jKI?feature=share</w:t>
      </w:r>
    </w:p>
    <w:p w14:paraId="74FA9F4D" w14:textId="0AF55A45" w:rsidR="00D66FDE" w:rsidRPr="00C56A05" w:rsidRDefault="00D66FDE" w:rsidP="00C56A05">
      <w:pPr>
        <w:rPr>
          <w:color w:val="000000" w:themeColor="text1"/>
          <w:sz w:val="24"/>
          <w:szCs w:val="24"/>
        </w:rPr>
      </w:pPr>
    </w:p>
    <w:p w14:paraId="44335F63" w14:textId="77777777" w:rsidR="00CD1E59" w:rsidRPr="00B750FB" w:rsidRDefault="00CD1E59" w:rsidP="00E655D4">
      <w:pPr>
        <w:rPr>
          <w:color w:val="000000" w:themeColor="text1"/>
          <w:sz w:val="24"/>
          <w:szCs w:val="24"/>
        </w:rPr>
      </w:pPr>
    </w:p>
    <w:sectPr w:rsidR="00CD1E59" w:rsidRPr="00B750FB">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4723C" w14:textId="77777777" w:rsidR="0048635B" w:rsidRDefault="0048635B" w:rsidP="0048635B">
      <w:pPr>
        <w:spacing w:after="0" w:line="240" w:lineRule="auto"/>
      </w:pPr>
      <w:r>
        <w:separator/>
      </w:r>
    </w:p>
  </w:endnote>
  <w:endnote w:type="continuationSeparator" w:id="0">
    <w:p w14:paraId="64B65FE5" w14:textId="77777777" w:rsidR="0048635B" w:rsidRDefault="0048635B" w:rsidP="00486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EC983" w14:textId="420F2CF6" w:rsidR="0048635B" w:rsidRDefault="0048635B">
    <w:pPr>
      <w:pStyle w:val="Footer"/>
    </w:pPr>
    <w:r>
      <w:t>S224001588</w:t>
    </w:r>
  </w:p>
  <w:p w14:paraId="410A5D11" w14:textId="77777777" w:rsidR="0048635B" w:rsidRDefault="0048635B">
    <w:pPr>
      <w:pStyle w:val="Footer"/>
    </w:pPr>
  </w:p>
  <w:p w14:paraId="25A4280B" w14:textId="77777777" w:rsidR="0048635B" w:rsidRDefault="004863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8DD00" w14:textId="77777777" w:rsidR="0048635B" w:rsidRDefault="0048635B" w:rsidP="0048635B">
      <w:pPr>
        <w:spacing w:after="0" w:line="240" w:lineRule="auto"/>
      </w:pPr>
      <w:r>
        <w:separator/>
      </w:r>
    </w:p>
  </w:footnote>
  <w:footnote w:type="continuationSeparator" w:id="0">
    <w:p w14:paraId="71A0034F" w14:textId="77777777" w:rsidR="0048635B" w:rsidRDefault="0048635B" w:rsidP="004863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11F" w14:textId="407DF5F6" w:rsidR="0048635B" w:rsidRDefault="0048635B">
    <w:pPr>
      <w:pStyle w:val="Header"/>
    </w:pPr>
    <w:r>
      <w:t>JASVEENA</w:t>
    </w:r>
  </w:p>
  <w:p w14:paraId="49AFD3F1" w14:textId="77777777" w:rsidR="0048635B" w:rsidRDefault="0048635B">
    <w:pPr>
      <w:pStyle w:val="Header"/>
    </w:pPr>
  </w:p>
  <w:p w14:paraId="4DAE7604" w14:textId="77777777" w:rsidR="0048635B" w:rsidRDefault="004863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32EEA"/>
    <w:multiLevelType w:val="hybridMultilevel"/>
    <w:tmpl w:val="CE0C33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724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29"/>
    <w:rsid w:val="00141CB8"/>
    <w:rsid w:val="00226B64"/>
    <w:rsid w:val="00252DB2"/>
    <w:rsid w:val="003111BE"/>
    <w:rsid w:val="0048635B"/>
    <w:rsid w:val="005403AC"/>
    <w:rsid w:val="00541929"/>
    <w:rsid w:val="007616AB"/>
    <w:rsid w:val="00784556"/>
    <w:rsid w:val="009946CF"/>
    <w:rsid w:val="00B750FB"/>
    <w:rsid w:val="00C20AB4"/>
    <w:rsid w:val="00C56A05"/>
    <w:rsid w:val="00CD1E59"/>
    <w:rsid w:val="00D66FDE"/>
    <w:rsid w:val="00E655D4"/>
    <w:rsid w:val="00EE610C"/>
    <w:rsid w:val="00FD55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AAAC"/>
  <w15:chartTrackingRefBased/>
  <w15:docId w15:val="{70510428-F725-4FC7-8653-A018A68AA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9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9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9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9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9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9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9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9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9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9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929"/>
    <w:rPr>
      <w:rFonts w:eastAsiaTheme="majorEastAsia" w:cstheme="majorBidi"/>
      <w:color w:val="272727" w:themeColor="text1" w:themeTint="D8"/>
    </w:rPr>
  </w:style>
  <w:style w:type="paragraph" w:styleId="Title">
    <w:name w:val="Title"/>
    <w:basedOn w:val="Normal"/>
    <w:next w:val="Normal"/>
    <w:link w:val="TitleChar"/>
    <w:uiPriority w:val="10"/>
    <w:qFormat/>
    <w:rsid w:val="00541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929"/>
    <w:pPr>
      <w:spacing w:before="160"/>
      <w:jc w:val="center"/>
    </w:pPr>
    <w:rPr>
      <w:i/>
      <w:iCs/>
      <w:color w:val="404040" w:themeColor="text1" w:themeTint="BF"/>
    </w:rPr>
  </w:style>
  <w:style w:type="character" w:customStyle="1" w:styleId="QuoteChar">
    <w:name w:val="Quote Char"/>
    <w:basedOn w:val="DefaultParagraphFont"/>
    <w:link w:val="Quote"/>
    <w:uiPriority w:val="29"/>
    <w:rsid w:val="00541929"/>
    <w:rPr>
      <w:i/>
      <w:iCs/>
      <w:color w:val="404040" w:themeColor="text1" w:themeTint="BF"/>
    </w:rPr>
  </w:style>
  <w:style w:type="paragraph" w:styleId="ListParagraph">
    <w:name w:val="List Paragraph"/>
    <w:basedOn w:val="Normal"/>
    <w:uiPriority w:val="34"/>
    <w:qFormat/>
    <w:rsid w:val="00541929"/>
    <w:pPr>
      <w:ind w:left="720"/>
      <w:contextualSpacing/>
    </w:pPr>
  </w:style>
  <w:style w:type="character" w:styleId="IntenseEmphasis">
    <w:name w:val="Intense Emphasis"/>
    <w:basedOn w:val="DefaultParagraphFont"/>
    <w:uiPriority w:val="21"/>
    <w:qFormat/>
    <w:rsid w:val="00541929"/>
    <w:rPr>
      <w:i/>
      <w:iCs/>
      <w:color w:val="2F5496" w:themeColor="accent1" w:themeShade="BF"/>
    </w:rPr>
  </w:style>
  <w:style w:type="paragraph" w:styleId="IntenseQuote">
    <w:name w:val="Intense Quote"/>
    <w:basedOn w:val="Normal"/>
    <w:next w:val="Normal"/>
    <w:link w:val="IntenseQuoteChar"/>
    <w:uiPriority w:val="30"/>
    <w:qFormat/>
    <w:rsid w:val="005419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929"/>
    <w:rPr>
      <w:i/>
      <w:iCs/>
      <w:color w:val="2F5496" w:themeColor="accent1" w:themeShade="BF"/>
    </w:rPr>
  </w:style>
  <w:style w:type="character" w:styleId="IntenseReference">
    <w:name w:val="Intense Reference"/>
    <w:basedOn w:val="DefaultParagraphFont"/>
    <w:uiPriority w:val="32"/>
    <w:qFormat/>
    <w:rsid w:val="00541929"/>
    <w:rPr>
      <w:b/>
      <w:bCs/>
      <w:smallCaps/>
      <w:color w:val="2F5496" w:themeColor="accent1" w:themeShade="BF"/>
      <w:spacing w:val="5"/>
    </w:rPr>
  </w:style>
  <w:style w:type="character" w:styleId="Hyperlink">
    <w:name w:val="Hyperlink"/>
    <w:basedOn w:val="DefaultParagraphFont"/>
    <w:uiPriority w:val="99"/>
    <w:unhideWhenUsed/>
    <w:rsid w:val="00D66FDE"/>
    <w:rPr>
      <w:color w:val="0563C1" w:themeColor="hyperlink"/>
      <w:u w:val="single"/>
    </w:rPr>
  </w:style>
  <w:style w:type="character" w:styleId="UnresolvedMention">
    <w:name w:val="Unresolved Mention"/>
    <w:basedOn w:val="DefaultParagraphFont"/>
    <w:uiPriority w:val="99"/>
    <w:semiHidden/>
    <w:unhideWhenUsed/>
    <w:rsid w:val="00D66FDE"/>
    <w:rPr>
      <w:color w:val="605E5C"/>
      <w:shd w:val="clear" w:color="auto" w:fill="E1DFDD"/>
    </w:rPr>
  </w:style>
  <w:style w:type="paragraph" w:styleId="Header">
    <w:name w:val="header"/>
    <w:basedOn w:val="Normal"/>
    <w:link w:val="HeaderChar"/>
    <w:uiPriority w:val="99"/>
    <w:unhideWhenUsed/>
    <w:rsid w:val="004863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635B"/>
  </w:style>
  <w:style w:type="paragraph" w:styleId="Footer">
    <w:name w:val="footer"/>
    <w:basedOn w:val="Normal"/>
    <w:link w:val="FooterChar"/>
    <w:uiPriority w:val="99"/>
    <w:unhideWhenUsed/>
    <w:rsid w:val="004863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6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3998">
      <w:bodyDiv w:val="1"/>
      <w:marLeft w:val="0"/>
      <w:marRight w:val="0"/>
      <w:marTop w:val="0"/>
      <w:marBottom w:val="0"/>
      <w:divBdr>
        <w:top w:val="none" w:sz="0" w:space="0" w:color="auto"/>
        <w:left w:val="none" w:sz="0" w:space="0" w:color="auto"/>
        <w:bottom w:val="none" w:sz="0" w:space="0" w:color="auto"/>
        <w:right w:val="none" w:sz="0" w:space="0" w:color="auto"/>
      </w:divBdr>
    </w:div>
    <w:div w:id="124973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jasveena15/task-1.1-blink-nam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276</Words>
  <Characters>1579</Characters>
  <Application>Microsoft Office Word</Application>
  <DocSecurity>0</DocSecurity>
  <Lines>13</Lines>
  <Paragraphs>3</Paragraphs>
  <ScaleCrop>false</ScaleCrop>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14</cp:revision>
  <dcterms:created xsi:type="dcterms:W3CDTF">2025-03-14T05:39:00Z</dcterms:created>
  <dcterms:modified xsi:type="dcterms:W3CDTF">2025-03-14T05:53:00Z</dcterms:modified>
</cp:coreProperties>
</file>