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92660D" w14:textId="77777777" w:rsidR="00B04B6B" w:rsidRDefault="000D2D74">
      <w:pPr>
        <w:pStyle w:val="Title"/>
      </w:pPr>
      <w:r>
        <w:t>Lesson Review: Module Summary</w:t>
      </w:r>
    </w:p>
    <w:p w14:paraId="1161DDC9" w14:textId="77777777" w:rsidR="00B04B6B" w:rsidRDefault="000D2D74">
      <w:pPr>
        <w:pStyle w:val="Heading1"/>
      </w:pPr>
      <w:bookmarkStart w:id="0" w:name="response-to-and-request-for-feedback"/>
      <w:r>
        <w:t>Response to and Request for feedback</w:t>
      </w:r>
    </w:p>
    <w:p w14:paraId="7286326C" w14:textId="77777777" w:rsidR="00B04B6B" w:rsidRDefault="000D2D74">
      <w:r>
        <w:rPr>
          <w:b/>
          <w:bCs/>
        </w:rPr>
        <w:t>If you are resubmitting</w:t>
      </w:r>
      <w:r>
        <w:t>, include a statement outlining the changes you have made to your submission. This section can be short but should be precise. It is a good idea to quote the feedback you are responding to.</w:t>
      </w:r>
    </w:p>
    <w:p w14:paraId="2149413D" w14:textId="77777777" w:rsidR="00B04B6B" w:rsidRDefault="000D2D74">
      <w:r>
        <w:rPr>
          <w:b/>
          <w:bCs/>
        </w:rPr>
        <w:t>If this is your first submission</w:t>
      </w:r>
      <w:r>
        <w:t>, include a statement about what part of the lesson review you would most like to receive feedback (and why). Your tutor will take this in consideration when reviewing your work, although they may choose to give you feedback on a different thing if they think it’s more appropriate.</w:t>
      </w:r>
    </w:p>
    <w:p w14:paraId="12587922" w14:textId="77777777" w:rsidR="00B04B6B" w:rsidRDefault="000D2D74">
      <w:pPr>
        <w:pStyle w:val="Heading1"/>
      </w:pPr>
      <w:bookmarkStart w:id="1" w:name="module-learning-objectives"/>
      <w:bookmarkEnd w:id="0"/>
      <w:r>
        <w:t>Module Learning Objectives</w:t>
      </w:r>
    </w:p>
    <w:p w14:paraId="672BDB20" w14:textId="77777777" w:rsidR="00B04B6B" w:rsidRDefault="000D2D74">
      <w:r>
        <w:t>I certify that I achieved the following learning objectives for the module (these objectives can be found in the introduction of the module):</w:t>
      </w:r>
    </w:p>
    <w:p w14:paraId="07BD9DD6" w14:textId="77777777" w:rsidR="00F35C63" w:rsidRDefault="00F35C63" w:rsidP="00F35C63">
      <w:pPr>
        <w:pStyle w:val="ListParagraph"/>
        <w:numPr>
          <w:ilvl w:val="0"/>
          <w:numId w:val="32"/>
        </w:numPr>
      </w:pPr>
      <w:r>
        <w:t>. Compute the prime factorisation of integers and use it to compute the lowest common multiple and greatest common divisor of two numbers.</w:t>
      </w:r>
    </w:p>
    <w:p w14:paraId="542F02B4" w14:textId="534DC4FC" w:rsidR="00F35C63" w:rsidRDefault="00F35C63" w:rsidP="00F35C63">
      <w:pPr>
        <w:pStyle w:val="ListParagraph"/>
        <w:numPr>
          <w:ilvl w:val="0"/>
          <w:numId w:val="32"/>
        </w:numPr>
      </w:pPr>
      <w:r>
        <w:t xml:space="preserve"> Apply the Euclidean algorithm for finding the greatest common divisor of two numbers.</w:t>
      </w:r>
    </w:p>
    <w:p w14:paraId="2EB7914B" w14:textId="698AD01C" w:rsidR="00F35C63" w:rsidRDefault="00F35C63" w:rsidP="00F35C63">
      <w:pPr>
        <w:pStyle w:val="ListParagraph"/>
        <w:numPr>
          <w:ilvl w:val="0"/>
          <w:numId w:val="32"/>
        </w:numPr>
      </w:pPr>
      <w:r>
        <w:t>Convert between number bases representations of numbers.</w:t>
      </w:r>
    </w:p>
    <w:p w14:paraId="0BA6AE52" w14:textId="0D5EB6D7" w:rsidR="00F35C63" w:rsidRDefault="00F35C63" w:rsidP="00F35C63">
      <w:pPr>
        <w:pStyle w:val="ListParagraph"/>
        <w:numPr>
          <w:ilvl w:val="0"/>
          <w:numId w:val="32"/>
        </w:numPr>
      </w:pPr>
      <w:r>
        <w:t xml:space="preserve"> Compute the values of large powers of a number in modular </w:t>
      </w:r>
      <w:proofErr w:type="spellStart"/>
      <w:r>
        <w:t>arithmetics</w:t>
      </w:r>
      <w:proofErr w:type="spellEnd"/>
      <w:r>
        <w:t>.</w:t>
      </w:r>
    </w:p>
    <w:p w14:paraId="1882494C" w14:textId="77777777" w:rsidR="00B04B6B" w:rsidRDefault="000D2D74">
      <w:pPr>
        <w:pStyle w:val="Heading1"/>
      </w:pPr>
      <w:bookmarkStart w:id="2" w:name="summarising-the-content"/>
      <w:bookmarkEnd w:id="1"/>
      <w:r>
        <w:t>S</w:t>
      </w:r>
      <w:r>
        <w:t>ummarising the content:</w:t>
      </w:r>
    </w:p>
    <w:p w14:paraId="5942A6F3" w14:textId="77777777" w:rsidR="00B04B6B" w:rsidRDefault="000D2D74">
      <w:pPr>
        <w:numPr>
          <w:ilvl w:val="0"/>
          <w:numId w:val="29"/>
        </w:numPr>
      </w:pPr>
      <w:r>
        <w:t>Identify the key terms and concepts in the module. For each of these terms and concepts:</w:t>
      </w:r>
    </w:p>
    <w:p w14:paraId="6D0B96E9" w14:textId="77777777" w:rsidR="00B04B6B" w:rsidRDefault="000D2D74">
      <w:pPr>
        <w:numPr>
          <w:ilvl w:val="1"/>
          <w:numId w:val="30"/>
        </w:numPr>
      </w:pPr>
      <w:r>
        <w:t xml:space="preserve">Define the term and explain the concept </w:t>
      </w:r>
      <w:r>
        <w:rPr>
          <w:b/>
          <w:bCs/>
        </w:rPr>
        <w:t>in your own words</w:t>
      </w:r>
      <w:r>
        <w:t xml:space="preserve"> (beware plagiarism – this is an assessment task).</w:t>
      </w:r>
    </w:p>
    <w:p w14:paraId="70A9524A" w14:textId="77777777" w:rsidR="00B04B6B" w:rsidRDefault="000D2D74">
      <w:pPr>
        <w:numPr>
          <w:ilvl w:val="1"/>
          <w:numId w:val="30"/>
        </w:numPr>
      </w:pPr>
      <w:r>
        <w:t>Summarise the most important results related to these concepts, including theorems and propositions, algorithms and procedures, etc.</w:t>
      </w:r>
    </w:p>
    <w:p w14:paraId="2AC6E595" w14:textId="77777777" w:rsidR="00B04B6B" w:rsidRDefault="000D2D74">
      <w:pPr>
        <w:numPr>
          <w:ilvl w:val="1"/>
          <w:numId w:val="30"/>
        </w:numPr>
      </w:pPr>
      <w:r>
        <w:t>You can provide examples, figures, diagrams, but only if they help illustrate your point. This is a summary, so it’s best to restrict the explanations to the main points.</w:t>
      </w:r>
    </w:p>
    <w:p w14:paraId="2B6252FB" w14:textId="77777777" w:rsidR="00B04B6B" w:rsidRDefault="000D2D74">
      <w:pPr>
        <w:numPr>
          <w:ilvl w:val="1"/>
          <w:numId w:val="30"/>
        </w:numPr>
      </w:pPr>
      <w:r>
        <w:t>Make sure you include references to the Module Learning Objectives.</w:t>
      </w:r>
    </w:p>
    <w:p w14:paraId="589A84E5" w14:textId="77777777" w:rsidR="00CA749A" w:rsidRPr="00E46560" w:rsidRDefault="00CA749A" w:rsidP="004E50EF">
      <w:pPr>
        <w:rPr>
          <w:b/>
          <w:bCs/>
        </w:rPr>
      </w:pPr>
      <w:r w:rsidRPr="00E46560">
        <w:rPr>
          <w:b/>
          <w:bCs/>
        </w:rPr>
        <w:t xml:space="preserve">Integers, Factors, and Primes </w:t>
      </w:r>
    </w:p>
    <w:p w14:paraId="1B66D272" w14:textId="77777777" w:rsidR="00CA749A" w:rsidRPr="00E46560" w:rsidRDefault="00CA749A" w:rsidP="004E50EF">
      <w:pPr>
        <w:rPr>
          <w:b/>
          <w:bCs/>
        </w:rPr>
      </w:pPr>
      <w:r w:rsidRPr="00E46560">
        <w:rPr>
          <w:b/>
          <w:bCs/>
        </w:rPr>
        <w:t>Division of Integers</w:t>
      </w:r>
    </w:p>
    <w:p w14:paraId="722962FF" w14:textId="77777777" w:rsidR="00CA749A" w:rsidRDefault="00CA749A" w:rsidP="004E50EF">
      <w:r>
        <w:t xml:space="preserve"> If </w:t>
      </w:r>
      <w:r>
        <w:rPr>
          <w:rFonts w:ascii="Cambria Math" w:hAnsi="Cambria Math" w:cs="Cambria Math"/>
        </w:rPr>
        <w:t>𝑎</w:t>
      </w:r>
      <w:r>
        <w:t xml:space="preserve"> and </w:t>
      </w:r>
      <w:r>
        <w:rPr>
          <w:rFonts w:ascii="Cambria Math" w:hAnsi="Cambria Math" w:cs="Cambria Math"/>
        </w:rPr>
        <w:t>𝑏</w:t>
      </w:r>
      <w:r>
        <w:t xml:space="preserve"> are integers, with </w:t>
      </w:r>
      <w:r>
        <w:rPr>
          <w:rFonts w:ascii="Cambria Math" w:hAnsi="Cambria Math" w:cs="Cambria Math"/>
        </w:rPr>
        <w:t>𝑎</w:t>
      </w:r>
      <w:r>
        <w:t xml:space="preserve"> ≠ 0, </w:t>
      </w:r>
      <w:r>
        <w:rPr>
          <w:rFonts w:ascii="Cambria Math" w:hAnsi="Cambria Math" w:cs="Cambria Math"/>
        </w:rPr>
        <w:t>𝑎</w:t>
      </w:r>
      <w:r>
        <w:t xml:space="preserve"> divides </w:t>
      </w:r>
      <w:r>
        <w:rPr>
          <w:rFonts w:ascii="Cambria Math" w:hAnsi="Cambria Math" w:cs="Cambria Math"/>
        </w:rPr>
        <w:t>𝑏</w:t>
      </w:r>
      <w:r>
        <w:t xml:space="preserve"> if there is an integer </w:t>
      </w:r>
      <w:r>
        <w:rPr>
          <w:rFonts w:ascii="Cambria Math" w:hAnsi="Cambria Math" w:cs="Cambria Math"/>
        </w:rPr>
        <w:t>𝑘</w:t>
      </w:r>
      <w:r>
        <w:t xml:space="preserve"> such that </w:t>
      </w:r>
      <w:r>
        <w:rPr>
          <w:rFonts w:ascii="Cambria Math" w:hAnsi="Cambria Math" w:cs="Cambria Math"/>
        </w:rPr>
        <w:t>𝑏</w:t>
      </w:r>
      <w:r>
        <w:t xml:space="preserve"> = </w:t>
      </w:r>
      <w:r>
        <w:rPr>
          <w:rFonts w:ascii="Cambria Math" w:hAnsi="Cambria Math" w:cs="Cambria Math"/>
        </w:rPr>
        <w:t>𝑎𝑘</w:t>
      </w:r>
      <w:r>
        <w:t>.</w:t>
      </w:r>
      <w:r>
        <w:t>\</w:t>
      </w:r>
    </w:p>
    <w:p w14:paraId="61B83B7A" w14:textId="77777777" w:rsidR="00CA749A" w:rsidRDefault="00CA749A" w:rsidP="004E50EF">
      <w:r>
        <w:t xml:space="preserve"> This is denoted by </w:t>
      </w:r>
      <w:r>
        <w:rPr>
          <w:rFonts w:ascii="Cambria Math" w:hAnsi="Cambria Math" w:cs="Cambria Math"/>
        </w:rPr>
        <w:t>𝑎</w:t>
      </w:r>
      <w:r>
        <w:t>|</w:t>
      </w:r>
      <w:r>
        <w:rPr>
          <w:rFonts w:ascii="Cambria Math" w:hAnsi="Cambria Math" w:cs="Cambria Math"/>
        </w:rPr>
        <w:t>𝑏</w:t>
      </w:r>
      <w:r>
        <w:t xml:space="preserve">. </w:t>
      </w:r>
    </w:p>
    <w:p w14:paraId="73028659" w14:textId="665A1CA4" w:rsidR="004E50EF" w:rsidRDefault="00CA749A" w:rsidP="004E50EF">
      <w:r>
        <w:t xml:space="preserve">For example: </w:t>
      </w:r>
      <w:r>
        <w:t xml:space="preserve">3 </w:t>
      </w:r>
      <w:r>
        <w:rPr>
          <w:rFonts w:ascii="Cambria Math" w:hAnsi="Cambria Math" w:cs="Cambria Math"/>
        </w:rPr>
        <w:t>∣</w:t>
      </w:r>
      <w:r>
        <w:t xml:space="preserve"> 12 means </w:t>
      </w:r>
      <w:r>
        <w:rPr>
          <w:rFonts w:ascii="Calibri" w:hAnsi="Calibri" w:cs="Calibri"/>
        </w:rPr>
        <w:t>“</w:t>
      </w:r>
      <w:r>
        <w:t>3 divides 12</w:t>
      </w:r>
      <w:r>
        <w:rPr>
          <w:rFonts w:ascii="Calibri" w:hAnsi="Calibri" w:cs="Calibri"/>
        </w:rPr>
        <w:t>”</w:t>
      </w:r>
      <w:r>
        <w:t xml:space="preserve">, which is true since 12 = 3 </w:t>
      </w:r>
      <w:r>
        <w:rPr>
          <w:rFonts w:ascii="Calibri" w:hAnsi="Calibri" w:cs="Calibri"/>
        </w:rPr>
        <w:t>×</w:t>
      </w:r>
      <w:r>
        <w:t xml:space="preserve"> 4. If </w:t>
      </w:r>
      <w:r>
        <w:rPr>
          <w:rFonts w:ascii="Cambria Math" w:hAnsi="Cambria Math" w:cs="Cambria Math"/>
        </w:rPr>
        <w:t>𝑎</w:t>
      </w:r>
      <w:r>
        <w:t xml:space="preserve"> does not divide </w:t>
      </w:r>
      <w:r>
        <w:rPr>
          <w:rFonts w:ascii="Cambria Math" w:hAnsi="Cambria Math" w:cs="Cambria Math"/>
        </w:rPr>
        <w:t>𝑏</w:t>
      </w:r>
      <w:r>
        <w:t xml:space="preserve">, however, this is written as </w:t>
      </w:r>
      <w:r>
        <w:rPr>
          <w:rFonts w:ascii="Cambria Math" w:hAnsi="Cambria Math" w:cs="Cambria Math"/>
        </w:rPr>
        <w:t>𝑎</w:t>
      </w:r>
      <w:r>
        <w:t xml:space="preserve"> </w:t>
      </w:r>
      <w:r>
        <w:rPr>
          <w:rFonts w:ascii="Cambria Math" w:hAnsi="Cambria Math" w:cs="Cambria Math"/>
        </w:rPr>
        <w:t>∤</w:t>
      </w:r>
      <w:r>
        <w:t xml:space="preserve"> </w:t>
      </w:r>
      <w:r>
        <w:rPr>
          <w:rFonts w:ascii="Cambria Math" w:hAnsi="Cambria Math" w:cs="Cambria Math"/>
        </w:rPr>
        <w:t>𝑏</w:t>
      </w:r>
      <w:r>
        <w:t xml:space="preserve">, e.g. 5 </w:t>
      </w:r>
      <w:r>
        <w:rPr>
          <w:rFonts w:ascii="Cambria Math" w:hAnsi="Cambria Math" w:cs="Cambria Math"/>
        </w:rPr>
        <w:t>∤</w:t>
      </w:r>
      <w:r>
        <w:t xml:space="preserve"> 7.</w:t>
      </w:r>
    </w:p>
    <w:p w14:paraId="5A3B6545" w14:textId="77777777" w:rsidR="00B9291C" w:rsidRPr="00E46560" w:rsidRDefault="00B9291C" w:rsidP="004E50EF">
      <w:pPr>
        <w:rPr>
          <w:b/>
          <w:bCs/>
        </w:rPr>
      </w:pPr>
      <w:r w:rsidRPr="00E46560">
        <w:rPr>
          <w:b/>
          <w:bCs/>
        </w:rPr>
        <w:t>Division of Integers: Corollaries</w:t>
      </w:r>
    </w:p>
    <w:p w14:paraId="254050F4" w14:textId="6A764C77" w:rsidR="00B9291C" w:rsidRDefault="00B9291C" w:rsidP="004E50EF">
      <w:r>
        <w:t xml:space="preserve"> </w:t>
      </w:r>
      <w:r w:rsidRPr="00E46560">
        <w:rPr>
          <w:b/>
          <w:bCs/>
        </w:rPr>
        <w:t>Factor and Multiple</w:t>
      </w:r>
      <w:r>
        <w:t xml:space="preserve">: </w:t>
      </w:r>
      <w:r>
        <w:t xml:space="preserve"> If </w:t>
      </w:r>
      <w:r>
        <w:rPr>
          <w:rFonts w:ascii="Cambria Math" w:hAnsi="Cambria Math" w:cs="Cambria Math"/>
        </w:rPr>
        <w:t>𝑎</w:t>
      </w:r>
      <w:r>
        <w:t xml:space="preserve"> </w:t>
      </w:r>
      <w:r>
        <w:rPr>
          <w:rFonts w:ascii="Cambria Math" w:hAnsi="Cambria Math" w:cs="Cambria Math"/>
        </w:rPr>
        <w:t>∣</w:t>
      </w:r>
      <w:r>
        <w:t xml:space="preserve"> </w:t>
      </w:r>
      <w:r>
        <w:rPr>
          <w:rFonts w:ascii="Cambria Math" w:hAnsi="Cambria Math" w:cs="Cambria Math"/>
        </w:rPr>
        <w:t>𝑏</w:t>
      </w:r>
      <w:r>
        <w:t xml:space="preserve">, we say that </w:t>
      </w:r>
      <w:r>
        <w:rPr>
          <w:rFonts w:ascii="Cambria Math" w:hAnsi="Cambria Math" w:cs="Cambria Math"/>
        </w:rPr>
        <w:t>𝑎</w:t>
      </w:r>
      <w:r>
        <w:t xml:space="preserve"> is a factor of </w:t>
      </w:r>
      <w:r>
        <w:rPr>
          <w:rFonts w:ascii="Cambria Math" w:hAnsi="Cambria Math" w:cs="Cambria Math"/>
        </w:rPr>
        <w:t>𝑏</w:t>
      </w:r>
      <w:r>
        <w:t xml:space="preserve">, </w:t>
      </w:r>
      <w:r>
        <w:rPr>
          <w:rFonts w:ascii="Cambria Math" w:hAnsi="Cambria Math" w:cs="Cambria Math"/>
        </w:rPr>
        <w:t>𝑏</w:t>
      </w:r>
      <w:r>
        <w:t xml:space="preserve"> is a multiple of </w:t>
      </w:r>
      <w:r>
        <w:rPr>
          <w:rFonts w:ascii="Cambria Math" w:hAnsi="Cambria Math" w:cs="Cambria Math"/>
        </w:rPr>
        <w:t>𝑎</w:t>
      </w:r>
      <w:r>
        <w:t>.</w:t>
      </w:r>
    </w:p>
    <w:p w14:paraId="7C137F00" w14:textId="77777777" w:rsidR="0055150A" w:rsidRDefault="0055150A" w:rsidP="004E50EF"/>
    <w:p w14:paraId="3048E7ED" w14:textId="77777777" w:rsidR="0055150A" w:rsidRPr="00E46560" w:rsidRDefault="0055150A" w:rsidP="004E50EF">
      <w:pPr>
        <w:rPr>
          <w:b/>
          <w:bCs/>
        </w:rPr>
      </w:pPr>
      <w:r w:rsidRPr="00E46560">
        <w:rPr>
          <w:b/>
          <w:bCs/>
        </w:rPr>
        <w:t xml:space="preserve">Properties of division </w:t>
      </w:r>
    </w:p>
    <w:p w14:paraId="3CBDFA5B" w14:textId="77777777" w:rsidR="0055150A" w:rsidRDefault="0055150A" w:rsidP="004E50EF">
      <w:r>
        <w:t>We can use this definition to prove the following:</w:t>
      </w:r>
    </w:p>
    <w:p w14:paraId="55694242" w14:textId="2D66F011" w:rsidR="0055150A" w:rsidRDefault="0055150A" w:rsidP="004E50EF">
      <w:r>
        <w:t xml:space="preserve">Given three integers </w:t>
      </w:r>
      <w:r>
        <w:rPr>
          <w:rFonts w:ascii="Cambria Math" w:hAnsi="Cambria Math" w:cs="Cambria Math"/>
        </w:rPr>
        <w:t>𝑎</w:t>
      </w:r>
      <w:r>
        <w:t xml:space="preserve">, </w:t>
      </w:r>
      <w:r>
        <w:rPr>
          <w:rFonts w:ascii="Cambria Math" w:hAnsi="Cambria Math" w:cs="Cambria Math"/>
        </w:rPr>
        <w:t>𝑏</w:t>
      </w:r>
      <w:r>
        <w:t xml:space="preserve"> and </w:t>
      </w:r>
      <w:r>
        <w:rPr>
          <w:rFonts w:ascii="Cambria Math" w:hAnsi="Cambria Math" w:cs="Cambria Math"/>
        </w:rPr>
        <w:t>𝑐</w:t>
      </w:r>
      <w:r>
        <w:t xml:space="preserve">: </w:t>
      </w:r>
    </w:p>
    <w:p w14:paraId="56939652" w14:textId="77777777" w:rsidR="0055150A" w:rsidRDefault="0055150A" w:rsidP="004E50EF">
      <w:r>
        <w:t xml:space="preserve">1. </w:t>
      </w:r>
      <w:r>
        <w:rPr>
          <w:rFonts w:ascii="Cambria Math" w:hAnsi="Cambria Math" w:cs="Cambria Math"/>
        </w:rPr>
        <w:t>𝑎</w:t>
      </w:r>
      <w:r>
        <w:t xml:space="preserve"> </w:t>
      </w:r>
      <w:r>
        <w:rPr>
          <w:rFonts w:ascii="Cambria Math" w:hAnsi="Cambria Math" w:cs="Cambria Math"/>
        </w:rPr>
        <w:t>∣</w:t>
      </w:r>
      <w:r>
        <w:t xml:space="preserve"> </w:t>
      </w:r>
      <w:r>
        <w:rPr>
          <w:rFonts w:ascii="Cambria Math" w:hAnsi="Cambria Math" w:cs="Cambria Math"/>
        </w:rPr>
        <w:t>𝑎</w:t>
      </w:r>
      <w:r>
        <w:t xml:space="preserve"> for all </w:t>
      </w:r>
      <w:r>
        <w:rPr>
          <w:rFonts w:ascii="Cambria Math" w:hAnsi="Cambria Math" w:cs="Cambria Math"/>
        </w:rPr>
        <w:t>𝑎</w:t>
      </w:r>
      <w:r>
        <w:t xml:space="preserve"> (</w:t>
      </w:r>
      <w:r>
        <w:rPr>
          <w:rFonts w:ascii="Cambria Math" w:hAnsi="Cambria Math" w:cs="Cambria Math"/>
        </w:rPr>
        <w:t>𝑎</w:t>
      </w:r>
      <w:r>
        <w:t xml:space="preserve"> is always a factor of itself).</w:t>
      </w:r>
    </w:p>
    <w:p w14:paraId="08BE27AA" w14:textId="77777777" w:rsidR="0055150A" w:rsidRDefault="0055150A" w:rsidP="004E50EF">
      <w:r>
        <w:t xml:space="preserve"> 2. 1 </w:t>
      </w:r>
      <w:r>
        <w:rPr>
          <w:rFonts w:ascii="Cambria Math" w:hAnsi="Cambria Math" w:cs="Cambria Math"/>
        </w:rPr>
        <w:t>∣</w:t>
      </w:r>
      <w:r>
        <w:t xml:space="preserve"> </w:t>
      </w:r>
      <w:r>
        <w:rPr>
          <w:rFonts w:ascii="Cambria Math" w:hAnsi="Cambria Math" w:cs="Cambria Math"/>
        </w:rPr>
        <w:t>𝑎</w:t>
      </w:r>
      <w:r>
        <w:t xml:space="preserve"> for all </w:t>
      </w:r>
      <w:r>
        <w:rPr>
          <w:rFonts w:ascii="Cambria Math" w:hAnsi="Cambria Math" w:cs="Cambria Math"/>
        </w:rPr>
        <w:t>𝑎</w:t>
      </w:r>
      <w:r>
        <w:t>. (</w:t>
      </w:r>
      <w:r>
        <w:rPr>
          <w:rFonts w:ascii="Cambria Math" w:hAnsi="Cambria Math" w:cs="Cambria Math"/>
        </w:rPr>
        <w:t>𝑎</w:t>
      </w:r>
      <w:r>
        <w:t xml:space="preserve"> is always a multiple of 1). </w:t>
      </w:r>
    </w:p>
    <w:p w14:paraId="7A555780" w14:textId="77777777" w:rsidR="0055150A" w:rsidRDefault="0055150A" w:rsidP="004E50EF">
      <w:r>
        <w:t xml:space="preserve">3. If </w:t>
      </w:r>
      <w:r>
        <w:rPr>
          <w:rFonts w:ascii="Cambria Math" w:hAnsi="Cambria Math" w:cs="Cambria Math"/>
        </w:rPr>
        <w:t>𝑎</w:t>
      </w:r>
      <w:r>
        <w:t xml:space="preserve"> </w:t>
      </w:r>
      <w:r>
        <w:rPr>
          <w:rFonts w:ascii="Cambria Math" w:hAnsi="Cambria Math" w:cs="Cambria Math"/>
        </w:rPr>
        <w:t>∣</w:t>
      </w:r>
      <w:r>
        <w:t xml:space="preserve"> </w:t>
      </w:r>
      <w:r>
        <w:rPr>
          <w:rFonts w:ascii="Cambria Math" w:hAnsi="Cambria Math" w:cs="Cambria Math"/>
        </w:rPr>
        <w:t>𝑏</w:t>
      </w:r>
      <w:r>
        <w:t xml:space="preserve"> and </w:t>
      </w:r>
      <w:r>
        <w:rPr>
          <w:rFonts w:ascii="Cambria Math" w:hAnsi="Cambria Math" w:cs="Cambria Math"/>
        </w:rPr>
        <w:t>𝑎</w:t>
      </w:r>
      <w:r>
        <w:t xml:space="preserve"> </w:t>
      </w:r>
      <w:r>
        <w:rPr>
          <w:rFonts w:ascii="Cambria Math" w:hAnsi="Cambria Math" w:cs="Cambria Math"/>
        </w:rPr>
        <w:t>∣</w:t>
      </w:r>
      <w:r>
        <w:t xml:space="preserve"> </w:t>
      </w:r>
      <w:r>
        <w:rPr>
          <w:rFonts w:ascii="Cambria Math" w:hAnsi="Cambria Math" w:cs="Cambria Math"/>
        </w:rPr>
        <w:t>𝑐</w:t>
      </w:r>
      <w:r>
        <w:t xml:space="preserve">, then </w:t>
      </w:r>
      <w:r>
        <w:rPr>
          <w:rFonts w:ascii="Cambria Math" w:hAnsi="Cambria Math" w:cs="Cambria Math"/>
        </w:rPr>
        <w:t>𝑎</w:t>
      </w:r>
      <w:r>
        <w:t xml:space="preserve"> </w:t>
      </w:r>
      <w:r>
        <w:rPr>
          <w:rFonts w:ascii="Cambria Math" w:hAnsi="Cambria Math" w:cs="Cambria Math"/>
        </w:rPr>
        <w:t>∣</w:t>
      </w:r>
      <w:r>
        <w:t xml:space="preserve"> (</w:t>
      </w:r>
      <w:r>
        <w:rPr>
          <w:rFonts w:ascii="Cambria Math" w:hAnsi="Cambria Math" w:cs="Cambria Math"/>
        </w:rPr>
        <w:t>𝑏</w:t>
      </w:r>
      <w:r>
        <w:t xml:space="preserve"> + </w:t>
      </w:r>
      <w:r>
        <w:rPr>
          <w:rFonts w:ascii="Cambria Math" w:hAnsi="Cambria Math" w:cs="Cambria Math"/>
        </w:rPr>
        <w:t>𝑐</w:t>
      </w:r>
      <w:r>
        <w:t xml:space="preserve">). (if </w:t>
      </w:r>
      <w:r>
        <w:rPr>
          <w:rFonts w:ascii="Cambria Math" w:hAnsi="Cambria Math" w:cs="Cambria Math"/>
        </w:rPr>
        <w:t>𝑎</w:t>
      </w:r>
      <w:r>
        <w:t xml:space="preserve"> is a factor of </w:t>
      </w:r>
      <w:r>
        <w:rPr>
          <w:rFonts w:ascii="Cambria Math" w:hAnsi="Cambria Math" w:cs="Cambria Math"/>
        </w:rPr>
        <w:t>𝑏</w:t>
      </w:r>
      <w:r>
        <w:t xml:space="preserve"> and of </w:t>
      </w:r>
      <w:r>
        <w:rPr>
          <w:rFonts w:ascii="Cambria Math" w:hAnsi="Cambria Math" w:cs="Cambria Math"/>
        </w:rPr>
        <w:t>𝑐</w:t>
      </w:r>
      <w:r>
        <w:t xml:space="preserve">, then, </w:t>
      </w:r>
      <w:r>
        <w:rPr>
          <w:rFonts w:ascii="Cambria Math" w:hAnsi="Cambria Math" w:cs="Cambria Math"/>
        </w:rPr>
        <w:t>𝑎</w:t>
      </w:r>
      <w:r>
        <w:t xml:space="preserve"> is a factor of their sum </w:t>
      </w:r>
      <w:r>
        <w:rPr>
          <w:rFonts w:ascii="Cambria Math" w:hAnsi="Cambria Math" w:cs="Cambria Math"/>
        </w:rPr>
        <w:t>𝑏</w:t>
      </w:r>
      <w:r>
        <w:t xml:space="preserve"> + </w:t>
      </w:r>
      <w:r>
        <w:rPr>
          <w:rFonts w:ascii="Cambria Math" w:hAnsi="Cambria Math" w:cs="Cambria Math"/>
        </w:rPr>
        <w:t>𝑐</w:t>
      </w:r>
      <w:r>
        <w:t>).</w:t>
      </w:r>
    </w:p>
    <w:p w14:paraId="35AF12A2" w14:textId="77777777" w:rsidR="0055150A" w:rsidRDefault="0055150A" w:rsidP="004E50EF">
      <w:r>
        <w:t xml:space="preserve"> 4. If </w:t>
      </w:r>
      <w:r>
        <w:rPr>
          <w:rFonts w:ascii="Cambria Math" w:hAnsi="Cambria Math" w:cs="Cambria Math"/>
        </w:rPr>
        <w:t>𝑎</w:t>
      </w:r>
      <w:r>
        <w:t xml:space="preserve"> </w:t>
      </w:r>
      <w:r>
        <w:rPr>
          <w:rFonts w:ascii="Cambria Math" w:hAnsi="Cambria Math" w:cs="Cambria Math"/>
        </w:rPr>
        <w:t>∣</w:t>
      </w:r>
      <w:r>
        <w:t xml:space="preserve"> </w:t>
      </w:r>
      <w:r>
        <w:rPr>
          <w:rFonts w:ascii="Cambria Math" w:hAnsi="Cambria Math" w:cs="Cambria Math"/>
        </w:rPr>
        <w:t>𝑏</w:t>
      </w:r>
      <w:r>
        <w:t xml:space="preserve">, then for any </w:t>
      </w:r>
      <w:r>
        <w:rPr>
          <w:rFonts w:ascii="Cambria Math" w:hAnsi="Cambria Math" w:cs="Cambria Math"/>
        </w:rPr>
        <w:t>𝑐</w:t>
      </w:r>
      <w:r>
        <w:t>,</w:t>
      </w:r>
      <w:r>
        <w:rPr>
          <w:rFonts w:ascii="Cambria Math" w:hAnsi="Cambria Math" w:cs="Cambria Math"/>
        </w:rPr>
        <w:t>𝑎</w:t>
      </w:r>
      <w:r>
        <w:t xml:space="preserve"> </w:t>
      </w:r>
      <w:r>
        <w:rPr>
          <w:rFonts w:ascii="Cambria Math" w:hAnsi="Cambria Math" w:cs="Cambria Math"/>
        </w:rPr>
        <w:t>∣</w:t>
      </w:r>
      <w:r>
        <w:t xml:space="preserve"> </w:t>
      </w:r>
      <w:r>
        <w:rPr>
          <w:rFonts w:ascii="Cambria Math" w:hAnsi="Cambria Math" w:cs="Cambria Math"/>
        </w:rPr>
        <w:t>𝑏𝑐</w:t>
      </w:r>
      <w:r>
        <w:t xml:space="preserve"> (if </w:t>
      </w:r>
      <w:r>
        <w:rPr>
          <w:rFonts w:ascii="Cambria Math" w:hAnsi="Cambria Math" w:cs="Cambria Math"/>
        </w:rPr>
        <w:t>𝑎</w:t>
      </w:r>
      <w:r>
        <w:t xml:space="preserve"> is a factor of </w:t>
      </w:r>
      <w:r>
        <w:rPr>
          <w:rFonts w:ascii="Cambria Math" w:hAnsi="Cambria Math" w:cs="Cambria Math"/>
        </w:rPr>
        <w:t>𝑏</w:t>
      </w:r>
      <w:r>
        <w:t xml:space="preserve">, then </w:t>
      </w:r>
      <w:r>
        <w:rPr>
          <w:rFonts w:ascii="Cambria Math" w:hAnsi="Cambria Math" w:cs="Cambria Math"/>
        </w:rPr>
        <w:t>𝑎</w:t>
      </w:r>
      <w:r>
        <w:t xml:space="preserve"> is a factor of </w:t>
      </w:r>
      <w:r>
        <w:rPr>
          <w:rFonts w:ascii="Cambria Math" w:hAnsi="Cambria Math" w:cs="Cambria Math"/>
        </w:rPr>
        <w:t>𝑏</w:t>
      </w:r>
      <w:r>
        <w:t xml:space="preserve"> multiplied by any number </w:t>
      </w:r>
      <w:r>
        <w:rPr>
          <w:rFonts w:ascii="Cambria Math" w:hAnsi="Cambria Math" w:cs="Cambria Math"/>
        </w:rPr>
        <w:t>𝑐</w:t>
      </w:r>
      <w:r>
        <w:t xml:space="preserve">). </w:t>
      </w:r>
    </w:p>
    <w:p w14:paraId="6A643BBA" w14:textId="370AD58B" w:rsidR="0055150A" w:rsidRDefault="0055150A" w:rsidP="004E50EF">
      <w:r>
        <w:t xml:space="preserve">5. If </w:t>
      </w:r>
      <w:r>
        <w:rPr>
          <w:rFonts w:ascii="Cambria Math" w:hAnsi="Cambria Math" w:cs="Cambria Math"/>
        </w:rPr>
        <w:t>𝑎</w:t>
      </w:r>
      <w:r>
        <w:t xml:space="preserve"> </w:t>
      </w:r>
      <w:r>
        <w:rPr>
          <w:rFonts w:ascii="Cambria Math" w:hAnsi="Cambria Math" w:cs="Cambria Math"/>
        </w:rPr>
        <w:t>∣</w:t>
      </w:r>
      <w:r>
        <w:t xml:space="preserve"> </w:t>
      </w:r>
      <w:r>
        <w:rPr>
          <w:rFonts w:ascii="Cambria Math" w:hAnsi="Cambria Math" w:cs="Cambria Math"/>
        </w:rPr>
        <w:t>𝑏</w:t>
      </w:r>
      <w:r>
        <w:t xml:space="preserve"> and </w:t>
      </w:r>
      <w:r>
        <w:rPr>
          <w:rFonts w:ascii="Cambria Math" w:hAnsi="Cambria Math" w:cs="Cambria Math"/>
        </w:rPr>
        <w:t>𝑏</w:t>
      </w:r>
      <w:r>
        <w:t xml:space="preserve"> </w:t>
      </w:r>
      <w:r>
        <w:rPr>
          <w:rFonts w:ascii="Cambria Math" w:hAnsi="Cambria Math" w:cs="Cambria Math"/>
        </w:rPr>
        <w:t>∣</w:t>
      </w:r>
      <w:r>
        <w:t xml:space="preserve"> </w:t>
      </w:r>
      <w:r>
        <w:rPr>
          <w:rFonts w:ascii="Cambria Math" w:hAnsi="Cambria Math" w:cs="Cambria Math"/>
        </w:rPr>
        <w:t>𝑐</w:t>
      </w:r>
      <w:r>
        <w:t xml:space="preserve">, then </w:t>
      </w:r>
      <w:r>
        <w:rPr>
          <w:rFonts w:ascii="Cambria Math" w:hAnsi="Cambria Math" w:cs="Cambria Math"/>
        </w:rPr>
        <w:t>𝑎</w:t>
      </w:r>
      <w:r>
        <w:t xml:space="preserve"> </w:t>
      </w:r>
      <w:r>
        <w:rPr>
          <w:rFonts w:ascii="Cambria Math" w:hAnsi="Cambria Math" w:cs="Cambria Math"/>
        </w:rPr>
        <w:t>∣</w:t>
      </w:r>
      <w:r>
        <w:t xml:space="preserve"> </w:t>
      </w:r>
      <w:r>
        <w:rPr>
          <w:rFonts w:ascii="Cambria Math" w:hAnsi="Cambria Math" w:cs="Cambria Math"/>
        </w:rPr>
        <w:t>𝑐</w:t>
      </w:r>
      <w:r>
        <w:t xml:space="preserve"> (if </w:t>
      </w:r>
      <w:r>
        <w:rPr>
          <w:rFonts w:ascii="Cambria Math" w:hAnsi="Cambria Math" w:cs="Cambria Math"/>
        </w:rPr>
        <w:t>𝑎</w:t>
      </w:r>
      <w:r>
        <w:t xml:space="preserve"> is a factor of </w:t>
      </w:r>
      <w:r>
        <w:rPr>
          <w:rFonts w:ascii="Cambria Math" w:hAnsi="Cambria Math" w:cs="Cambria Math"/>
        </w:rPr>
        <w:t>𝑏</w:t>
      </w:r>
      <w:r>
        <w:t xml:space="preserve"> and </w:t>
      </w:r>
      <w:r>
        <w:rPr>
          <w:rFonts w:ascii="Cambria Math" w:hAnsi="Cambria Math" w:cs="Cambria Math"/>
        </w:rPr>
        <w:t>𝑏</w:t>
      </w:r>
      <w:r>
        <w:t xml:space="preserve"> is a factor of </w:t>
      </w:r>
      <w:r>
        <w:rPr>
          <w:rFonts w:ascii="Cambria Math" w:hAnsi="Cambria Math" w:cs="Cambria Math"/>
        </w:rPr>
        <w:t>𝑐</w:t>
      </w:r>
      <w:r>
        <w:t xml:space="preserve">, then </w:t>
      </w:r>
      <w:r>
        <w:rPr>
          <w:rFonts w:ascii="Cambria Math" w:hAnsi="Cambria Math" w:cs="Cambria Math"/>
        </w:rPr>
        <w:t>𝑎</w:t>
      </w:r>
      <w:r>
        <w:t xml:space="preserve"> is a factor of </w:t>
      </w:r>
      <w:r>
        <w:rPr>
          <w:rFonts w:ascii="Cambria Math" w:hAnsi="Cambria Math" w:cs="Cambria Math"/>
        </w:rPr>
        <w:t>𝑐</w:t>
      </w:r>
      <w:r>
        <w:t>).</w:t>
      </w:r>
    </w:p>
    <w:p w14:paraId="37017500" w14:textId="77777777" w:rsidR="00804E59" w:rsidRDefault="00804E59" w:rsidP="004E50EF"/>
    <w:p w14:paraId="014BB3B4" w14:textId="0DCD9049" w:rsidR="00804E59" w:rsidRPr="00E46560" w:rsidRDefault="00804E59" w:rsidP="004E50EF">
      <w:pPr>
        <w:rPr>
          <w:b/>
          <w:bCs/>
        </w:rPr>
      </w:pPr>
      <w:r w:rsidRPr="00E46560">
        <w:rPr>
          <w:b/>
          <w:bCs/>
        </w:rPr>
        <w:t>Prime Numbers</w:t>
      </w:r>
      <w:r w:rsidR="00870CE2" w:rsidRPr="00E46560">
        <w:rPr>
          <w:b/>
          <w:bCs/>
        </w:rPr>
        <w:t xml:space="preserve"> and composite numbers:</w:t>
      </w:r>
    </w:p>
    <w:p w14:paraId="60277683" w14:textId="77777777" w:rsidR="00804E59" w:rsidRDefault="00804E59" w:rsidP="004E50EF">
      <w:r>
        <w:t xml:space="preserve"> A positive integer </w:t>
      </w:r>
      <w:r>
        <w:rPr>
          <w:rFonts w:ascii="Cambria Math" w:hAnsi="Cambria Math" w:cs="Cambria Math"/>
        </w:rPr>
        <w:t>𝑝</w:t>
      </w:r>
      <w:r>
        <w:t xml:space="preserve"> &gt; 1 is:</w:t>
      </w:r>
    </w:p>
    <w:p w14:paraId="74315806" w14:textId="77777777" w:rsidR="00804E59" w:rsidRDefault="00804E59" w:rsidP="004E50EF">
      <w:r>
        <w:t xml:space="preserve"> • prime if it is only divisible by itself and 1; </w:t>
      </w:r>
    </w:p>
    <w:p w14:paraId="64F882C2" w14:textId="64FA5F92" w:rsidR="00804E59" w:rsidRDefault="00804E59" w:rsidP="004E50EF">
      <w:r>
        <w:t>• composite if it has other positive factors other than itself and 1</w:t>
      </w:r>
    </w:p>
    <w:p w14:paraId="43A28788" w14:textId="77777777" w:rsidR="005A4C32" w:rsidRPr="00E46560" w:rsidRDefault="005A4C32" w:rsidP="004E50EF">
      <w:pPr>
        <w:rPr>
          <w:b/>
          <w:bCs/>
        </w:rPr>
      </w:pPr>
      <w:r w:rsidRPr="00E46560">
        <w:rPr>
          <w:b/>
          <w:bCs/>
        </w:rPr>
        <w:t>Prime Factorisation</w:t>
      </w:r>
    </w:p>
    <w:p w14:paraId="3831598A" w14:textId="77777777" w:rsidR="005A4C32" w:rsidRDefault="005A4C32" w:rsidP="004E50EF">
      <w:r>
        <w:t xml:space="preserve"> To find factors of a number </w:t>
      </w:r>
      <w:r>
        <w:rPr>
          <w:rFonts w:ascii="Cambria Math" w:hAnsi="Cambria Math" w:cs="Cambria Math"/>
        </w:rPr>
        <w:t>𝑛</w:t>
      </w:r>
      <w:r>
        <w:t>, successively divide the number by primes in descending order from the one closest to but smaller than √</w:t>
      </w:r>
      <w:r>
        <w:rPr>
          <w:rFonts w:ascii="Cambria Math" w:hAnsi="Cambria Math" w:cs="Cambria Math"/>
        </w:rPr>
        <w:t>𝑛</w:t>
      </w:r>
      <w:r>
        <w:t xml:space="preserve">. </w:t>
      </w:r>
    </w:p>
    <w:p w14:paraId="65C71BC8" w14:textId="77777777" w:rsidR="005A4C32" w:rsidRDefault="005A4C32" w:rsidP="004E50EF">
      <w:r>
        <w:t xml:space="preserve">For example: </w:t>
      </w:r>
      <w:r>
        <w:t xml:space="preserve">Factorising 60. </w:t>
      </w:r>
    </w:p>
    <w:p w14:paraId="6786D879" w14:textId="77777777" w:rsidR="005A4C32" w:rsidRDefault="005A4C32" w:rsidP="004E50EF">
      <w:r>
        <w:t>To find the prime factorisation of 60:</w:t>
      </w:r>
    </w:p>
    <w:p w14:paraId="0E3C9CD1" w14:textId="77777777" w:rsidR="005A4C32" w:rsidRDefault="005A4C32" w:rsidP="004E50EF">
      <w:r>
        <w:t xml:space="preserve"> we have 7 ≤ √60 &lt; 11 (because 7 2   =  49  &lt;  60  &lt;  112   =  121). </w:t>
      </w:r>
    </w:p>
    <w:p w14:paraId="55D3B47B" w14:textId="77777777" w:rsidR="005A4C32" w:rsidRDefault="005A4C32" w:rsidP="004E50EF">
      <w:r>
        <w:t>The prime numbers to try are {2,3,5,7}.</w:t>
      </w:r>
    </w:p>
    <w:p w14:paraId="196C32C3" w14:textId="77777777" w:rsidR="005A4C32" w:rsidRDefault="005A4C32" w:rsidP="004E50EF">
      <w:r>
        <w:t xml:space="preserve"> • 7 </w:t>
      </w:r>
      <w:r>
        <w:rPr>
          <w:rFonts w:ascii="Cambria Math" w:hAnsi="Cambria Math" w:cs="Cambria Math"/>
        </w:rPr>
        <w:t>∤</w:t>
      </w:r>
      <w:r>
        <w:t xml:space="preserve"> 60; • 60 = 5 × 12, and 5 </w:t>
      </w:r>
      <w:r>
        <w:rPr>
          <w:rFonts w:ascii="Cambria Math" w:hAnsi="Cambria Math" w:cs="Cambria Math"/>
        </w:rPr>
        <w:t>∤</w:t>
      </w:r>
      <w:r>
        <w:t xml:space="preserve"> 12; </w:t>
      </w:r>
    </w:p>
    <w:p w14:paraId="59D994D6" w14:textId="77777777" w:rsidR="005A4C32" w:rsidRDefault="005A4C32" w:rsidP="004E50EF">
      <w:r>
        <w:t xml:space="preserve">• 12 = 3 × 4, and 3 </w:t>
      </w:r>
      <w:r>
        <w:rPr>
          <w:rFonts w:ascii="Cambria Math" w:hAnsi="Cambria Math" w:cs="Cambria Math"/>
        </w:rPr>
        <w:t>∤</w:t>
      </w:r>
      <w:r>
        <w:t xml:space="preserve"> 4; </w:t>
      </w:r>
    </w:p>
    <w:p w14:paraId="3E9542A1" w14:textId="77777777" w:rsidR="005A4C32" w:rsidRDefault="005A4C32" w:rsidP="004E50EF">
      <w:r>
        <w:t xml:space="preserve">• 4 = 2 × 2 and 2 = 2 × 1, and 2 </w:t>
      </w:r>
      <w:r>
        <w:rPr>
          <w:rFonts w:ascii="Cambria Math" w:hAnsi="Cambria Math" w:cs="Cambria Math"/>
        </w:rPr>
        <w:t>∤</w:t>
      </w:r>
      <w:r>
        <w:t xml:space="preserve"> 1</w:t>
      </w:r>
    </w:p>
    <w:p w14:paraId="01B96C65" w14:textId="0B2FA9E4" w:rsidR="00870CE2" w:rsidRDefault="005A4C32" w:rsidP="004E50EF">
      <w:r>
        <w:t>. So, 60 = 5 × 3 × 2 × 2.</w:t>
      </w:r>
    </w:p>
    <w:p w14:paraId="1E19259C" w14:textId="77777777" w:rsidR="00EE0643" w:rsidRDefault="00EE0643" w:rsidP="004E50EF"/>
    <w:p w14:paraId="7EA209F4" w14:textId="77777777" w:rsidR="00EE0643" w:rsidRPr="00E46560" w:rsidRDefault="00EE0643" w:rsidP="004E50EF">
      <w:pPr>
        <w:rPr>
          <w:b/>
          <w:bCs/>
        </w:rPr>
      </w:pPr>
      <w:r w:rsidRPr="00E46560">
        <w:rPr>
          <w:b/>
          <w:bCs/>
        </w:rPr>
        <w:t>GCD and LCM Greatest Common Divisor (GCD) and Least Common Multiple (LCM)</w:t>
      </w:r>
    </w:p>
    <w:p w14:paraId="7486A2BD" w14:textId="77777777" w:rsidR="00EE0643" w:rsidRDefault="00EE0643" w:rsidP="004E50EF">
      <w:r>
        <w:t xml:space="preserve"> </w:t>
      </w:r>
      <w:r w:rsidRPr="00E46560">
        <w:rPr>
          <w:b/>
          <w:bCs/>
        </w:rPr>
        <w:t>Greatest Common Divisor</w:t>
      </w:r>
      <w:r w:rsidRPr="00E46560">
        <w:rPr>
          <w:b/>
          <w:bCs/>
        </w:rPr>
        <w:t>:</w:t>
      </w:r>
      <w:r>
        <w:t xml:space="preserve"> </w:t>
      </w:r>
      <w:r>
        <w:t xml:space="preserve"> The greatest common divisor of </w:t>
      </w:r>
      <w:r>
        <w:rPr>
          <w:rFonts w:ascii="Cambria Math" w:hAnsi="Cambria Math" w:cs="Cambria Math"/>
        </w:rPr>
        <w:t>𝑎</w:t>
      </w:r>
      <w:r>
        <w:t xml:space="preserve"> and </w:t>
      </w:r>
      <w:r>
        <w:rPr>
          <w:rFonts w:ascii="Cambria Math" w:hAnsi="Cambria Math" w:cs="Cambria Math"/>
        </w:rPr>
        <w:t>𝑏</w:t>
      </w:r>
      <w:r>
        <w:t xml:space="preserve">, denoted </w:t>
      </w:r>
      <w:proofErr w:type="spellStart"/>
      <w:r>
        <w:t>gcd</w:t>
      </w:r>
      <w:proofErr w:type="spellEnd"/>
      <w:r>
        <w:t>(</w:t>
      </w:r>
      <w:r>
        <w:rPr>
          <w:rFonts w:ascii="Cambria Math" w:hAnsi="Cambria Math" w:cs="Cambria Math"/>
        </w:rPr>
        <w:t>𝑎</w:t>
      </w:r>
      <w:r>
        <w:t>,</w:t>
      </w:r>
      <w:r>
        <w:rPr>
          <w:rFonts w:ascii="Cambria Math" w:hAnsi="Cambria Math" w:cs="Cambria Math"/>
        </w:rPr>
        <w:t>𝑏</w:t>
      </w:r>
      <w:r>
        <w:t xml:space="preserve">) is the largest integer </w:t>
      </w:r>
      <w:r>
        <w:rPr>
          <w:rFonts w:ascii="Cambria Math" w:hAnsi="Cambria Math" w:cs="Cambria Math"/>
        </w:rPr>
        <w:t>𝑑</w:t>
      </w:r>
      <w:r>
        <w:t xml:space="preserve"> such that </w:t>
      </w:r>
      <w:r>
        <w:rPr>
          <w:rFonts w:ascii="Cambria Math" w:hAnsi="Cambria Math" w:cs="Cambria Math"/>
        </w:rPr>
        <w:t>𝑑</w:t>
      </w:r>
      <w:r>
        <w:t xml:space="preserve"> </w:t>
      </w:r>
      <w:r>
        <w:rPr>
          <w:rFonts w:ascii="Cambria Math" w:hAnsi="Cambria Math" w:cs="Cambria Math"/>
        </w:rPr>
        <w:t>∣</w:t>
      </w:r>
      <w:r>
        <w:t xml:space="preserve"> </w:t>
      </w:r>
      <w:r>
        <w:rPr>
          <w:rFonts w:ascii="Cambria Math" w:hAnsi="Cambria Math" w:cs="Cambria Math"/>
        </w:rPr>
        <w:t>𝑎</w:t>
      </w:r>
      <w:r>
        <w:t xml:space="preserve"> and </w:t>
      </w:r>
      <w:r>
        <w:rPr>
          <w:rFonts w:ascii="Cambria Math" w:hAnsi="Cambria Math" w:cs="Cambria Math"/>
        </w:rPr>
        <w:t>𝑑</w:t>
      </w:r>
      <w:r>
        <w:t xml:space="preserve"> </w:t>
      </w:r>
      <w:r>
        <w:rPr>
          <w:rFonts w:ascii="Cambria Math" w:hAnsi="Cambria Math" w:cs="Cambria Math"/>
        </w:rPr>
        <w:t>∣</w:t>
      </w:r>
      <w:r>
        <w:t xml:space="preserve"> </w:t>
      </w:r>
      <w:r>
        <w:rPr>
          <w:rFonts w:ascii="Cambria Math" w:hAnsi="Cambria Math" w:cs="Cambria Math"/>
        </w:rPr>
        <w:t>𝑏</w:t>
      </w:r>
      <w:r>
        <w:t>.</w:t>
      </w:r>
    </w:p>
    <w:p w14:paraId="48179DAE" w14:textId="77777777" w:rsidR="00EE0643" w:rsidRDefault="00EE0643" w:rsidP="004E50EF">
      <w:r w:rsidRPr="00E46560">
        <w:rPr>
          <w:b/>
          <w:bCs/>
        </w:rPr>
        <w:t>Least Common Multiple</w:t>
      </w:r>
      <w:r>
        <w:t>:</w:t>
      </w:r>
      <w:r>
        <w:t xml:space="preserve"> The least common multiple of </w:t>
      </w:r>
      <w:r>
        <w:rPr>
          <w:rFonts w:ascii="Cambria Math" w:hAnsi="Cambria Math" w:cs="Cambria Math"/>
        </w:rPr>
        <w:t>𝑎</w:t>
      </w:r>
      <w:r>
        <w:t xml:space="preserve"> and </w:t>
      </w:r>
      <w:r>
        <w:rPr>
          <w:rFonts w:ascii="Cambria Math" w:hAnsi="Cambria Math" w:cs="Cambria Math"/>
        </w:rPr>
        <w:t>𝑏</w:t>
      </w:r>
      <w:r>
        <w:t>, denoted lcm(</w:t>
      </w:r>
      <w:r>
        <w:rPr>
          <w:rFonts w:ascii="Cambria Math" w:hAnsi="Cambria Math" w:cs="Cambria Math"/>
        </w:rPr>
        <w:t>𝑎</w:t>
      </w:r>
      <w:r>
        <w:t>,</w:t>
      </w:r>
      <w:r>
        <w:rPr>
          <w:rFonts w:ascii="Cambria Math" w:hAnsi="Cambria Math" w:cs="Cambria Math"/>
        </w:rPr>
        <w:t>𝑏</w:t>
      </w:r>
      <w:r>
        <w:t xml:space="preserve">) is the smallest positive integer </w:t>
      </w:r>
      <w:r>
        <w:rPr>
          <w:rFonts w:ascii="Cambria Math" w:hAnsi="Cambria Math" w:cs="Cambria Math"/>
        </w:rPr>
        <w:t>𝑘</w:t>
      </w:r>
      <w:r>
        <w:t xml:space="preserve"> such that </w:t>
      </w:r>
      <w:r>
        <w:rPr>
          <w:rFonts w:ascii="Cambria Math" w:hAnsi="Cambria Math" w:cs="Cambria Math"/>
        </w:rPr>
        <w:t>𝑎</w:t>
      </w:r>
      <w:r>
        <w:t xml:space="preserve"> </w:t>
      </w:r>
      <w:r>
        <w:rPr>
          <w:rFonts w:ascii="Cambria Math" w:hAnsi="Cambria Math" w:cs="Cambria Math"/>
        </w:rPr>
        <w:t>∣</w:t>
      </w:r>
      <w:r>
        <w:t xml:space="preserve"> </w:t>
      </w:r>
      <w:r>
        <w:rPr>
          <w:rFonts w:ascii="Cambria Math" w:hAnsi="Cambria Math" w:cs="Cambria Math"/>
        </w:rPr>
        <w:t>𝑘</w:t>
      </w:r>
      <w:r>
        <w:t xml:space="preserve"> and </w:t>
      </w:r>
      <w:r>
        <w:rPr>
          <w:rFonts w:ascii="Cambria Math" w:hAnsi="Cambria Math" w:cs="Cambria Math"/>
        </w:rPr>
        <w:t>𝑏</w:t>
      </w:r>
      <w:r>
        <w:t xml:space="preserve"> </w:t>
      </w:r>
      <w:r>
        <w:rPr>
          <w:rFonts w:ascii="Cambria Math" w:hAnsi="Cambria Math" w:cs="Cambria Math"/>
        </w:rPr>
        <w:t>∣</w:t>
      </w:r>
      <w:r>
        <w:t xml:space="preserve"> </w:t>
      </w:r>
      <w:r>
        <w:rPr>
          <w:rFonts w:ascii="Cambria Math" w:hAnsi="Cambria Math" w:cs="Cambria Math"/>
        </w:rPr>
        <w:t>𝑘</w:t>
      </w:r>
      <w:r>
        <w:t>.</w:t>
      </w:r>
    </w:p>
    <w:p w14:paraId="6B5887F4" w14:textId="77777777" w:rsidR="00EE0643" w:rsidRDefault="00EE0643" w:rsidP="004E50EF"/>
    <w:p w14:paraId="234565AA" w14:textId="4D08F2D4" w:rsidR="00EE0643" w:rsidRDefault="00EE0643" w:rsidP="004E50EF">
      <w:r>
        <w:t xml:space="preserve"> Both the </w:t>
      </w:r>
      <w:proofErr w:type="spellStart"/>
      <w:r>
        <w:t>gcd</w:t>
      </w:r>
      <w:proofErr w:type="spellEnd"/>
      <w:r>
        <w:t xml:space="preserve"> and the lcm can be easily found when </w:t>
      </w:r>
      <w:r>
        <w:rPr>
          <w:rFonts w:ascii="Cambria Math" w:hAnsi="Cambria Math" w:cs="Cambria Math"/>
        </w:rPr>
        <w:t>𝑎</w:t>
      </w:r>
      <w:r>
        <w:t xml:space="preserve"> and </w:t>
      </w:r>
      <w:r>
        <w:rPr>
          <w:rFonts w:ascii="Cambria Math" w:hAnsi="Cambria Math" w:cs="Cambria Math"/>
        </w:rPr>
        <w:t>𝑏</w:t>
      </w:r>
      <w:r>
        <w:t xml:space="preserve"> are represented by their prime factorisation</w:t>
      </w:r>
    </w:p>
    <w:p w14:paraId="4069DCFE" w14:textId="442C5DDD" w:rsidR="001649C9" w:rsidRPr="00E46560" w:rsidRDefault="001649C9" w:rsidP="004E50EF">
      <w:pPr>
        <w:rPr>
          <w:b/>
          <w:bCs/>
        </w:rPr>
      </w:pPr>
      <w:r w:rsidRPr="00E46560">
        <w:rPr>
          <w:b/>
          <w:bCs/>
        </w:rPr>
        <w:t xml:space="preserve">Method (Finding the GCD and the LCM) </w:t>
      </w:r>
    </w:p>
    <w:p w14:paraId="674685B1" w14:textId="77777777" w:rsidR="001649C9" w:rsidRDefault="001649C9" w:rsidP="004E50EF">
      <w:r>
        <w:t>Take two numbers represented by their prime factorisation</w:t>
      </w:r>
    </w:p>
    <w:p w14:paraId="75413AC1" w14:textId="77777777" w:rsidR="001649C9" w:rsidRDefault="001649C9" w:rsidP="004E50EF">
      <w:r>
        <w:t xml:space="preserve"> • To find their </w:t>
      </w:r>
      <w:proofErr w:type="spellStart"/>
      <w:r>
        <w:t>gcd</w:t>
      </w:r>
      <w:proofErr w:type="spellEnd"/>
      <w:r>
        <w:t xml:space="preserve">, take each prime factor the minimum number of times it appears in each of the factorisation </w:t>
      </w:r>
    </w:p>
    <w:p w14:paraId="502F9829" w14:textId="7519AE50" w:rsidR="001649C9" w:rsidRDefault="001649C9" w:rsidP="004E50EF">
      <w:r>
        <w:t>• To find their lcm, take each prime factor the maximum number of times it appears in each of the factorisation</w:t>
      </w:r>
    </w:p>
    <w:p w14:paraId="6B447684" w14:textId="77777777" w:rsidR="00ED45FC" w:rsidRDefault="00ED45FC" w:rsidP="004E50EF"/>
    <w:p w14:paraId="33065333" w14:textId="77777777" w:rsidR="002122D6" w:rsidRDefault="002122D6" w:rsidP="004E50EF">
      <w:r>
        <w:t xml:space="preserve">For example: </w:t>
      </w:r>
    </w:p>
    <w:p w14:paraId="7DFAC278" w14:textId="7D1BEAA9" w:rsidR="009A7D9E" w:rsidRDefault="00ED45FC" w:rsidP="004E50EF">
      <w:r>
        <w:t>Find the GCD of 3</w:t>
      </w:r>
      <w:r w:rsidR="004B38AB">
        <w:rPr>
          <w:vertAlign w:val="superscript"/>
        </w:rPr>
        <w:t>2</w:t>
      </w:r>
      <w:r>
        <w:t xml:space="preserve"> × 5 × 7</w:t>
      </w:r>
      <w:r w:rsidR="004B38AB">
        <w:rPr>
          <w:vertAlign w:val="superscript"/>
        </w:rPr>
        <w:t>4</w:t>
      </w:r>
      <w:r>
        <w:t xml:space="preserve"> and 2</w:t>
      </w:r>
      <w:r w:rsidR="004B38AB">
        <w:rPr>
          <w:vertAlign w:val="superscript"/>
        </w:rPr>
        <w:t>3</w:t>
      </w:r>
      <w:r>
        <w:t xml:space="preserve"> × 3 × 5</w:t>
      </w:r>
      <w:r w:rsidR="004B38AB">
        <w:rPr>
          <w:vertAlign w:val="superscript"/>
        </w:rPr>
        <w:t>3</w:t>
      </w:r>
      <w:r>
        <w:t xml:space="preserve"> . </w:t>
      </w:r>
    </w:p>
    <w:p w14:paraId="5F27D496" w14:textId="647BD72D" w:rsidR="004B38AB" w:rsidRDefault="00ED45FC" w:rsidP="004E50EF">
      <w:proofErr w:type="spellStart"/>
      <w:r>
        <w:t>gcd</w:t>
      </w:r>
      <w:proofErr w:type="spellEnd"/>
      <w:r w:rsidR="004B38AB">
        <w:t xml:space="preserve"> </w:t>
      </w:r>
      <w:r w:rsidR="004B38AB">
        <w:t>3</w:t>
      </w:r>
      <w:r w:rsidR="004B38AB">
        <w:rPr>
          <w:vertAlign w:val="superscript"/>
        </w:rPr>
        <w:t>2</w:t>
      </w:r>
      <w:r w:rsidR="004B38AB">
        <w:t xml:space="preserve"> × 5 × 7</w:t>
      </w:r>
      <w:r w:rsidR="004B38AB">
        <w:rPr>
          <w:vertAlign w:val="superscript"/>
        </w:rPr>
        <w:t>4</w:t>
      </w:r>
      <w:r w:rsidR="004B38AB">
        <w:t xml:space="preserve"> and 2</w:t>
      </w:r>
      <w:r w:rsidR="004B38AB">
        <w:rPr>
          <w:vertAlign w:val="superscript"/>
        </w:rPr>
        <w:t>3</w:t>
      </w:r>
      <w:r w:rsidR="004B38AB">
        <w:t xml:space="preserve"> × 3 × 5</w:t>
      </w:r>
      <w:r w:rsidR="004B38AB">
        <w:rPr>
          <w:vertAlign w:val="superscript"/>
        </w:rPr>
        <w:t>3</w:t>
      </w:r>
      <w:r w:rsidR="004B38AB">
        <w:t xml:space="preserve"> </w:t>
      </w:r>
    </w:p>
    <w:p w14:paraId="3975E4A5" w14:textId="16B8D930" w:rsidR="009A7D9E" w:rsidRDefault="00ED45FC" w:rsidP="004E50EF">
      <w:r>
        <w:t xml:space="preserve">= </w:t>
      </w:r>
      <w:proofErr w:type="spellStart"/>
      <w:r>
        <w:t>gcd</w:t>
      </w:r>
      <w:proofErr w:type="spellEnd"/>
      <w:r>
        <w:t>(2</w:t>
      </w:r>
      <w:r w:rsidR="009A7D9E">
        <w:rPr>
          <w:vertAlign w:val="superscript"/>
        </w:rPr>
        <w:t>0</w:t>
      </w:r>
      <w:r>
        <w:t xml:space="preserve"> × 3</w:t>
      </w:r>
      <w:r w:rsidR="009A7D9E">
        <w:rPr>
          <w:vertAlign w:val="superscript"/>
        </w:rPr>
        <w:t>2</w:t>
      </w:r>
      <w:r>
        <w:t xml:space="preserve"> × 5</w:t>
      </w:r>
      <w:r w:rsidR="009A7D9E">
        <w:rPr>
          <w:vertAlign w:val="superscript"/>
        </w:rPr>
        <w:t>1</w:t>
      </w:r>
      <w:r>
        <w:t xml:space="preserve"> × 7</w:t>
      </w:r>
      <w:r w:rsidR="009A7D9E">
        <w:rPr>
          <w:vertAlign w:val="superscript"/>
        </w:rPr>
        <w:t>4</w:t>
      </w:r>
      <w:r>
        <w:t xml:space="preserve"> ,2</w:t>
      </w:r>
      <w:r w:rsidR="00A575F8">
        <w:rPr>
          <w:vertAlign w:val="superscript"/>
        </w:rPr>
        <w:t>3</w:t>
      </w:r>
      <w:r>
        <w:t xml:space="preserve"> × 3</w:t>
      </w:r>
      <w:r w:rsidR="00A575F8">
        <w:rPr>
          <w:vertAlign w:val="superscript"/>
        </w:rPr>
        <w:t>1</w:t>
      </w:r>
      <w:r>
        <w:t xml:space="preserve"> × 5</w:t>
      </w:r>
      <w:r w:rsidR="00A575F8">
        <w:rPr>
          <w:vertAlign w:val="superscript"/>
        </w:rPr>
        <w:t>3</w:t>
      </w:r>
      <w:r>
        <w:t xml:space="preserve"> ×7 </w:t>
      </w:r>
      <w:r w:rsidR="00A575F8">
        <w:rPr>
          <w:vertAlign w:val="superscript"/>
        </w:rPr>
        <w:t>0</w:t>
      </w:r>
      <w:r>
        <w:t xml:space="preserve"> ) </w:t>
      </w:r>
    </w:p>
    <w:p w14:paraId="4CC109C3" w14:textId="77777777" w:rsidR="009A7D9E" w:rsidRDefault="009A7D9E" w:rsidP="004E50EF"/>
    <w:p w14:paraId="1C6AEE3E" w14:textId="2FC75AA4" w:rsidR="00A575F8" w:rsidRDefault="00ED45FC" w:rsidP="004E50EF">
      <w:r>
        <w:t>= 2</w:t>
      </w:r>
      <w:r w:rsidR="00A575F8">
        <w:rPr>
          <w:vertAlign w:val="superscript"/>
        </w:rPr>
        <w:t>0</w:t>
      </w:r>
      <w:r>
        <w:t xml:space="preserve"> × 3</w:t>
      </w:r>
      <w:r w:rsidR="00A575F8">
        <w:rPr>
          <w:vertAlign w:val="superscript"/>
        </w:rPr>
        <w:t>1</w:t>
      </w:r>
      <w:r>
        <w:t xml:space="preserve"> × 5</w:t>
      </w:r>
      <w:r w:rsidR="00A575F8">
        <w:rPr>
          <w:vertAlign w:val="superscript"/>
        </w:rPr>
        <w:t>1</w:t>
      </w:r>
      <w:r>
        <w:t xml:space="preserve"> × 7</w:t>
      </w:r>
      <w:r w:rsidR="00A575F8">
        <w:rPr>
          <w:vertAlign w:val="superscript"/>
        </w:rPr>
        <w:t>0</w:t>
      </w:r>
      <w:r>
        <w:t xml:space="preserve"> = 3 × 5 </w:t>
      </w:r>
    </w:p>
    <w:p w14:paraId="59D5E055" w14:textId="25C29747" w:rsidR="00A575F8" w:rsidRDefault="002122D6" w:rsidP="004E50EF">
      <w:r>
        <w:t xml:space="preserve">For example  </w:t>
      </w:r>
      <w:r w:rsidR="00ED45FC">
        <w:t xml:space="preserve">Find the LCM of 3 </w:t>
      </w:r>
      <w:r w:rsidR="00A575F8">
        <w:rPr>
          <w:vertAlign w:val="superscript"/>
        </w:rPr>
        <w:t xml:space="preserve">2 </w:t>
      </w:r>
      <w:r w:rsidR="00ED45FC">
        <w:t>× 5 × 7</w:t>
      </w:r>
      <w:r w:rsidR="00A575F8">
        <w:rPr>
          <w:vertAlign w:val="superscript"/>
        </w:rPr>
        <w:t>4</w:t>
      </w:r>
      <w:r w:rsidR="00ED45FC">
        <w:t xml:space="preserve"> and 2 </w:t>
      </w:r>
      <w:r w:rsidR="00A575F8">
        <w:rPr>
          <w:vertAlign w:val="superscript"/>
        </w:rPr>
        <w:t>3</w:t>
      </w:r>
      <w:r w:rsidR="00ED45FC">
        <w:t xml:space="preserve"> × 3 × 5</w:t>
      </w:r>
      <w:r>
        <w:rPr>
          <w:vertAlign w:val="superscript"/>
        </w:rPr>
        <w:t>3</w:t>
      </w:r>
      <w:r w:rsidR="00ED45FC">
        <w:t xml:space="preserve"> .</w:t>
      </w:r>
    </w:p>
    <w:p w14:paraId="4E5B2A25" w14:textId="2D4B2D0B" w:rsidR="00A575F8" w:rsidRDefault="00ED45FC" w:rsidP="004E50EF">
      <w:r>
        <w:t xml:space="preserve"> </w:t>
      </w:r>
      <w:r w:rsidR="002122D6">
        <w:t>L</w:t>
      </w:r>
      <w:r>
        <w:t>cm</w:t>
      </w:r>
      <w:r w:rsidR="002122D6">
        <w:t xml:space="preserve">  </w:t>
      </w:r>
      <w:r w:rsidR="002122D6">
        <w:t xml:space="preserve">3 </w:t>
      </w:r>
      <w:r w:rsidR="002122D6">
        <w:rPr>
          <w:vertAlign w:val="superscript"/>
        </w:rPr>
        <w:t xml:space="preserve">2 </w:t>
      </w:r>
      <w:r w:rsidR="002122D6">
        <w:t>× 5 × 7</w:t>
      </w:r>
      <w:r w:rsidR="002122D6">
        <w:rPr>
          <w:vertAlign w:val="superscript"/>
        </w:rPr>
        <w:t>4</w:t>
      </w:r>
      <w:r w:rsidR="002122D6">
        <w:t xml:space="preserve"> and 2 </w:t>
      </w:r>
      <w:r w:rsidR="002122D6">
        <w:rPr>
          <w:vertAlign w:val="superscript"/>
        </w:rPr>
        <w:t>3</w:t>
      </w:r>
      <w:r w:rsidR="002122D6">
        <w:t xml:space="preserve"> × 3 × 5</w:t>
      </w:r>
      <w:r w:rsidR="002122D6">
        <w:rPr>
          <w:vertAlign w:val="superscript"/>
        </w:rPr>
        <w:t>3</w:t>
      </w:r>
      <w:r w:rsidR="002122D6">
        <w:t xml:space="preserve"> .</w:t>
      </w:r>
    </w:p>
    <w:p w14:paraId="21452162" w14:textId="1A6CB3DF" w:rsidR="00ED45FC" w:rsidRDefault="00ED45FC" w:rsidP="004E50EF">
      <w:r>
        <w:t>= 23 × 32 × 53 × 74 .</w:t>
      </w:r>
    </w:p>
    <w:p w14:paraId="35B71036" w14:textId="77777777" w:rsidR="00F141DE" w:rsidRDefault="00F141DE" w:rsidP="004E50EF"/>
    <w:p w14:paraId="1819A3B1" w14:textId="77777777" w:rsidR="00F141DE" w:rsidRPr="00E46560" w:rsidRDefault="00F141DE" w:rsidP="004E50EF">
      <w:pPr>
        <w:rPr>
          <w:b/>
          <w:bCs/>
        </w:rPr>
      </w:pPr>
      <w:r w:rsidRPr="00E46560">
        <w:rPr>
          <w:b/>
          <w:bCs/>
        </w:rPr>
        <w:t xml:space="preserve">Euclidean Algorithm: Introduction </w:t>
      </w:r>
    </w:p>
    <w:p w14:paraId="4551E62F" w14:textId="77777777" w:rsidR="00F141DE" w:rsidRDefault="00F141DE" w:rsidP="004E50EF">
      <w:r>
        <w:t>Calculating the GCD by first finding the prime factors of the given numbers is computationally expensive. The Euclidean Algorithm is a much faster process.</w:t>
      </w:r>
    </w:p>
    <w:p w14:paraId="6323CF44" w14:textId="77777777" w:rsidR="00F141DE" w:rsidRDefault="00F141DE" w:rsidP="004E50EF">
      <w:r>
        <w:t xml:space="preserve"> Consider two integers </w:t>
      </w:r>
      <w:r>
        <w:rPr>
          <w:rFonts w:ascii="Cambria Math" w:hAnsi="Cambria Math" w:cs="Cambria Math"/>
        </w:rPr>
        <w:t>𝑎</w:t>
      </w:r>
      <w:r>
        <w:t xml:space="preserve"> and </w:t>
      </w:r>
      <w:r>
        <w:rPr>
          <w:rFonts w:ascii="Cambria Math" w:hAnsi="Cambria Math" w:cs="Cambria Math"/>
        </w:rPr>
        <w:t>𝑏</w:t>
      </w:r>
      <w:r>
        <w:t xml:space="preserve">, where </w:t>
      </w:r>
      <w:r>
        <w:rPr>
          <w:rFonts w:ascii="Cambria Math" w:hAnsi="Cambria Math" w:cs="Cambria Math"/>
        </w:rPr>
        <w:t>𝑏</w:t>
      </w:r>
      <w:r>
        <w:t xml:space="preserve"> &gt; </w:t>
      </w:r>
      <w:r>
        <w:rPr>
          <w:rFonts w:ascii="Cambria Math" w:hAnsi="Cambria Math" w:cs="Cambria Math"/>
        </w:rPr>
        <w:t>𝑎</w:t>
      </w:r>
      <w:r>
        <w:t>. The Euclidean Algorithm makes use of the fact that we can relate the two numbers as follows</w:t>
      </w:r>
    </w:p>
    <w:p w14:paraId="16BBC5DC" w14:textId="77777777" w:rsidR="00F141DE" w:rsidRDefault="00F141DE" w:rsidP="004E50EF">
      <w:r>
        <w:t xml:space="preserve"> </w:t>
      </w:r>
      <w:r>
        <w:rPr>
          <w:rFonts w:ascii="Cambria Math" w:hAnsi="Cambria Math" w:cs="Cambria Math"/>
        </w:rPr>
        <w:t>𝑏</w:t>
      </w:r>
      <w:r>
        <w:t xml:space="preserve"> = </w:t>
      </w:r>
      <w:r>
        <w:rPr>
          <w:rFonts w:ascii="Cambria Math" w:hAnsi="Cambria Math" w:cs="Cambria Math"/>
        </w:rPr>
        <w:t>𝑚</w:t>
      </w:r>
      <w:r>
        <w:t xml:space="preserve"> × </w:t>
      </w:r>
      <w:r>
        <w:rPr>
          <w:rFonts w:ascii="Cambria Math" w:hAnsi="Cambria Math" w:cs="Cambria Math"/>
        </w:rPr>
        <w:t>𝑎</w:t>
      </w:r>
      <w:r>
        <w:t xml:space="preserve"> + </w:t>
      </w:r>
      <w:r>
        <w:rPr>
          <w:rFonts w:ascii="Cambria Math" w:hAnsi="Cambria Math" w:cs="Cambria Math"/>
        </w:rPr>
        <w:t>𝑟</w:t>
      </w:r>
      <w:r>
        <w:t xml:space="preserve">0 </w:t>
      </w:r>
    </w:p>
    <w:p w14:paraId="4FB56691" w14:textId="6FD342EF" w:rsidR="00F141DE" w:rsidRDefault="00F141DE" w:rsidP="004E50EF">
      <w:r>
        <w:t xml:space="preserve">i.e. when we divide </w:t>
      </w:r>
      <w:r>
        <w:rPr>
          <w:rFonts w:ascii="Cambria Math" w:hAnsi="Cambria Math" w:cs="Cambria Math"/>
        </w:rPr>
        <w:t>𝑏</w:t>
      </w:r>
      <w:r>
        <w:t xml:space="preserve"> by </w:t>
      </w:r>
      <w:r>
        <w:rPr>
          <w:rFonts w:ascii="Cambria Math" w:hAnsi="Cambria Math" w:cs="Cambria Math"/>
        </w:rPr>
        <w:t>𝑎</w:t>
      </w:r>
      <w:r>
        <w:t xml:space="preserve">, we get a multiplier </w:t>
      </w:r>
      <w:r>
        <w:rPr>
          <w:rFonts w:ascii="Cambria Math" w:hAnsi="Cambria Math" w:cs="Cambria Math"/>
        </w:rPr>
        <w:t>𝑚</w:t>
      </w:r>
      <w:r>
        <w:t xml:space="preserve"> and a remainder </w:t>
      </w:r>
      <w:r>
        <w:rPr>
          <w:rFonts w:ascii="Cambria Math" w:hAnsi="Cambria Math" w:cs="Cambria Math"/>
        </w:rPr>
        <w:t>𝑟</w:t>
      </w:r>
      <w:r>
        <w:t xml:space="preserve">0 It turns out that </w:t>
      </w:r>
      <w:proofErr w:type="spellStart"/>
      <w:r>
        <w:t>gcd</w:t>
      </w:r>
      <w:proofErr w:type="spellEnd"/>
      <w:r>
        <w:t>(</w:t>
      </w:r>
      <w:r>
        <w:rPr>
          <w:rFonts w:ascii="Cambria Math" w:hAnsi="Cambria Math" w:cs="Cambria Math"/>
        </w:rPr>
        <w:t>𝑏</w:t>
      </w:r>
      <w:r>
        <w:t>,</w:t>
      </w:r>
      <w:r>
        <w:rPr>
          <w:rFonts w:ascii="Cambria Math" w:hAnsi="Cambria Math" w:cs="Cambria Math"/>
        </w:rPr>
        <w:t>𝑎</w:t>
      </w:r>
      <w:r>
        <w:t xml:space="preserve">) = </w:t>
      </w:r>
      <w:proofErr w:type="spellStart"/>
      <w:r>
        <w:t>gcd</w:t>
      </w:r>
      <w:proofErr w:type="spellEnd"/>
      <w:r>
        <w:t>(</w:t>
      </w:r>
      <w:r>
        <w:rPr>
          <w:rFonts w:ascii="Cambria Math" w:hAnsi="Cambria Math" w:cs="Cambria Math"/>
        </w:rPr>
        <w:t>𝑎</w:t>
      </w:r>
      <w:r>
        <w:t>,</w:t>
      </w:r>
      <w:r>
        <w:rPr>
          <w:rFonts w:ascii="Cambria Math" w:hAnsi="Cambria Math" w:cs="Cambria Math"/>
        </w:rPr>
        <w:t>𝑟</w:t>
      </w:r>
      <w:r>
        <w:t>0 ).</w:t>
      </w:r>
    </w:p>
    <w:p w14:paraId="0ABB2953" w14:textId="77777777" w:rsidR="00DD30A0" w:rsidRDefault="00DD30A0" w:rsidP="004E50EF"/>
    <w:p w14:paraId="73243388" w14:textId="77777777" w:rsidR="00DD30A0" w:rsidRPr="00E46560" w:rsidRDefault="00DD30A0" w:rsidP="004E50EF">
      <w:pPr>
        <w:rPr>
          <w:b/>
          <w:bCs/>
        </w:rPr>
      </w:pPr>
      <w:r w:rsidRPr="00E46560">
        <w:rPr>
          <w:b/>
          <w:bCs/>
        </w:rPr>
        <w:t xml:space="preserve">Numeral Systems </w:t>
      </w:r>
    </w:p>
    <w:p w14:paraId="1608B9AA" w14:textId="24E525B0" w:rsidR="00DD30A0" w:rsidRPr="00E46560" w:rsidRDefault="00DD30A0" w:rsidP="004E50EF">
      <w:pPr>
        <w:rPr>
          <w:b/>
          <w:bCs/>
        </w:rPr>
      </w:pPr>
      <w:r w:rsidRPr="00E46560">
        <w:rPr>
          <w:b/>
          <w:bCs/>
        </w:rPr>
        <w:t>Base Conversio</w:t>
      </w:r>
      <w:r w:rsidR="00E46560" w:rsidRPr="00E46560">
        <w:rPr>
          <w:b/>
          <w:bCs/>
        </w:rPr>
        <w:t>n</w:t>
      </w:r>
    </w:p>
    <w:p w14:paraId="6871F98F" w14:textId="16BDBCDE" w:rsidR="00DD30A0" w:rsidRDefault="00DD30A0" w:rsidP="004E50EF">
      <w:r>
        <w:t>n Our numeral system is a Base 10 system, i.e. the digits are in consecutive ascending powers of 10 from right to left. For example, the number 837 is 8 × 10</w:t>
      </w:r>
      <w:r>
        <w:t xml:space="preserve"> </w:t>
      </w:r>
      <w:r>
        <w:rPr>
          <w:vertAlign w:val="superscript"/>
        </w:rPr>
        <w:t>2</w:t>
      </w:r>
      <w:r>
        <w:t xml:space="preserve"> + 3 × 10</w:t>
      </w:r>
      <w:r>
        <w:rPr>
          <w:vertAlign w:val="superscript"/>
        </w:rPr>
        <w:t>1</w:t>
      </w:r>
      <w:r>
        <w:t xml:space="preserve"> + 7 × 10</w:t>
      </w:r>
      <w:r>
        <w:rPr>
          <w:vertAlign w:val="superscript"/>
        </w:rPr>
        <w:t>0</w:t>
      </w:r>
      <w:r>
        <w:t xml:space="preserve"> .</w:t>
      </w:r>
    </w:p>
    <w:p w14:paraId="00705044" w14:textId="77777777" w:rsidR="00DD30A0" w:rsidRDefault="00DD30A0" w:rsidP="004E50EF">
      <w:r>
        <w:t xml:space="preserve"> However, bases other than 10 are used.</w:t>
      </w:r>
    </w:p>
    <w:p w14:paraId="62F83465" w14:textId="33ADDD88" w:rsidR="00DD30A0" w:rsidRDefault="00DD30A0" w:rsidP="004E50EF">
      <w:r>
        <w:t xml:space="preserve"> </w:t>
      </w:r>
      <w:r>
        <w:t xml:space="preserve">For example: </w:t>
      </w:r>
      <w:r>
        <w:t>Computers use base 2 (binary), base 8 (octal), and base 16 (hexadecimal).</w:t>
      </w:r>
    </w:p>
    <w:p w14:paraId="16DE87D9" w14:textId="77777777" w:rsidR="00D67C5E" w:rsidRDefault="00D67C5E" w:rsidP="004E50EF"/>
    <w:p w14:paraId="525C3479" w14:textId="20FBAE71" w:rsidR="00D67C5E" w:rsidRPr="00E46560" w:rsidRDefault="00D67C5E" w:rsidP="004E50EF">
      <w:pPr>
        <w:rPr>
          <w:b/>
          <w:bCs/>
        </w:rPr>
      </w:pPr>
      <w:r w:rsidRPr="00E46560">
        <w:rPr>
          <w:b/>
          <w:bCs/>
        </w:rPr>
        <w:t xml:space="preserve">Modular Arithmetic </w:t>
      </w:r>
    </w:p>
    <w:p w14:paraId="5C525818" w14:textId="77777777" w:rsidR="00D67C5E" w:rsidRPr="00E46560" w:rsidRDefault="00D67C5E" w:rsidP="004E50EF">
      <w:pPr>
        <w:rPr>
          <w:b/>
          <w:bCs/>
        </w:rPr>
      </w:pPr>
      <w:r w:rsidRPr="00E46560">
        <w:rPr>
          <w:b/>
          <w:bCs/>
        </w:rPr>
        <w:t xml:space="preserve">Introduction to Modular Arithmetic </w:t>
      </w:r>
      <w:r w:rsidRPr="00E46560">
        <w:rPr>
          <w:b/>
          <w:bCs/>
        </w:rPr>
        <w:t xml:space="preserve"> </w:t>
      </w:r>
    </w:p>
    <w:p w14:paraId="503C6668" w14:textId="77777777" w:rsidR="00D67C5E" w:rsidRDefault="00D67C5E" w:rsidP="004E50EF">
      <w:r>
        <w:t xml:space="preserve">If an integer </w:t>
      </w:r>
      <w:r>
        <w:rPr>
          <w:rFonts w:ascii="Cambria Math" w:hAnsi="Cambria Math" w:cs="Cambria Math"/>
        </w:rPr>
        <w:t>𝑎</w:t>
      </w:r>
      <w:r>
        <w:t xml:space="preserve">, when divided by another integer </w:t>
      </w:r>
      <w:r>
        <w:rPr>
          <w:rFonts w:ascii="Cambria Math" w:hAnsi="Cambria Math" w:cs="Cambria Math"/>
        </w:rPr>
        <w:t>𝑚</w:t>
      </w:r>
      <w:r>
        <w:t xml:space="preserve">, has a remainder </w:t>
      </w:r>
      <w:r>
        <w:rPr>
          <w:rFonts w:ascii="Cambria Math" w:hAnsi="Cambria Math" w:cs="Cambria Math"/>
        </w:rPr>
        <w:t>𝑟</w:t>
      </w:r>
      <w:r>
        <w:t xml:space="preserve"> ≥ 0, then we can write</w:t>
      </w:r>
    </w:p>
    <w:p w14:paraId="5D7670E4" w14:textId="77777777" w:rsidR="00D67C5E" w:rsidRDefault="00D67C5E" w:rsidP="004E50EF">
      <w:r>
        <w:t xml:space="preserve"> </w:t>
      </w:r>
      <w:r>
        <w:rPr>
          <w:rFonts w:ascii="Cambria Math" w:hAnsi="Cambria Math" w:cs="Cambria Math"/>
        </w:rPr>
        <w:t>𝑟</w:t>
      </w:r>
      <w:r>
        <w:t xml:space="preserve"> = </w:t>
      </w:r>
      <w:r>
        <w:rPr>
          <w:rFonts w:ascii="Cambria Math" w:hAnsi="Cambria Math" w:cs="Cambria Math"/>
        </w:rPr>
        <w:t>𝑎</w:t>
      </w:r>
      <w:r>
        <w:t xml:space="preserve"> mod </w:t>
      </w:r>
      <w:r>
        <w:rPr>
          <w:rFonts w:ascii="Cambria Math" w:hAnsi="Cambria Math" w:cs="Cambria Math"/>
        </w:rPr>
        <w:t>𝑚</w:t>
      </w:r>
      <w:r>
        <w:t xml:space="preserve">. </w:t>
      </w:r>
    </w:p>
    <w:p w14:paraId="58ABF3DA" w14:textId="77777777" w:rsidR="00D67C5E" w:rsidRDefault="00D67C5E" w:rsidP="004E50EF">
      <w:r>
        <w:t xml:space="preserve">Which is equivalent to </w:t>
      </w:r>
    </w:p>
    <w:p w14:paraId="1CE90DFC" w14:textId="77777777" w:rsidR="00D67C5E" w:rsidRDefault="00D67C5E" w:rsidP="004E50EF">
      <w:r>
        <w:rPr>
          <w:rFonts w:ascii="Cambria Math" w:hAnsi="Cambria Math" w:cs="Cambria Math"/>
        </w:rPr>
        <w:t>𝑎</w:t>
      </w:r>
      <w:r>
        <w:t xml:space="preserve"> = </w:t>
      </w:r>
      <w:r>
        <w:rPr>
          <w:rFonts w:ascii="Cambria Math" w:hAnsi="Cambria Math" w:cs="Cambria Math"/>
        </w:rPr>
        <w:t>𝑘𝑚</w:t>
      </w:r>
      <w:r>
        <w:t xml:space="preserve"> + </w:t>
      </w:r>
      <w:r>
        <w:rPr>
          <w:rFonts w:ascii="Cambria Math" w:hAnsi="Cambria Math" w:cs="Cambria Math"/>
        </w:rPr>
        <w:t>𝑟</w:t>
      </w:r>
      <w:r>
        <w:t xml:space="preserve">, </w:t>
      </w:r>
      <w:r>
        <w:rPr>
          <w:rFonts w:ascii="Cambria Math" w:hAnsi="Cambria Math" w:cs="Cambria Math"/>
        </w:rPr>
        <w:t>𝑘</w:t>
      </w:r>
      <w:r>
        <w:t xml:space="preserve"> </w:t>
      </w:r>
      <w:r>
        <w:rPr>
          <w:rFonts w:ascii="Cambria Math" w:hAnsi="Cambria Math" w:cs="Cambria Math"/>
        </w:rPr>
        <w:t>∈</w:t>
      </w:r>
      <w:r>
        <w:t xml:space="preserve"> </w:t>
      </w:r>
      <w:r>
        <w:rPr>
          <w:rFonts w:ascii="Cambria Math" w:hAnsi="Cambria Math" w:cs="Cambria Math"/>
        </w:rPr>
        <w:t>ℤ</w:t>
      </w:r>
      <w:r>
        <w:t>.</w:t>
      </w:r>
    </w:p>
    <w:p w14:paraId="1A2834F8" w14:textId="77777777" w:rsidR="00D67C5E" w:rsidRDefault="00D67C5E" w:rsidP="004E50EF">
      <w:r>
        <w:t xml:space="preserve">For example: </w:t>
      </w:r>
    </w:p>
    <w:p w14:paraId="14CC0325" w14:textId="77777777" w:rsidR="007612F3" w:rsidRDefault="00D67C5E" w:rsidP="004E50EF">
      <w:r>
        <w:t xml:space="preserve">17 mod 2 = 1 (as 17 = 8 × 2 + 1) </w:t>
      </w:r>
    </w:p>
    <w:p w14:paraId="54D470C4" w14:textId="77777777" w:rsidR="007612F3" w:rsidRDefault="00D67C5E" w:rsidP="004E50EF">
      <w:r>
        <w:t xml:space="preserve">17 mod 7 = 3 (as 17 = 2 × 7 + 3) </w:t>
      </w:r>
    </w:p>
    <w:p w14:paraId="42A9F663" w14:textId="77777777" w:rsidR="007612F3" w:rsidRDefault="00D67C5E" w:rsidP="004E50EF">
      <w:r>
        <w:t xml:space="preserve">17 mod 9 = 8 (as 17 = 1 × 9 + 8) </w:t>
      </w:r>
    </w:p>
    <w:p w14:paraId="6665C4F9" w14:textId="77777777" w:rsidR="007612F3" w:rsidRDefault="007612F3" w:rsidP="004E50EF"/>
    <w:p w14:paraId="35CE9140" w14:textId="77777777" w:rsidR="007612F3" w:rsidRDefault="007612F3" w:rsidP="004E50EF"/>
    <w:p w14:paraId="6D63DC93" w14:textId="77777777" w:rsidR="007612F3" w:rsidRPr="00E46560" w:rsidRDefault="00D67C5E" w:rsidP="004E50EF">
      <w:pPr>
        <w:rPr>
          <w:b/>
          <w:bCs/>
        </w:rPr>
      </w:pPr>
      <w:r w:rsidRPr="00E46560">
        <w:rPr>
          <w:b/>
          <w:bCs/>
        </w:rPr>
        <w:t xml:space="preserve">Negative Numbers </w:t>
      </w:r>
    </w:p>
    <w:p w14:paraId="36AA44FC" w14:textId="77777777" w:rsidR="007612F3" w:rsidRDefault="00D67C5E" w:rsidP="004E50EF">
      <w:r>
        <w:t>For a negative integer</w:t>
      </w:r>
      <w:r>
        <w:rPr>
          <w:rFonts w:ascii="Cambria Math" w:hAnsi="Cambria Math" w:cs="Cambria Math"/>
        </w:rPr>
        <w:t>𝑎</w:t>
      </w:r>
      <w:r>
        <w:t xml:space="preserve">, </w:t>
      </w:r>
      <w:r>
        <w:rPr>
          <w:rFonts w:ascii="Cambria Math" w:hAnsi="Cambria Math" w:cs="Cambria Math"/>
        </w:rPr>
        <w:t>𝑎</w:t>
      </w:r>
      <w:r>
        <w:t xml:space="preserve"> mod </w:t>
      </w:r>
      <w:r>
        <w:rPr>
          <w:rFonts w:ascii="Cambria Math" w:hAnsi="Cambria Math" w:cs="Cambria Math"/>
        </w:rPr>
        <w:t>𝑚</w:t>
      </w:r>
      <w:r>
        <w:t xml:space="preserve"> can be found by adding a multiple of </w:t>
      </w:r>
      <w:r>
        <w:rPr>
          <w:rFonts w:ascii="Cambria Math" w:hAnsi="Cambria Math" w:cs="Cambria Math"/>
        </w:rPr>
        <w:t>𝑚</w:t>
      </w:r>
      <w:r>
        <w:t xml:space="preserve"> to </w:t>
      </w:r>
      <w:r>
        <w:rPr>
          <w:rFonts w:ascii="Cambria Math" w:hAnsi="Cambria Math" w:cs="Cambria Math"/>
        </w:rPr>
        <w:t>𝑎</w:t>
      </w:r>
      <w:r>
        <w:t xml:space="preserve"> to obtain a positive number.</w:t>
      </w:r>
    </w:p>
    <w:p w14:paraId="0D3CB464" w14:textId="77777777" w:rsidR="007612F3" w:rsidRDefault="007612F3" w:rsidP="004E50EF">
      <w:r>
        <w:t>For example:</w:t>
      </w:r>
    </w:p>
    <w:p w14:paraId="472F84AC" w14:textId="77777777" w:rsidR="007612F3" w:rsidRDefault="00D67C5E" w:rsidP="004E50EF">
      <w:r>
        <w:t xml:space="preserve"> −108 mod 13 = (−108 + 117) mod 13 = 9</w:t>
      </w:r>
    </w:p>
    <w:p w14:paraId="2AD3E15E" w14:textId="1037C93B" w:rsidR="00D67C5E" w:rsidRDefault="00D67C5E" w:rsidP="004E50EF">
      <w:r>
        <w:t xml:space="preserve"> −253 mod 29 = (−253 + 261) mod 29 = 8</w:t>
      </w:r>
    </w:p>
    <w:p w14:paraId="4D340716" w14:textId="77777777" w:rsidR="00B04B6B" w:rsidRDefault="000D2D74">
      <w:pPr>
        <w:pStyle w:val="Heading1"/>
      </w:pPr>
      <w:bookmarkStart w:id="3" w:name="reflecting-on-the-content"/>
      <w:bookmarkEnd w:id="2"/>
      <w:r>
        <w:t>Reflecting on the content:</w:t>
      </w:r>
    </w:p>
    <w:p w14:paraId="6000B613" w14:textId="77777777" w:rsidR="00B04B6B" w:rsidRDefault="000D2D74">
      <w:pPr>
        <w:numPr>
          <w:ilvl w:val="0"/>
          <w:numId w:val="31"/>
        </w:numPr>
      </w:pPr>
      <w:r>
        <w:t>What is the most important thing you learnt in this module?</w:t>
      </w:r>
    </w:p>
    <w:p w14:paraId="4003C387" w14:textId="0A2CF628" w:rsidR="00F25D45" w:rsidRDefault="00F25D45" w:rsidP="00F25D45">
      <w:pPr>
        <w:ind w:left="720"/>
      </w:pPr>
      <w:r>
        <w:t>The most important thing I learned in this module is the foundational concepts of integer division, prime factorization, GCD, LCM, Euclidean Algorithm, numeral systems, modular arithmetic, and handling negative numbers in the context of mathematics.</w:t>
      </w:r>
    </w:p>
    <w:p w14:paraId="1655E400" w14:textId="77777777" w:rsidR="00B04B6B" w:rsidRDefault="000D2D74">
      <w:pPr>
        <w:numPr>
          <w:ilvl w:val="0"/>
          <w:numId w:val="31"/>
        </w:numPr>
      </w:pPr>
      <w:r>
        <w:t>How does this relate to what you already know?</w:t>
      </w:r>
    </w:p>
    <w:p w14:paraId="434A37FF" w14:textId="6FD19869" w:rsidR="000D2D74" w:rsidRDefault="000D2D74" w:rsidP="000D2D74">
      <w:pPr>
        <w:ind w:left="720"/>
      </w:pPr>
      <w:r>
        <w:t>This module relates to what I already know by expanding my understanding of fundamental mathematical concepts and providing me with practical methods for solving problems involving integers, factors, primes, and arithmetic operations.</w:t>
      </w:r>
    </w:p>
    <w:p w14:paraId="78189975" w14:textId="77777777" w:rsidR="00B04B6B" w:rsidRDefault="000D2D74">
      <w:pPr>
        <w:numPr>
          <w:ilvl w:val="0"/>
          <w:numId w:val="31"/>
        </w:numPr>
      </w:pPr>
      <w:r>
        <w:t>Why do you think your course team wants you to learn the content of this module for your degree?</w:t>
      </w:r>
    </w:p>
    <w:p w14:paraId="1450307A" w14:textId="5D127DDE" w:rsidR="000D2D74" w:rsidRDefault="000D2D74" w:rsidP="000D2D74">
      <w:pPr>
        <w:ind w:left="720"/>
      </w:pPr>
      <w:r>
        <w:t xml:space="preserve">I believe my course team wants me to learn the content of this module for my degree because it forms the basis for more advanced topics in mathematics and various other disciplines. Understanding these concepts is crucial for developing problem-solving skills, logical reasoning, and the ability to </w:t>
      </w:r>
      <w:proofErr w:type="spellStart"/>
      <w:r>
        <w:t>analyze</w:t>
      </w:r>
      <w:proofErr w:type="spellEnd"/>
      <w:r>
        <w:t xml:space="preserve"> and interpret data. Additionally, proficiency in these areas is often required for further studies in fields such as computer science, engineering, physics, and economics.</w:t>
      </w:r>
    </w:p>
    <w:bookmarkEnd w:id="3"/>
    <w:sectPr w:rsidR="000D2D74" w:rsidSect="00396A06">
      <w:footerReference w:type="default" r:id="rId7"/>
      <w:pgSz w:w="11906" w:h="16838" w:code="9"/>
      <w:pgMar w:top="851" w:right="851" w:bottom="851" w:left="851" w:header="935" w:footer="425" w:gutter="0"/>
      <w:cols w:space="62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6336F7" w14:textId="77777777" w:rsidR="000D2D74" w:rsidRDefault="000D2D74">
      <w:pPr>
        <w:spacing w:after="0" w:line="240" w:lineRule="auto"/>
      </w:pPr>
      <w:r>
        <w:separator/>
      </w:r>
    </w:p>
  </w:endnote>
  <w:endnote w:type="continuationSeparator" w:id="0">
    <w:p w14:paraId="5471D7F0" w14:textId="77777777" w:rsidR="000D2D74" w:rsidRDefault="000D2D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b w:val="0"/>
        <w:caps w:val="0"/>
        <w:noProof/>
        <w:spacing w:val="0"/>
        <w:sz w:val="13"/>
      </w:rPr>
      <w:id w:val="110015024"/>
      <w:docPartObj>
        <w:docPartGallery w:val="Page Numbers (Bottom of Page)"/>
        <w:docPartUnique/>
      </w:docPartObj>
    </w:sdtPr>
    <w:sdtEndPr/>
    <w:sdtContent>
      <w:p w14:paraId="7E9BC6D0" w14:textId="77777777" w:rsidR="000D2D74" w:rsidRDefault="000D2D74">
        <w:pPr>
          <w:pStyle w:val="Footer"/>
          <w:rPr>
            <w:noProof/>
          </w:rPr>
        </w:pPr>
        <w:r>
          <w:fldChar w:fldCharType="begin"/>
        </w:r>
        <w:r>
          <w:instrText xml:space="preserve"> PAGE   \* MERGEFORMAT </w:instrText>
        </w:r>
        <w:r>
          <w:fldChar w:fldCharType="separate"/>
        </w:r>
        <w:r>
          <w:t>1</w:t>
        </w:r>
        <w:r>
          <w:rPr>
            <w:noProof/>
          </w:rPr>
          <w:fldChar w:fldCharType="end"/>
        </w:r>
        <w:r>
          <w:rPr>
            <w:noProof/>
          </w:rPr>
          <w:t xml:space="preserve"> </w:t>
        </w:r>
        <w:r>
          <w:rPr>
            <w:noProof/>
          </w:rPr>
          <w:tab/>
          <w:t>Deakin university</w:t>
        </w:r>
      </w:p>
      <w:p w14:paraId="392714F8" w14:textId="77777777" w:rsidR="000D2D74" w:rsidRDefault="000D2D74" w:rsidP="001067BA">
        <w:pPr>
          <w:pStyle w:val="FooterRight"/>
          <w:framePr w:wrap="around"/>
        </w:pPr>
        <w:r w:rsidRPr="005150E2">
          <w:t xml:space="preserve">Deakin University CRICOS </w:t>
        </w:r>
        <w:r w:rsidRPr="001067BA">
          <w:t>Provider</w:t>
        </w:r>
        <w:r w:rsidRPr="005150E2">
          <w:t xml:space="preserve"> Code: 00113B</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254393" w14:textId="77777777" w:rsidR="00B04B6B" w:rsidRDefault="000D2D74">
      <w:r>
        <w:separator/>
      </w:r>
    </w:p>
  </w:footnote>
  <w:footnote w:type="continuationSeparator" w:id="0">
    <w:p w14:paraId="3A73BBA4" w14:textId="77777777" w:rsidR="00B04B6B" w:rsidRDefault="000D2D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DA8D118"/>
    <w:lvl w:ilvl="0">
      <w:start w:val="1"/>
      <w:numFmt w:val="decimal"/>
      <w:lvlText w:val="%1."/>
      <w:lvlJc w:val="left"/>
      <w:pPr>
        <w:tabs>
          <w:tab w:val="num" w:pos="926"/>
        </w:tabs>
        <w:ind w:left="926" w:hanging="360"/>
      </w:pPr>
    </w:lvl>
  </w:abstractNum>
  <w:abstractNum w:abstractNumId="1" w15:restartNumberingAfterBreak="0">
    <w:nsid w:val="FFFFFF7F"/>
    <w:multiLevelType w:val="singleLevel"/>
    <w:tmpl w:val="DA84A872"/>
    <w:lvl w:ilvl="0">
      <w:start w:val="1"/>
      <w:numFmt w:val="decimal"/>
      <w:lvlText w:val="%1."/>
      <w:lvlJc w:val="left"/>
      <w:pPr>
        <w:tabs>
          <w:tab w:val="num" w:pos="643"/>
        </w:tabs>
        <w:ind w:left="643" w:hanging="360"/>
      </w:pPr>
    </w:lvl>
  </w:abstractNum>
  <w:abstractNum w:abstractNumId="2" w15:restartNumberingAfterBreak="0">
    <w:nsid w:val="FFFFFF80"/>
    <w:multiLevelType w:val="singleLevel"/>
    <w:tmpl w:val="5CD01810"/>
    <w:lvl w:ilvl="0">
      <w:start w:val="1"/>
      <w:numFmt w:val="bullet"/>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5430176A"/>
    <w:lvl w:ilvl="0">
      <w:start w:val="1"/>
      <w:numFmt w:val="bullet"/>
      <w:lvlText w:val=""/>
      <w:lvlJc w:val="left"/>
      <w:pPr>
        <w:tabs>
          <w:tab w:val="num" w:pos="1209"/>
        </w:tabs>
        <w:ind w:left="1209" w:hanging="360"/>
      </w:pPr>
      <w:rPr>
        <w:rFonts w:ascii="Symbol" w:hAnsi="Symbol" w:hint="default"/>
      </w:rPr>
    </w:lvl>
  </w:abstractNum>
  <w:abstractNum w:abstractNumId="4" w15:restartNumberingAfterBreak="0">
    <w:nsid w:val="FFFFFF82"/>
    <w:multiLevelType w:val="singleLevel"/>
    <w:tmpl w:val="1A20AA68"/>
    <w:lvl w:ilvl="0">
      <w:start w:val="1"/>
      <w:numFmt w:val="bullet"/>
      <w:lvlText w:val=""/>
      <w:lvlJc w:val="left"/>
      <w:pPr>
        <w:tabs>
          <w:tab w:val="num" w:pos="926"/>
        </w:tabs>
        <w:ind w:left="926" w:hanging="360"/>
      </w:pPr>
      <w:rPr>
        <w:rFonts w:ascii="Symbol" w:hAnsi="Symbol" w:hint="default"/>
      </w:rPr>
    </w:lvl>
  </w:abstractNum>
  <w:abstractNum w:abstractNumId="5" w15:restartNumberingAfterBreak="0">
    <w:nsid w:val="FFFFFF83"/>
    <w:multiLevelType w:val="singleLevel"/>
    <w:tmpl w:val="D84C8B40"/>
    <w:lvl w:ilvl="0">
      <w:start w:val="1"/>
      <w:numFmt w:val="bullet"/>
      <w:lvlText w:val=""/>
      <w:lvlJc w:val="left"/>
      <w:pPr>
        <w:tabs>
          <w:tab w:val="num" w:pos="643"/>
        </w:tabs>
        <w:ind w:left="643" w:hanging="360"/>
      </w:pPr>
      <w:rPr>
        <w:rFonts w:ascii="Symbol" w:hAnsi="Symbol" w:hint="default"/>
      </w:rPr>
    </w:lvl>
  </w:abstractNum>
  <w:abstractNum w:abstractNumId="6" w15:restartNumberingAfterBreak="0">
    <w:nsid w:val="FFFFFF88"/>
    <w:multiLevelType w:val="singleLevel"/>
    <w:tmpl w:val="A9D00618"/>
    <w:lvl w:ilvl="0">
      <w:start w:val="1"/>
      <w:numFmt w:val="decimal"/>
      <w:lvlText w:val="%1."/>
      <w:lvlJc w:val="left"/>
      <w:pPr>
        <w:tabs>
          <w:tab w:val="num" w:pos="360"/>
        </w:tabs>
        <w:ind w:left="360" w:hanging="360"/>
      </w:pPr>
    </w:lvl>
  </w:abstractNum>
  <w:abstractNum w:abstractNumId="7" w15:restartNumberingAfterBreak="0">
    <w:nsid w:val="FFFFFF89"/>
    <w:multiLevelType w:val="singleLevel"/>
    <w:tmpl w:val="DE643C76"/>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0000A990"/>
    <w:multiLevelType w:val="multilevel"/>
    <w:tmpl w:val="95323F0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 w15:restartNumberingAfterBreak="0">
    <w:nsid w:val="0000A991"/>
    <w:multiLevelType w:val="multilevel"/>
    <w:tmpl w:val="A866F86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0" w15:restartNumberingAfterBreak="0">
    <w:nsid w:val="00A99411"/>
    <w:multiLevelType w:val="multilevel"/>
    <w:tmpl w:val="0C22C4E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1" w15:restartNumberingAfterBreak="0">
    <w:nsid w:val="06076A85"/>
    <w:multiLevelType w:val="multilevel"/>
    <w:tmpl w:val="CC847EF6"/>
    <w:lvl w:ilvl="0">
      <w:start w:val="1"/>
      <w:numFmt w:val="decimal"/>
      <w:pStyle w:val="ListNumber"/>
      <w:lvlText w:val="%1."/>
      <w:lvlJc w:val="left"/>
      <w:pPr>
        <w:ind w:left="170" w:hanging="17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10FB0E14"/>
    <w:multiLevelType w:val="multilevel"/>
    <w:tmpl w:val="7F88E99C"/>
    <w:styleLink w:val="QuoteStyle"/>
    <w:lvl w:ilvl="0">
      <w:start w:val="1"/>
      <w:numFmt w:val="bullet"/>
      <w:pStyle w:val="Quote2"/>
      <w:suff w:val="space"/>
      <w:lvlText w:val=""/>
      <w:lvlJc w:val="left"/>
      <w:pPr>
        <w:ind w:left="425" w:hanging="425"/>
      </w:pPr>
      <w:rPr>
        <w:rFonts w:ascii="Wingdings 3" w:hAnsi="Wingdings 3" w:hint="default"/>
        <w:color w:val="auto"/>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14996026"/>
    <w:multiLevelType w:val="multilevel"/>
    <w:tmpl w:val="05281B9E"/>
    <w:styleLink w:val="Numbers"/>
    <w:lvl w:ilvl="0">
      <w:start w:val="1"/>
      <w:numFmt w:val="decimal"/>
      <w:lvlText w:val="%1."/>
      <w:lvlJc w:val="left"/>
      <w:pPr>
        <w:tabs>
          <w:tab w:val="num" w:pos="360"/>
        </w:tabs>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9F91690"/>
    <w:multiLevelType w:val="hybridMultilevel"/>
    <w:tmpl w:val="A9C695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0B65F22"/>
    <w:multiLevelType w:val="multilevel"/>
    <w:tmpl w:val="9F42490C"/>
    <w:styleLink w:val="Bullets"/>
    <w:lvl w:ilvl="0">
      <w:start w:val="1"/>
      <w:numFmt w:val="bullet"/>
      <w:pStyle w:val="ListBullet"/>
      <w:lvlText w:val=""/>
      <w:lvlJc w:val="left"/>
      <w:pPr>
        <w:tabs>
          <w:tab w:val="num" w:pos="170"/>
        </w:tabs>
        <w:ind w:left="170" w:hanging="170"/>
      </w:pPr>
      <w:rPr>
        <w:rFonts w:ascii="Symbol" w:hAnsi="Symbol" w:hint="default"/>
      </w:rPr>
    </w:lvl>
    <w:lvl w:ilvl="1">
      <w:start w:val="1"/>
      <w:numFmt w:val="bullet"/>
      <w:pStyle w:val="ListBullet2"/>
      <w:lvlText w:val="–"/>
      <w:lvlJc w:val="left"/>
      <w:pPr>
        <w:ind w:left="340" w:hanging="170"/>
      </w:pPr>
      <w:rPr>
        <w:rFonts w:ascii="Calibri" w:hAnsi="Calibri"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61136828"/>
    <w:multiLevelType w:val="multilevel"/>
    <w:tmpl w:val="7F88E99C"/>
    <w:numStyleLink w:val="QuoteStyle"/>
  </w:abstractNum>
  <w:num w:numId="1" w16cid:durableId="732582222">
    <w:abstractNumId w:val="7"/>
  </w:num>
  <w:num w:numId="2" w16cid:durableId="1525173750">
    <w:abstractNumId w:val="5"/>
  </w:num>
  <w:num w:numId="3" w16cid:durableId="1782648742">
    <w:abstractNumId w:val="4"/>
  </w:num>
  <w:num w:numId="4" w16cid:durableId="1300526102">
    <w:abstractNumId w:val="3"/>
  </w:num>
  <w:num w:numId="5" w16cid:durableId="190991654">
    <w:abstractNumId w:val="2"/>
  </w:num>
  <w:num w:numId="6" w16cid:durableId="462773879">
    <w:abstractNumId w:val="11"/>
  </w:num>
  <w:num w:numId="7" w16cid:durableId="578367124">
    <w:abstractNumId w:val="1"/>
  </w:num>
  <w:num w:numId="8" w16cid:durableId="1253398182">
    <w:abstractNumId w:val="0"/>
  </w:num>
  <w:num w:numId="9" w16cid:durableId="1897273961">
    <w:abstractNumId w:val="15"/>
  </w:num>
  <w:num w:numId="10" w16cid:durableId="48589820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79739367">
    <w:abstractNumId w:val="11"/>
    <w:lvlOverride w:ilvl="0">
      <w:startOverride w:val="1"/>
    </w:lvlOverride>
  </w:num>
  <w:num w:numId="12" w16cid:durableId="900093546">
    <w:abstractNumId w:val="13"/>
  </w:num>
  <w:num w:numId="13" w16cid:durableId="1138455140">
    <w:abstractNumId w:val="6"/>
  </w:num>
  <w:num w:numId="14" w16cid:durableId="126742638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913158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1419114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286499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89987219">
    <w:abstractNumId w:val="12"/>
  </w:num>
  <w:num w:numId="19" w16cid:durableId="165171673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7864737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4164967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903121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775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330716026">
    <w:abstractNumId w:val="16"/>
  </w:num>
  <w:num w:numId="25" w16cid:durableId="18001035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33132898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746879208">
    <w:abstractNumId w:val="8"/>
  </w:num>
  <w:num w:numId="28" w16cid:durableId="2324705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895578568">
    <w:abstractNumId w:val="9"/>
  </w:num>
  <w:num w:numId="30" w16cid:durableId="619846740">
    <w:abstractNumId w:val="9"/>
  </w:num>
  <w:num w:numId="31" w16cid:durableId="390202213">
    <w:abstractNumId w:val="9"/>
  </w:num>
  <w:num w:numId="32" w16cid:durableId="18087433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B6B"/>
    <w:rsid w:val="000D2D74"/>
    <w:rsid w:val="001649C9"/>
    <w:rsid w:val="002122D6"/>
    <w:rsid w:val="004B38AB"/>
    <w:rsid w:val="004E50EF"/>
    <w:rsid w:val="0055150A"/>
    <w:rsid w:val="005A4C32"/>
    <w:rsid w:val="007612F3"/>
    <w:rsid w:val="00804E59"/>
    <w:rsid w:val="00870CE2"/>
    <w:rsid w:val="009A7D9E"/>
    <w:rsid w:val="00A575F8"/>
    <w:rsid w:val="00B04B6B"/>
    <w:rsid w:val="00B9291C"/>
    <w:rsid w:val="00CA749A"/>
    <w:rsid w:val="00D67C5E"/>
    <w:rsid w:val="00DD30A0"/>
    <w:rsid w:val="00DF0DAA"/>
    <w:rsid w:val="00E46560"/>
    <w:rsid w:val="00ED45FC"/>
    <w:rsid w:val="00EE0643"/>
    <w:rsid w:val="00F141DE"/>
    <w:rsid w:val="00F25D45"/>
    <w:rsid w:val="00F35C63"/>
    <w:rsid w:val="00F70A6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4AC4D"/>
  <w15:docId w15:val="{FA6575C2-EF96-4553-BB28-BA4848BDF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Unresolved Mention" w:semiHidden="1" w:unhideWhenUsed="1"/>
    <w:lsdException w:name="Smart Link" w:semiHidden="1" w:unhideWhenUsed="1"/>
  </w:latentStyles>
  <w:style w:type="paragraph" w:default="1" w:styleId="Normal">
    <w:name w:val="Normal"/>
    <w:qFormat/>
    <w:rsid w:val="00E761A7"/>
    <w:pPr>
      <w:spacing w:after="120" w:line="264" w:lineRule="auto"/>
    </w:pPr>
    <w:rPr>
      <w:spacing w:val="-3"/>
      <w:sz w:val="20"/>
    </w:rPr>
  </w:style>
  <w:style w:type="paragraph" w:styleId="Heading1">
    <w:name w:val="heading 1"/>
    <w:basedOn w:val="Normal"/>
    <w:next w:val="Normal"/>
    <w:link w:val="Heading1Char"/>
    <w:uiPriority w:val="9"/>
    <w:qFormat/>
    <w:rsid w:val="00616E05"/>
    <w:pPr>
      <w:keepNext/>
      <w:keepLines/>
      <w:spacing w:before="240" w:after="60"/>
      <w:outlineLvl w:val="0"/>
    </w:pPr>
    <w:rPr>
      <w:rFonts w:eastAsiaTheme="majorEastAsia" w:cstheme="majorBidi"/>
      <w:b/>
      <w:color w:val="0B7161" w:themeColor="text2"/>
      <w:spacing w:val="0"/>
      <w:sz w:val="28"/>
      <w:szCs w:val="32"/>
    </w:rPr>
  </w:style>
  <w:style w:type="paragraph" w:styleId="Heading2">
    <w:name w:val="heading 2"/>
    <w:basedOn w:val="Normal"/>
    <w:next w:val="Normal"/>
    <w:link w:val="Heading2Char"/>
    <w:uiPriority w:val="9"/>
    <w:unhideWhenUsed/>
    <w:qFormat/>
    <w:rsid w:val="00D01357"/>
    <w:pPr>
      <w:spacing w:before="120" w:after="60"/>
      <w:outlineLvl w:val="1"/>
    </w:pPr>
    <w:rPr>
      <w:b/>
    </w:rPr>
  </w:style>
  <w:style w:type="paragraph" w:styleId="Heading3">
    <w:name w:val="heading 3"/>
    <w:basedOn w:val="Normal"/>
    <w:next w:val="Normal"/>
    <w:link w:val="Heading3Char"/>
    <w:uiPriority w:val="9"/>
    <w:unhideWhenUsed/>
    <w:rsid w:val="00A850D2"/>
    <w:pPr>
      <w:keepNext/>
      <w:keepLines/>
      <w:spacing w:before="40" w:after="0"/>
      <w:outlineLvl w:val="2"/>
    </w:pPr>
    <w:rPr>
      <w:rFonts w:eastAsiaTheme="majorEastAsia" w:cstheme="majorBidi"/>
      <w:color w:val="0B7161" w:themeColor="text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9"/>
    <w:unhideWhenUsed/>
    <w:qFormat/>
    <w:rsid w:val="00AB73CE"/>
    <w:pPr>
      <w:numPr>
        <w:numId w:val="9"/>
      </w:numPr>
      <w:spacing w:after="40"/>
    </w:pPr>
  </w:style>
  <w:style w:type="paragraph" w:styleId="ListBullet2">
    <w:name w:val="List Bullet 2"/>
    <w:basedOn w:val="Normal"/>
    <w:uiPriority w:val="99"/>
    <w:unhideWhenUsed/>
    <w:qFormat/>
    <w:rsid w:val="00AB73CE"/>
    <w:pPr>
      <w:numPr>
        <w:ilvl w:val="1"/>
        <w:numId w:val="9"/>
      </w:numPr>
      <w:contextualSpacing/>
    </w:pPr>
  </w:style>
  <w:style w:type="paragraph" w:styleId="ListNumber">
    <w:name w:val="List Number"/>
    <w:basedOn w:val="Normal"/>
    <w:uiPriority w:val="99"/>
    <w:unhideWhenUsed/>
    <w:qFormat/>
    <w:rsid w:val="00F449D6"/>
    <w:pPr>
      <w:numPr>
        <w:numId w:val="6"/>
      </w:numPr>
      <w:contextualSpacing/>
    </w:pPr>
  </w:style>
  <w:style w:type="paragraph" w:styleId="Header">
    <w:name w:val="header"/>
    <w:basedOn w:val="Normal"/>
    <w:link w:val="HeaderChar"/>
    <w:uiPriority w:val="99"/>
    <w:unhideWhenUsed/>
    <w:rsid w:val="0065293E"/>
    <w:pPr>
      <w:tabs>
        <w:tab w:val="center" w:pos="4513"/>
        <w:tab w:val="right" w:pos="9026"/>
      </w:tabs>
      <w:spacing w:after="0"/>
    </w:pPr>
  </w:style>
  <w:style w:type="character" w:customStyle="1" w:styleId="HeaderChar">
    <w:name w:val="Header Char"/>
    <w:basedOn w:val="DefaultParagraphFont"/>
    <w:link w:val="Header"/>
    <w:uiPriority w:val="99"/>
    <w:rsid w:val="0065293E"/>
  </w:style>
  <w:style w:type="paragraph" w:styleId="Footer">
    <w:name w:val="footer"/>
    <w:basedOn w:val="Normal"/>
    <w:link w:val="FooterChar"/>
    <w:uiPriority w:val="99"/>
    <w:unhideWhenUsed/>
    <w:rsid w:val="00EB166B"/>
    <w:pPr>
      <w:tabs>
        <w:tab w:val="left" w:pos="340"/>
      </w:tabs>
    </w:pPr>
    <w:rPr>
      <w:b/>
      <w:caps/>
      <w:color w:val="000000" w:themeColor="text1"/>
      <w:sz w:val="15"/>
    </w:rPr>
  </w:style>
  <w:style w:type="character" w:customStyle="1" w:styleId="FooterChar">
    <w:name w:val="Footer Char"/>
    <w:basedOn w:val="DefaultParagraphFont"/>
    <w:link w:val="Footer"/>
    <w:uiPriority w:val="99"/>
    <w:rsid w:val="00EB166B"/>
    <w:rPr>
      <w:b/>
      <w:caps/>
      <w:color w:val="000000" w:themeColor="text1"/>
      <w:sz w:val="15"/>
    </w:rPr>
  </w:style>
  <w:style w:type="table" w:styleId="TableGrid">
    <w:name w:val="Table Grid"/>
    <w:basedOn w:val="TableNormal"/>
    <w:uiPriority w:val="39"/>
    <w:rsid w:val="009319BB"/>
    <w:pPr>
      <w:spacing w:after="0" w:line="240" w:lineRule="auto"/>
    </w:pPr>
    <w:rPr>
      <w:sz w:val="17"/>
    </w:rPr>
    <w:tblPr>
      <w:tblStyleRowBandSize w:val="1"/>
      <w:tblCellMar>
        <w:top w:w="85" w:type="dxa"/>
        <w:bottom w:w="57" w:type="dxa"/>
      </w:tblCellMar>
    </w:tblPr>
    <w:tblStylePr w:type="band1Horz">
      <w:tblPr/>
      <w:tcPr>
        <w:shd w:val="clear" w:color="auto" w:fill="E5F2F0"/>
      </w:tcPr>
    </w:tblStylePr>
    <w:tblStylePr w:type="band2Horz">
      <w:tblPr/>
      <w:tcPr>
        <w:shd w:val="clear" w:color="auto" w:fill="83C9BE"/>
      </w:tcPr>
    </w:tblStylePr>
  </w:style>
  <w:style w:type="character" w:customStyle="1" w:styleId="Heading1Char">
    <w:name w:val="Heading 1 Char"/>
    <w:basedOn w:val="DefaultParagraphFont"/>
    <w:link w:val="Heading1"/>
    <w:uiPriority w:val="9"/>
    <w:rsid w:val="00616E05"/>
    <w:rPr>
      <w:rFonts w:eastAsiaTheme="majorEastAsia" w:cstheme="majorBidi"/>
      <w:b/>
      <w:color w:val="0B7161" w:themeColor="text2"/>
      <w:sz w:val="28"/>
      <w:szCs w:val="32"/>
      <w:lang w:val="en-AU"/>
    </w:rPr>
  </w:style>
  <w:style w:type="paragraph" w:styleId="Title">
    <w:name w:val="Title"/>
    <w:basedOn w:val="Normal"/>
    <w:next w:val="Normal"/>
    <w:link w:val="TitleChar"/>
    <w:uiPriority w:val="10"/>
    <w:qFormat/>
    <w:rsid w:val="0018314A"/>
    <w:pPr>
      <w:spacing w:after="480" w:line="204" w:lineRule="auto"/>
      <w:contextualSpacing/>
    </w:pPr>
    <w:rPr>
      <w:rFonts w:eastAsiaTheme="majorEastAsia" w:cstheme="majorBidi"/>
      <w:color w:val="0B7161" w:themeColor="text2"/>
      <w:kern w:val="28"/>
      <w:sz w:val="100"/>
      <w:szCs w:val="56"/>
    </w:rPr>
  </w:style>
  <w:style w:type="character" w:customStyle="1" w:styleId="TitleChar">
    <w:name w:val="Title Char"/>
    <w:basedOn w:val="DefaultParagraphFont"/>
    <w:link w:val="Title"/>
    <w:uiPriority w:val="10"/>
    <w:rsid w:val="0018314A"/>
    <w:rPr>
      <w:rFonts w:eastAsiaTheme="majorEastAsia" w:cstheme="majorBidi"/>
      <w:color w:val="0B7161" w:themeColor="text2"/>
      <w:spacing w:val="-3"/>
      <w:kern w:val="28"/>
      <w:sz w:val="100"/>
      <w:szCs w:val="56"/>
    </w:rPr>
  </w:style>
  <w:style w:type="paragraph" w:styleId="Subtitle">
    <w:name w:val="Subtitle"/>
    <w:basedOn w:val="Normal"/>
    <w:next w:val="Normal"/>
    <w:link w:val="SubtitleChar"/>
    <w:uiPriority w:val="11"/>
    <w:qFormat/>
    <w:rsid w:val="0064690B"/>
    <w:pPr>
      <w:numPr>
        <w:ilvl w:val="1"/>
      </w:numPr>
      <w:spacing w:before="120" w:after="0" w:line="216" w:lineRule="auto"/>
    </w:pPr>
    <w:rPr>
      <w:rFonts w:eastAsiaTheme="minorEastAsia"/>
      <w:color w:val="FFFFFF" w:themeColor="background1"/>
      <w:sz w:val="40"/>
    </w:rPr>
  </w:style>
  <w:style w:type="character" w:customStyle="1" w:styleId="SubtitleChar">
    <w:name w:val="Subtitle Char"/>
    <w:basedOn w:val="DefaultParagraphFont"/>
    <w:link w:val="Subtitle"/>
    <w:uiPriority w:val="11"/>
    <w:rsid w:val="0064690B"/>
    <w:rPr>
      <w:rFonts w:eastAsiaTheme="minorEastAsia"/>
      <w:color w:val="FFFFFF" w:themeColor="background1"/>
      <w:sz w:val="40"/>
    </w:rPr>
  </w:style>
  <w:style w:type="paragraph" w:customStyle="1" w:styleId="Locations">
    <w:name w:val="Locations"/>
    <w:basedOn w:val="Normal"/>
    <w:link w:val="LocationsChar"/>
    <w:rsid w:val="005A443D"/>
    <w:pPr>
      <w:framePr w:wrap="around" w:vAnchor="page" w:hAnchor="page" w:yAlign="top"/>
      <w:spacing w:before="60" w:after="0"/>
      <w:suppressOverlap/>
    </w:pPr>
    <w:rPr>
      <w:rFonts w:asciiTheme="majorHAnsi" w:hAnsiTheme="majorHAnsi"/>
      <w:color w:val="FFFFFF" w:themeColor="background1"/>
      <w:spacing w:val="4"/>
      <w:sz w:val="22"/>
    </w:rPr>
  </w:style>
  <w:style w:type="table" w:customStyle="1" w:styleId="HeaderTable">
    <w:name w:val="HeaderTable"/>
    <w:basedOn w:val="TableNormal"/>
    <w:uiPriority w:val="99"/>
    <w:rsid w:val="00E4240E"/>
    <w:pPr>
      <w:spacing w:after="0" w:line="240" w:lineRule="auto"/>
    </w:pPr>
    <w:tblPr/>
  </w:style>
  <w:style w:type="character" w:customStyle="1" w:styleId="LocationsChar">
    <w:name w:val="Locations Char"/>
    <w:basedOn w:val="DefaultParagraphFont"/>
    <w:link w:val="Locations"/>
    <w:rsid w:val="005A443D"/>
    <w:rPr>
      <w:rFonts w:asciiTheme="majorHAnsi" w:hAnsiTheme="majorHAnsi"/>
      <w:color w:val="FFFFFF" w:themeColor="background1"/>
      <w:spacing w:val="4"/>
    </w:rPr>
  </w:style>
  <w:style w:type="character" w:styleId="PlaceholderText">
    <w:name w:val="Placeholder Text"/>
    <w:basedOn w:val="DefaultParagraphFont"/>
    <w:uiPriority w:val="99"/>
    <w:semiHidden/>
    <w:rsid w:val="00503F6E"/>
    <w:rPr>
      <w:color w:val="808080"/>
    </w:rPr>
  </w:style>
  <w:style w:type="paragraph" w:styleId="NoSpacing">
    <w:name w:val="No Spacing"/>
    <w:uiPriority w:val="1"/>
    <w:qFormat/>
    <w:rsid w:val="00EB005E"/>
    <w:pPr>
      <w:spacing w:after="0" w:line="240" w:lineRule="auto"/>
    </w:pPr>
    <w:rPr>
      <w:sz w:val="20"/>
    </w:rPr>
  </w:style>
  <w:style w:type="paragraph" w:customStyle="1" w:styleId="Introduction">
    <w:name w:val="Introduction"/>
    <w:basedOn w:val="Normal"/>
    <w:link w:val="IntroductionChar"/>
    <w:uiPriority w:val="7"/>
    <w:qFormat/>
    <w:rsid w:val="005259C9"/>
    <w:pPr>
      <w:spacing w:after="400" w:line="240" w:lineRule="auto"/>
      <w:ind w:right="1134"/>
    </w:pPr>
    <w:rPr>
      <w:color w:val="0B7161" w:themeColor="text2"/>
      <w:spacing w:val="0"/>
      <w:sz w:val="36"/>
    </w:rPr>
  </w:style>
  <w:style w:type="numbering" w:customStyle="1" w:styleId="Bullets">
    <w:name w:val="Bullets"/>
    <w:uiPriority w:val="99"/>
    <w:rsid w:val="00AB73CE"/>
    <w:pPr>
      <w:numPr>
        <w:numId w:val="9"/>
      </w:numPr>
    </w:pPr>
  </w:style>
  <w:style w:type="character" w:customStyle="1" w:styleId="IntroductionChar">
    <w:name w:val="Introduction Char"/>
    <w:basedOn w:val="DefaultParagraphFont"/>
    <w:link w:val="Introduction"/>
    <w:uiPriority w:val="7"/>
    <w:rsid w:val="005259C9"/>
    <w:rPr>
      <w:color w:val="0B7161" w:themeColor="text2"/>
      <w:sz w:val="36"/>
      <w:lang w:val="en-AU"/>
    </w:rPr>
  </w:style>
  <w:style w:type="paragraph" w:customStyle="1" w:styleId="Note">
    <w:name w:val="Note"/>
    <w:basedOn w:val="Normal"/>
    <w:link w:val="NoteChar"/>
    <w:uiPriority w:val="13"/>
    <w:qFormat/>
    <w:rsid w:val="00035442"/>
    <w:pPr>
      <w:spacing w:before="240" w:after="160"/>
      <w:ind w:left="142" w:hanging="142"/>
    </w:pPr>
    <w:rPr>
      <w:color w:val="7F7F7F" w:themeColor="text1" w:themeTint="80"/>
      <w:sz w:val="16"/>
    </w:rPr>
  </w:style>
  <w:style w:type="paragraph" w:customStyle="1" w:styleId="FooterSmall">
    <w:name w:val="Footer Small"/>
    <w:basedOn w:val="Footer"/>
    <w:rsid w:val="00837E27"/>
    <w:rPr>
      <w:b w:val="0"/>
      <w:color w:val="7F7F7F" w:themeColor="text1" w:themeTint="80"/>
      <w:sz w:val="13"/>
    </w:rPr>
  </w:style>
  <w:style w:type="character" w:customStyle="1" w:styleId="NoteChar">
    <w:name w:val="Note Char"/>
    <w:basedOn w:val="DefaultParagraphFont"/>
    <w:link w:val="Note"/>
    <w:uiPriority w:val="13"/>
    <w:rsid w:val="006C2438"/>
    <w:rPr>
      <w:color w:val="7F7F7F" w:themeColor="text1" w:themeTint="80"/>
      <w:spacing w:val="-3"/>
      <w:sz w:val="16"/>
      <w:lang w:val="en-AU"/>
    </w:rPr>
  </w:style>
  <w:style w:type="table" w:styleId="TableGridLight">
    <w:name w:val="Grid Table Light"/>
    <w:basedOn w:val="TableNormal"/>
    <w:uiPriority w:val="40"/>
    <w:rsid w:val="00996AA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Text">
    <w:name w:val="Table Text"/>
    <w:basedOn w:val="Normal"/>
    <w:uiPriority w:val="7"/>
    <w:qFormat/>
    <w:rsid w:val="00996AA5"/>
    <w:pPr>
      <w:spacing w:after="0"/>
    </w:pPr>
    <w:rPr>
      <w:sz w:val="17"/>
    </w:rPr>
  </w:style>
  <w:style w:type="character" w:customStyle="1" w:styleId="Heading2Char">
    <w:name w:val="Heading 2 Char"/>
    <w:basedOn w:val="DefaultParagraphFont"/>
    <w:link w:val="Heading2"/>
    <w:uiPriority w:val="9"/>
    <w:rsid w:val="00D01357"/>
    <w:rPr>
      <w:b/>
      <w:sz w:val="18"/>
    </w:rPr>
  </w:style>
  <w:style w:type="character" w:styleId="Strong">
    <w:name w:val="Strong"/>
    <w:basedOn w:val="DefaultParagraphFont"/>
    <w:uiPriority w:val="22"/>
    <w:qFormat/>
    <w:rsid w:val="00D01357"/>
    <w:rPr>
      <w:b/>
      <w:bCs/>
    </w:rPr>
  </w:style>
  <w:style w:type="character" w:customStyle="1" w:styleId="White">
    <w:name w:val="White"/>
    <w:basedOn w:val="DefaultParagraphFont"/>
    <w:uiPriority w:val="1"/>
    <w:qFormat/>
    <w:rsid w:val="00845E51"/>
    <w:rPr>
      <w:color w:val="FFFFFF" w:themeColor="background1"/>
    </w:rPr>
  </w:style>
  <w:style w:type="table" w:customStyle="1" w:styleId="Blank">
    <w:name w:val="Blank"/>
    <w:basedOn w:val="TableNormal"/>
    <w:uiPriority w:val="99"/>
    <w:rsid w:val="00E952CA"/>
    <w:pPr>
      <w:spacing w:after="0" w:line="240" w:lineRule="auto"/>
    </w:pPr>
    <w:tblPr>
      <w:tblCellMar>
        <w:left w:w="0" w:type="dxa"/>
        <w:right w:w="0" w:type="dxa"/>
      </w:tblCellMar>
    </w:tblPr>
  </w:style>
  <w:style w:type="character" w:customStyle="1" w:styleId="Heading3Char">
    <w:name w:val="Heading 3 Char"/>
    <w:basedOn w:val="DefaultParagraphFont"/>
    <w:link w:val="Heading3"/>
    <w:uiPriority w:val="9"/>
    <w:rsid w:val="00A850D2"/>
    <w:rPr>
      <w:rFonts w:eastAsiaTheme="majorEastAsia" w:cstheme="majorBidi"/>
      <w:color w:val="0B7161" w:themeColor="text2"/>
      <w:spacing w:val="-3"/>
      <w:sz w:val="20"/>
      <w:szCs w:val="24"/>
      <w:lang w:val="en-AU"/>
    </w:rPr>
  </w:style>
  <w:style w:type="paragraph" w:styleId="Quote">
    <w:name w:val="Quote"/>
    <w:basedOn w:val="Normal"/>
    <w:link w:val="QuoteChar"/>
    <w:uiPriority w:val="29"/>
    <w:qFormat/>
    <w:rsid w:val="00E2326E"/>
    <w:pPr>
      <w:pBdr>
        <w:top w:val="single" w:sz="24" w:space="6" w:color="0B7161" w:themeColor="text2"/>
        <w:left w:val="single" w:sz="24" w:space="8" w:color="0B7161" w:themeColor="text2"/>
        <w:bottom w:val="single" w:sz="24" w:space="6" w:color="0B7161" w:themeColor="text2"/>
        <w:right w:val="single" w:sz="24" w:space="8" w:color="0B7161" w:themeColor="text2"/>
      </w:pBdr>
      <w:spacing w:before="360" w:after="360" w:line="276" w:lineRule="auto"/>
      <w:ind w:left="397" w:right="4536" w:hanging="170"/>
    </w:pPr>
    <w:rPr>
      <w:iCs/>
      <w:color w:val="0B7161" w:themeColor="text2"/>
      <w:sz w:val="40"/>
    </w:rPr>
  </w:style>
  <w:style w:type="character" w:customStyle="1" w:styleId="QuoteChar">
    <w:name w:val="Quote Char"/>
    <w:basedOn w:val="DefaultParagraphFont"/>
    <w:link w:val="Quote"/>
    <w:uiPriority w:val="29"/>
    <w:rsid w:val="00E2326E"/>
    <w:rPr>
      <w:iCs/>
      <w:color w:val="0B7161" w:themeColor="text2"/>
      <w:spacing w:val="-3"/>
      <w:sz w:val="40"/>
      <w:lang w:val="en-AU"/>
    </w:rPr>
  </w:style>
  <w:style w:type="paragraph" w:styleId="ListParagraph">
    <w:name w:val="List Paragraph"/>
    <w:basedOn w:val="Normal"/>
    <w:uiPriority w:val="34"/>
    <w:rsid w:val="00527A2E"/>
    <w:pPr>
      <w:ind w:left="170"/>
      <w:contextualSpacing/>
    </w:pPr>
  </w:style>
  <w:style w:type="numbering" w:customStyle="1" w:styleId="Numbers">
    <w:name w:val="Numbers"/>
    <w:uiPriority w:val="99"/>
    <w:rsid w:val="00527A2E"/>
    <w:pPr>
      <w:numPr>
        <w:numId w:val="12"/>
      </w:numPr>
    </w:pPr>
  </w:style>
  <w:style w:type="paragraph" w:styleId="NormalWeb">
    <w:name w:val="Normal (Web)"/>
    <w:basedOn w:val="Normal"/>
    <w:uiPriority w:val="99"/>
    <w:semiHidden/>
    <w:unhideWhenUsed/>
    <w:rsid w:val="00213454"/>
    <w:pPr>
      <w:spacing w:before="100" w:beforeAutospacing="1" w:after="100" w:afterAutospacing="1"/>
    </w:pPr>
    <w:rPr>
      <w:rFonts w:ascii="Times New Roman" w:eastAsiaTheme="minorEastAsia" w:hAnsi="Times New Roman" w:cs="Times New Roman"/>
      <w:spacing w:val="0"/>
      <w:sz w:val="24"/>
      <w:szCs w:val="24"/>
      <w:lang w:eastAsia="en-AU"/>
    </w:rPr>
  </w:style>
  <w:style w:type="character" w:styleId="IntenseReference">
    <w:name w:val="Intense Reference"/>
    <w:basedOn w:val="DefaultParagraphFont"/>
    <w:uiPriority w:val="32"/>
    <w:semiHidden/>
    <w:rsid w:val="0018314A"/>
    <w:rPr>
      <w:b/>
      <w:bCs/>
      <w:smallCaps/>
      <w:color w:val="0B7161" w:themeColor="text2"/>
      <w:spacing w:val="5"/>
    </w:rPr>
  </w:style>
  <w:style w:type="paragraph" w:styleId="IntenseQuote">
    <w:name w:val="Intense Quote"/>
    <w:basedOn w:val="Normal"/>
    <w:next w:val="Normal"/>
    <w:link w:val="IntenseQuoteChar"/>
    <w:uiPriority w:val="30"/>
    <w:semiHidden/>
    <w:rsid w:val="0018314A"/>
    <w:pPr>
      <w:pBdr>
        <w:top w:val="single" w:sz="4" w:space="10" w:color="58BCAF" w:themeColor="accent1"/>
        <w:bottom w:val="single" w:sz="4" w:space="10" w:color="58BCAF" w:themeColor="accent1"/>
      </w:pBdr>
      <w:spacing w:before="360" w:after="360"/>
      <w:ind w:left="864" w:right="864"/>
      <w:jc w:val="center"/>
    </w:pPr>
    <w:rPr>
      <w:i/>
      <w:iCs/>
      <w:color w:val="0B7161" w:themeColor="text2"/>
    </w:rPr>
  </w:style>
  <w:style w:type="character" w:customStyle="1" w:styleId="IntenseQuoteChar">
    <w:name w:val="Intense Quote Char"/>
    <w:basedOn w:val="DefaultParagraphFont"/>
    <w:link w:val="IntenseQuote"/>
    <w:uiPriority w:val="30"/>
    <w:semiHidden/>
    <w:rsid w:val="005945C9"/>
    <w:rPr>
      <w:i/>
      <w:iCs/>
      <w:color w:val="0B7161" w:themeColor="text2"/>
      <w:spacing w:val="-3"/>
      <w:sz w:val="20"/>
      <w:lang w:val="en-AU"/>
    </w:rPr>
  </w:style>
  <w:style w:type="character" w:styleId="IntenseEmphasis">
    <w:name w:val="Intense Emphasis"/>
    <w:basedOn w:val="DefaultParagraphFont"/>
    <w:uiPriority w:val="21"/>
    <w:semiHidden/>
    <w:rsid w:val="0018314A"/>
    <w:rPr>
      <w:i/>
      <w:iCs/>
      <w:color w:val="0B7161" w:themeColor="text2"/>
    </w:rPr>
  </w:style>
  <w:style w:type="table" w:customStyle="1" w:styleId="Deakin">
    <w:name w:val="Deakin"/>
    <w:basedOn w:val="TableGrid"/>
    <w:uiPriority w:val="99"/>
    <w:rsid w:val="00C27C89"/>
    <w:rPr>
      <w:sz w:val="22"/>
    </w:rPr>
    <w:tblPr>
      <w:tblCellMar>
        <w:top w:w="142" w:type="dxa"/>
        <w:bottom w:w="113" w:type="dxa"/>
      </w:tblCellMar>
    </w:tblPr>
    <w:tcPr>
      <w:shd w:val="clear" w:color="auto" w:fill="E1E1E1" w:themeFill="accent6"/>
    </w:tcPr>
    <w:tblStylePr w:type="firstRow">
      <w:rPr>
        <w:b/>
      </w:rPr>
      <w:tblPr/>
      <w:tcPr>
        <w:shd w:val="clear" w:color="auto" w:fill="58BCAF" w:themeFill="accent1"/>
      </w:tcPr>
    </w:tblStylePr>
    <w:tblStylePr w:type="band1Horz">
      <w:tblPr/>
      <w:tcPr>
        <w:shd w:val="clear" w:color="auto" w:fill="F2F2F2" w:themeFill="background1" w:themeFillShade="F2"/>
      </w:tcPr>
    </w:tblStylePr>
    <w:tblStylePr w:type="band2Horz">
      <w:tblPr/>
      <w:tcPr>
        <w:shd w:val="clear" w:color="auto" w:fill="E1E1E1" w:themeFill="accent6"/>
      </w:tcPr>
    </w:tblStylePr>
  </w:style>
  <w:style w:type="paragraph" w:customStyle="1" w:styleId="ImagePlaceholder">
    <w:name w:val="Image Placeholder"/>
    <w:basedOn w:val="Normal"/>
    <w:rsid w:val="003C258E"/>
    <w:pPr>
      <w:framePr w:w="6441" w:h="5438" w:hRule="exact" w:wrap="around" w:vAnchor="page" w:hAnchor="page" w:xAlign="right" w:y="8081" w:anchorLock="1"/>
    </w:pPr>
  </w:style>
  <w:style w:type="paragraph" w:customStyle="1" w:styleId="ImageCaption">
    <w:name w:val="Image Caption"/>
    <w:basedOn w:val="Normal"/>
    <w:rsid w:val="00F37F87"/>
    <w:pPr>
      <w:spacing w:after="0"/>
    </w:pPr>
    <w:rPr>
      <w:sz w:val="14"/>
    </w:rPr>
  </w:style>
  <w:style w:type="paragraph" w:customStyle="1" w:styleId="FooterRight">
    <w:name w:val="Footer Right"/>
    <w:basedOn w:val="Footer"/>
    <w:rsid w:val="002748A8"/>
    <w:pPr>
      <w:framePr w:w="3402" w:h="726" w:hRule="exact" w:wrap="around" w:vAnchor="page" w:hAnchor="page" w:xAlign="right" w:yAlign="bottom" w:anchorLock="1"/>
      <w:ind w:right="567"/>
      <w:jc w:val="right"/>
    </w:pPr>
    <w:rPr>
      <w:b w:val="0"/>
      <w:caps w:val="0"/>
      <w:noProof/>
      <w:spacing w:val="0"/>
      <w:sz w:val="13"/>
    </w:rPr>
  </w:style>
  <w:style w:type="paragraph" w:customStyle="1" w:styleId="Quote2">
    <w:name w:val="Quote 2"/>
    <w:basedOn w:val="Normal"/>
    <w:uiPriority w:val="29"/>
    <w:rsid w:val="00125616"/>
    <w:pPr>
      <w:numPr>
        <w:numId w:val="24"/>
      </w:numPr>
    </w:pPr>
    <w:rPr>
      <w:b/>
      <w:sz w:val="38"/>
    </w:rPr>
  </w:style>
  <w:style w:type="numbering" w:customStyle="1" w:styleId="QuoteStyle">
    <w:name w:val="Quote Style"/>
    <w:uiPriority w:val="99"/>
    <w:rsid w:val="00125616"/>
    <w:pPr>
      <w:numPr>
        <w:numId w:val="18"/>
      </w:numPr>
    </w:pPr>
  </w:style>
  <w:style w:type="paragraph" w:customStyle="1" w:styleId="Intro-OneColumn">
    <w:name w:val="Intro - One Column"/>
    <w:basedOn w:val="Normal"/>
    <w:rsid w:val="006C108B"/>
    <w:pPr>
      <w:framePr w:wrap="around" w:hAnchor="text"/>
      <w:spacing w:after="160" w:line="240" w:lineRule="auto"/>
      <w:contextualSpacing/>
    </w:pPr>
    <w:rPr>
      <w:b/>
      <w:color w:val="0B7161" w:themeColor="text2"/>
      <w:spacing w:val="0"/>
      <w:sz w:val="36"/>
    </w:rPr>
  </w:style>
  <w:style w:type="paragraph" w:customStyle="1" w:styleId="ImagePlaceholder2">
    <w:name w:val="Image Placeholder 2"/>
    <w:basedOn w:val="Normal"/>
    <w:rsid w:val="0012090B"/>
    <w:pPr>
      <w:framePr w:w="11368" w:h="8307" w:hRule="exact" w:wrap="around" w:vAnchor="page" w:hAnchor="page" w:xAlign="right" w:yAlign="bottom" w:anchorLock="1"/>
    </w:pPr>
  </w:style>
  <w:style w:type="paragraph" w:customStyle="1" w:styleId="FooterRight-WhiteVersion">
    <w:name w:val="Footer Right - White Version"/>
    <w:basedOn w:val="FooterRight"/>
    <w:rsid w:val="00CE2880"/>
    <w:pPr>
      <w:framePr w:w="0" w:hRule="auto" w:wrap="auto" w:vAnchor="margin" w:hAnchor="text" w:xAlign="left" w:yAlign="inline"/>
    </w:pPr>
    <w:rPr>
      <w:color w:val="C74298" w:themeColor="accent5"/>
    </w:rPr>
  </w:style>
  <w:style w:type="paragraph" w:customStyle="1" w:styleId="FooterPlaceholder">
    <w:name w:val="Footer Placeholder"/>
    <w:basedOn w:val="Footer"/>
    <w:rsid w:val="009909B7"/>
    <w:pPr>
      <w:framePr w:w="2835" w:h="454" w:hRule="exact" w:wrap="around" w:vAnchor="page" w:hAnchor="margin" w:y="16104" w:anchorLock="1"/>
    </w:pPr>
    <w:rPr>
      <w:color w:val="FFFFFF" w:themeColor="background1"/>
    </w:rPr>
  </w:style>
  <w:style w:type="paragraph" w:customStyle="1" w:styleId="Footer-White">
    <w:name w:val="Footer - White"/>
    <w:basedOn w:val="Normal"/>
    <w:rsid w:val="00CE2880"/>
    <w:pPr>
      <w:tabs>
        <w:tab w:val="left" w:pos="340"/>
      </w:tabs>
    </w:pPr>
    <w:rPr>
      <w:b/>
      <w:caps/>
      <w:color w:val="C74298" w:themeColor="accent5"/>
      <w:sz w:val="15"/>
    </w:rPr>
  </w:style>
  <w:style w:type="paragraph" w:customStyle="1" w:styleId="Intro-OneColumn2">
    <w:name w:val="Intro - One Column 2"/>
    <w:basedOn w:val="Intro-OneColumn"/>
    <w:rsid w:val="00ED63C2"/>
    <w:pPr>
      <w:framePr w:h="1247" w:hRule="exact" w:wrap="around"/>
    </w:pPr>
  </w:style>
  <w:style w:type="paragraph" w:customStyle="1" w:styleId="Heading1-NoSpace">
    <w:name w:val="Heading 1 - No Space"/>
    <w:basedOn w:val="Heading1"/>
    <w:uiPriority w:val="9"/>
    <w:rsid w:val="00485BA4"/>
    <w:pPr>
      <w:spacing w:before="120"/>
    </w:pPr>
  </w:style>
  <w:style w:type="paragraph" w:customStyle="1" w:styleId="PageHeading">
    <w:name w:val="Page Heading"/>
    <w:basedOn w:val="Introduction"/>
    <w:uiPriority w:val="8"/>
    <w:qFormat/>
    <w:rsid w:val="005259C9"/>
    <w:pPr>
      <w:pageBreakBefore/>
      <w:spacing w:after="600"/>
    </w:pPr>
    <w:rPr>
      <w:sz w:val="44"/>
    </w:rPr>
  </w:style>
  <w:style w:type="table" w:customStyle="1" w:styleId="Deakincall-outtext">
    <w:name w:val="Deakin call-out text"/>
    <w:basedOn w:val="TableNormal"/>
    <w:uiPriority w:val="99"/>
    <w:rsid w:val="00E2326E"/>
    <w:pPr>
      <w:spacing w:after="0" w:line="240" w:lineRule="auto"/>
    </w:pPr>
    <w:rPr>
      <w:color w:val="0B7161" w:themeColor="text2"/>
      <w:sz w:val="32"/>
    </w:rPr>
    <w:tblPr>
      <w:tblBorders>
        <w:top w:val="single" w:sz="24" w:space="0" w:color="0B7161" w:themeColor="text2"/>
        <w:left w:val="single" w:sz="24" w:space="0" w:color="0B7161" w:themeColor="text2"/>
        <w:bottom w:val="single" w:sz="24" w:space="0" w:color="0B7161" w:themeColor="text2"/>
        <w:right w:val="single" w:sz="24" w:space="0" w:color="0B7161" w:themeColor="text2"/>
      </w:tblBorders>
    </w:tbl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Deakin - New">
      <a:dk1>
        <a:sysClr val="windowText" lastClr="000000"/>
      </a:dk1>
      <a:lt1>
        <a:sysClr val="window" lastClr="FFFFFF"/>
      </a:lt1>
      <a:dk2>
        <a:srgbClr val="0B7161"/>
      </a:dk2>
      <a:lt2>
        <a:srgbClr val="FFFFFF"/>
      </a:lt2>
      <a:accent1>
        <a:srgbClr val="58BCAF"/>
      </a:accent1>
      <a:accent2>
        <a:srgbClr val="FFD923"/>
      </a:accent2>
      <a:accent3>
        <a:srgbClr val="FF9300"/>
      </a:accent3>
      <a:accent4>
        <a:srgbClr val="007D98"/>
      </a:accent4>
      <a:accent5>
        <a:srgbClr val="C74298"/>
      </a:accent5>
      <a:accent6>
        <a:srgbClr val="E1E1E1"/>
      </a:accent6>
      <a:hlink>
        <a:srgbClr val="000000"/>
      </a:hlink>
      <a:folHlink>
        <a:srgbClr val="00000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4</Pages>
  <Words>1057</Words>
  <Characters>6029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A4 Report Internal</vt:lpstr>
    </vt:vector>
  </TitlesOfParts>
  <Company/>
  <LinksUpToDate>false</LinksUpToDate>
  <CharactersWithSpaces>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Review: Module Summary</dc:title>
  <dc:creator>SHILPA SHARMA</dc:creator>
  <cp:keywords/>
  <cp:lastModifiedBy>SHILPA SHARMA</cp:lastModifiedBy>
  <cp:revision>25</cp:revision>
  <dcterms:created xsi:type="dcterms:W3CDTF">2024-06-02T08:34:00Z</dcterms:created>
  <dcterms:modified xsi:type="dcterms:W3CDTF">2024-06-02T09:35:00Z</dcterms:modified>
  <dc:language>en-AU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enter">
    <vt:lpwstr>False</vt:lpwstr>
  </property>
  <property fmtid="{D5CDD505-2E9C-101B-9397-08002B2CF9AE}" pid="3" name="colorlinks">
    <vt:lpwstr>True</vt:lpwstr>
  </property>
  <property fmtid="{D5CDD505-2E9C-101B-9397-08002B2CF9AE}" pid="4" name="controls">
    <vt:lpwstr>False</vt:lpwstr>
  </property>
  <property fmtid="{D5CDD505-2E9C-101B-9397-08002B2CF9AE}" pid="5" name="css">
    <vt:lpwstr/>
  </property>
  <property fmtid="{D5CDD505-2E9C-101B-9397-08002B2CF9AE}" pid="6" name="documentclass">
    <vt:lpwstr>scrartcl</vt:lpwstr>
  </property>
  <property fmtid="{D5CDD505-2E9C-101B-9397-08002B2CF9AE}" pid="7" name="fontsize">
    <vt:lpwstr>12pt</vt:lpwstr>
  </property>
  <property fmtid="{D5CDD505-2E9C-101B-9397-08002B2CF9AE}" pid="8" name="hash">
    <vt:lpwstr>True</vt:lpwstr>
  </property>
  <property fmtid="{D5CDD505-2E9C-101B-9397-08002B2CF9AE}" pid="9" name="header-includes">
    <vt:lpwstr/>
  </property>
  <property fmtid="{D5CDD505-2E9C-101B-9397-08002B2CF9AE}" pid="10" name="height">
    <vt:lpwstr>900</vt:lpwstr>
  </property>
  <property fmtid="{D5CDD505-2E9C-101B-9397-08002B2CF9AE}" pid="11" name="history">
    <vt:lpwstr>True</vt:lpwstr>
  </property>
  <property fmtid="{D5CDD505-2E9C-101B-9397-08002B2CF9AE}" pid="12" name="mainfont">
    <vt:lpwstr>Carlito</vt:lpwstr>
  </property>
  <property fmtid="{D5CDD505-2E9C-101B-9397-08002B2CF9AE}" pid="13" name="numbersections">
    <vt:lpwstr>True</vt:lpwstr>
  </property>
  <property fmtid="{D5CDD505-2E9C-101B-9397-08002B2CF9AE}" pid="14" name="papersize">
    <vt:lpwstr>a4</vt:lpwstr>
  </property>
  <property fmtid="{D5CDD505-2E9C-101B-9397-08002B2CF9AE}" pid="15" name="progress">
    <vt:lpwstr>True</vt:lpwstr>
  </property>
  <property fmtid="{D5CDD505-2E9C-101B-9397-08002B2CF9AE}" pid="16" name="revealjs-url">
    <vt:lpwstr>../../reveal.js</vt:lpwstr>
  </property>
  <property fmtid="{D5CDD505-2E9C-101B-9397-08002B2CF9AE}" pid="17" name="stem">
    <vt:lpwstr>/content/enforced/1031705-SIT192_TRI-1_2021</vt:lpwstr>
  </property>
  <property fmtid="{D5CDD505-2E9C-101B-9397-08002B2CF9AE}" pid="18" name="transition">
    <vt:lpwstr>slide</vt:lpwstr>
  </property>
  <property fmtid="{D5CDD505-2E9C-101B-9397-08002B2CF9AE}" pid="19" name="unit_id">
    <vt:lpwstr/>
  </property>
  <property fmtid="{D5CDD505-2E9C-101B-9397-08002B2CF9AE}" pid="20" name="viewport">
    <vt:lpwstr>width=device-width, initial-scale=1, maximum-scale=1</vt:lpwstr>
  </property>
  <property fmtid="{D5CDD505-2E9C-101B-9397-08002B2CF9AE}" pid="21" name="width">
    <vt:lpwstr>1200</vt:lpwstr>
  </property>
</Properties>
</file>