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313131"/>
          <w:sz w:val="56"/>
          <w:szCs w:val="56"/>
          <w:highlight w:val="white"/>
        </w:rPr>
      </w:pPr>
      <w:r w:rsidDel="00000000" w:rsidR="00000000" w:rsidRPr="00000000">
        <w:rPr>
          <w:rFonts w:ascii="Times New Roman" w:cs="Times New Roman" w:eastAsia="Times New Roman" w:hAnsi="Times New Roman"/>
          <w:b w:val="1"/>
          <w:color w:val="313131"/>
          <w:sz w:val="56"/>
          <w:szCs w:val="56"/>
          <w:highlight w:val="white"/>
          <w:rtl w:val="0"/>
        </w:rPr>
        <w:t xml:space="preserve">Customer Churn Prediction Using Machine Learning</w:t>
      </w:r>
    </w:p>
    <w:p w:rsidR="00000000" w:rsidDel="00000000" w:rsidP="00000000" w:rsidRDefault="00000000" w:rsidRPr="00000000" w14:paraId="00000002">
      <w:pPr>
        <w:jc w:val="center"/>
        <w:rPr>
          <w:rFonts w:ascii="Times New Roman" w:cs="Times New Roman" w:eastAsia="Times New Roman" w:hAnsi="Times New Roman"/>
          <w:color w:val="313131"/>
          <w:sz w:val="56"/>
          <w:szCs w:val="56"/>
          <w:highlight w:val="white"/>
          <w:u w:val="single"/>
        </w:rPr>
      </w:pPr>
      <w:r w:rsidDel="00000000" w:rsidR="00000000" w:rsidRPr="00000000">
        <w:rPr>
          <w:rFonts w:ascii="Times New Roman" w:cs="Times New Roman" w:eastAsia="Times New Roman" w:hAnsi="Times New Roman"/>
          <w:color w:val="313131"/>
          <w:sz w:val="56"/>
          <w:szCs w:val="56"/>
          <w:highlight w:val="white"/>
          <w:u w:val="single"/>
          <w:rtl w:val="0"/>
        </w:rPr>
        <w:t xml:space="preserve">Phase 3 Submission Document </w:t>
      </w:r>
    </w:p>
    <w:p w:rsidR="00000000" w:rsidDel="00000000" w:rsidP="00000000" w:rsidRDefault="00000000" w:rsidRPr="00000000" w14:paraId="00000003">
      <w:pPr>
        <w:jc w:val="center"/>
        <w:rPr>
          <w:rFonts w:ascii="Times New Roman" w:cs="Times New Roman" w:eastAsia="Times New Roman" w:hAnsi="Times New Roman"/>
          <w:color w:val="313131"/>
          <w:sz w:val="56"/>
          <w:szCs w:val="56"/>
          <w:highlight w:val="white"/>
        </w:rPr>
      </w:pPr>
      <w:r w:rsidDel="00000000" w:rsidR="00000000" w:rsidRPr="00000000">
        <w:rPr>
          <w:rFonts w:ascii="Times New Roman" w:cs="Times New Roman" w:eastAsia="Times New Roman" w:hAnsi="Times New Roman"/>
          <w:color w:val="313131"/>
          <w:sz w:val="56"/>
          <w:szCs w:val="56"/>
          <w:highlight w:val="white"/>
        </w:rPr>
        <w:drawing>
          <wp:inline distB="0" distT="0" distL="0" distR="0">
            <wp:extent cx="5731510" cy="3820795"/>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510" cy="3820795"/>
                    </a:xfrm>
                    <a:prstGeom prst="rect"/>
                    <a:ln/>
                  </pic:spPr>
                </pic:pic>
              </a:graphicData>
            </a:graphic>
          </wp:inline>
        </w:drawing>
      </w: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vAlign w:val="center"/>
          </w:tcPr>
          <w:p w:rsidR="00000000" w:rsidDel="00000000" w:rsidP="00000000" w:rsidRDefault="00000000" w:rsidRPr="00000000" w14:paraId="00000004">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Name</w:t>
            </w:r>
          </w:p>
        </w:tc>
        <w:tc>
          <w:tcPr>
            <w:vAlign w:val="center"/>
          </w:tcPr>
          <w:p w:rsidR="00000000" w:rsidDel="00000000" w:rsidP="00000000" w:rsidRDefault="00000000" w:rsidRPr="00000000" w14:paraId="00000005">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S P JASWANTH</w:t>
            </w:r>
          </w:p>
        </w:tc>
      </w:tr>
      <w:tr>
        <w:trPr>
          <w:cantSplit w:val="0"/>
          <w:tblHeader w:val="0"/>
        </w:trPr>
        <w:tc>
          <w:tcPr>
            <w:vAlign w:val="center"/>
          </w:tcPr>
          <w:p w:rsidR="00000000" w:rsidDel="00000000" w:rsidP="00000000" w:rsidRDefault="00000000" w:rsidRPr="00000000" w14:paraId="00000006">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Reg. No</w:t>
            </w:r>
          </w:p>
        </w:tc>
        <w:tc>
          <w:tcPr>
            <w:vAlign w:val="center"/>
          </w:tcPr>
          <w:p w:rsidR="00000000" w:rsidDel="00000000" w:rsidP="00000000" w:rsidRDefault="00000000" w:rsidRPr="00000000" w14:paraId="00000007">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410121104048</w:t>
            </w:r>
          </w:p>
        </w:tc>
      </w:tr>
      <w:tr>
        <w:trPr>
          <w:cantSplit w:val="0"/>
          <w:tblHeader w:val="0"/>
        </w:trPr>
        <w:tc>
          <w:tcPr>
            <w:vAlign w:val="center"/>
          </w:tcPr>
          <w:p w:rsidR="00000000" w:rsidDel="00000000" w:rsidP="00000000" w:rsidRDefault="00000000" w:rsidRPr="00000000" w14:paraId="00000008">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NM ID</w:t>
            </w:r>
          </w:p>
        </w:tc>
        <w:tc>
          <w:tcPr>
            <w:vAlign w:val="center"/>
          </w:tcPr>
          <w:p w:rsidR="00000000" w:rsidDel="00000000" w:rsidP="00000000" w:rsidRDefault="00000000" w:rsidRPr="00000000" w14:paraId="00000009">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au410121104048</w:t>
            </w:r>
          </w:p>
        </w:tc>
      </w:tr>
      <w:tr>
        <w:trPr>
          <w:cantSplit w:val="0"/>
          <w:tblHeader w:val="0"/>
        </w:trPr>
        <w:tc>
          <w:tcPr>
            <w:vAlign w:val="center"/>
          </w:tcPr>
          <w:p w:rsidR="00000000" w:rsidDel="00000000" w:rsidP="00000000" w:rsidRDefault="00000000" w:rsidRPr="00000000" w14:paraId="0000000A">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Department</w:t>
            </w:r>
          </w:p>
        </w:tc>
        <w:tc>
          <w:tcPr>
            <w:vAlign w:val="center"/>
          </w:tcPr>
          <w:p w:rsidR="00000000" w:rsidDel="00000000" w:rsidP="00000000" w:rsidRDefault="00000000" w:rsidRPr="00000000" w14:paraId="0000000B">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CSE-III</w:t>
            </w:r>
          </w:p>
        </w:tc>
      </w:tr>
      <w:tr>
        <w:trPr>
          <w:cantSplit w:val="0"/>
          <w:tblHeader w:val="0"/>
        </w:trPr>
        <w:tc>
          <w:tcPr>
            <w:vAlign w:val="center"/>
          </w:tcPr>
          <w:p w:rsidR="00000000" w:rsidDel="00000000" w:rsidP="00000000" w:rsidRDefault="00000000" w:rsidRPr="00000000" w14:paraId="0000000C">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Domain</w:t>
            </w:r>
          </w:p>
        </w:tc>
        <w:tc>
          <w:tcPr>
            <w:vAlign w:val="center"/>
          </w:tcPr>
          <w:p w:rsidR="00000000" w:rsidDel="00000000" w:rsidP="00000000" w:rsidRDefault="00000000" w:rsidRPr="00000000" w14:paraId="0000000D">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061242"/>
                <w:sz w:val="36"/>
                <w:szCs w:val="36"/>
                <w:highlight w:val="white"/>
                <w:rtl w:val="0"/>
              </w:rPr>
              <w:t xml:space="preserve">Data Analytics with Cognos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E">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Project Title</w:t>
            </w:r>
          </w:p>
        </w:tc>
        <w:tc>
          <w:tcPr>
            <w:vAlign w:val="center"/>
          </w:tcPr>
          <w:p w:rsidR="00000000" w:rsidDel="00000000" w:rsidP="00000000" w:rsidRDefault="00000000" w:rsidRPr="00000000" w14:paraId="0000000F">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Customer Churn Prediction</w:t>
            </w:r>
          </w:p>
        </w:tc>
      </w:tr>
      <w:tr>
        <w:trPr>
          <w:cantSplit w:val="0"/>
          <w:tblHeader w:val="0"/>
        </w:trPr>
        <w:tc>
          <w:tcPr>
            <w:vAlign w:val="center"/>
          </w:tcPr>
          <w:p w:rsidR="00000000" w:rsidDel="00000000" w:rsidP="00000000" w:rsidRDefault="00000000" w:rsidRPr="00000000" w14:paraId="00000010">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Phase 3</w:t>
            </w:r>
          </w:p>
        </w:tc>
        <w:tc>
          <w:tcPr>
            <w:vAlign w:val="center"/>
          </w:tcPr>
          <w:p w:rsidR="00000000" w:rsidDel="00000000" w:rsidP="00000000" w:rsidRDefault="00000000" w:rsidRPr="00000000" w14:paraId="00000011">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Development Part III</w:t>
            </w:r>
          </w:p>
        </w:tc>
      </w:tr>
      <w:tr>
        <w:trPr>
          <w:cantSplit w:val="0"/>
          <w:tblHeader w:val="0"/>
        </w:trPr>
        <w:tc>
          <w:tcPr>
            <w:vAlign w:val="center"/>
          </w:tcPr>
          <w:p w:rsidR="00000000" w:rsidDel="00000000" w:rsidP="00000000" w:rsidRDefault="00000000" w:rsidRPr="00000000" w14:paraId="00000012">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College</w:t>
            </w:r>
          </w:p>
        </w:tc>
        <w:tc>
          <w:tcPr>
            <w:vAlign w:val="center"/>
          </w:tcPr>
          <w:p w:rsidR="00000000" w:rsidDel="00000000" w:rsidP="00000000" w:rsidRDefault="00000000" w:rsidRPr="00000000" w14:paraId="00000013">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4101-Adhi College of Engineering and Technology, Kanchipuram</w:t>
            </w:r>
          </w:p>
        </w:tc>
      </w:tr>
    </w:tbl>
    <w:p w:rsidR="00000000" w:rsidDel="00000000" w:rsidP="00000000" w:rsidRDefault="00000000" w:rsidRPr="00000000" w14:paraId="00000014">
      <w:pPr>
        <w:jc w:val="center"/>
        <w:rPr>
          <w:rFonts w:ascii="Times New Roman" w:cs="Times New Roman" w:eastAsia="Times New Roman" w:hAnsi="Times New Roman"/>
          <w:b w:val="1"/>
          <w:color w:val="313131"/>
          <w:sz w:val="56"/>
          <w:szCs w:val="56"/>
          <w:highlight w:val="whit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tl w:val="0"/>
        </w:rPr>
        <w:t xml:space="preserve">Customer Churn Prediction</w:t>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 to Telco Customer Churn:</w:t>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dynamic and fiercely competitive telecommunications (telco) industry, customer churn is a persistent challenge that can significantly impact a company's bottom line and market position. Customer churn, also known as customer attrition or turnover, occurs when subscribers decide to switch their telecom service providers. This phenomenon is driven by a myriad of factors, including pricing, service quality, customer service, and evolving technology. To combat this issue, telco companies employ various strategies and initiatives aimed at retaining their customers, collectively known as customer retention programs. This introduction provides an overview of the critical concept of customer churn in the telco industry and the need for effective customer retention efforts to mitigate its negative consequences.</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Given Data Set:</w:t>
      </w:r>
    </w:p>
    <w:p w:rsidR="00000000" w:rsidDel="00000000" w:rsidP="00000000" w:rsidRDefault="00000000" w:rsidRPr="00000000" w14:paraId="0000001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057900" cy="4267200"/>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0579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Necessary step to follow:</w:t>
      </w:r>
    </w:p>
    <w:p w:rsidR="00000000" w:rsidDel="00000000" w:rsidP="00000000" w:rsidRDefault="00000000" w:rsidRPr="00000000" w14:paraId="0000001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1.Import Libraries:</w:t>
      </w:r>
    </w:p>
    <w:p w:rsidR="00000000" w:rsidDel="00000000" w:rsidP="00000000" w:rsidRDefault="00000000" w:rsidRPr="00000000" w14:paraId="0000001E">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Program:</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 import metrics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recall_score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classification_report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confusion_matrix</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sklearn.tree import DecisionTreeClassifier</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imblearn.combine import SMOTEENN</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2. Load the Dataset:</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df=pd.read_csv("C:\Users\PAZHANI SABARI RAJ\Downloads\MLProject-ChurnPrediction-main\MLProject-ChurnPrediction-main\tel_churn.csv")</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df.head()</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3. Exploratory Data Analysis(EDA):</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Exploratory Data Analysis is an approach to analyse the datasets to summarize their main characteristics in form of visual methods. </w:t>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EDA is nothing but an data exploration technique to understand various aspects of the data. </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aim of EDA is to obtain confidence in a data to an extent where we are ready to engage a machine learning model.</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EDA is important to analyse the data it’s a first steps in data analysis process. </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EDA give a basic idea to understand the data and make sense of the data to figure out the question you need to ask and find out the best way to manipulate the dataset to get the answer of your question.  </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Exploratory data analysis help us to finding the errors, discovering data, mapping out data structure, finding out anomalies. </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Exploratory data analysis is important for business process because we are preparing dataset for deep through analysis that will detect you business problem. </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EDA help to build a quick and dirty model, or a baseline model, which can serve as a comparison against later models that you will build.</w:t>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Programs:</w:t>
      </w:r>
    </w:p>
    <w:p w:rsidR="00000000" w:rsidDel="00000000" w:rsidP="00000000" w:rsidRDefault="00000000" w:rsidRPr="00000000" w14:paraId="00000037">
      <w:pPr>
        <w:jc w:val="both"/>
        <w:rPr>
          <w:rFonts w:ascii="Calibri" w:cs="Calibri" w:eastAsia="Calibri" w:hAnsi="Calibri"/>
        </w:rPr>
      </w:pPr>
      <w:r w:rsidDel="00000000" w:rsidR="00000000" w:rsidRPr="00000000">
        <w:rPr>
          <w:rFonts w:ascii="Calibri" w:cs="Calibri" w:eastAsia="Calibri" w:hAnsi="Calibri"/>
          <w:rtl w:val="0"/>
        </w:rPr>
        <w:t xml:space="preserve">#Check the various attributes of data like shape (rows and cols), Columns, datatypes</w:t>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telco_base_data.shape</w:t>
      </w:r>
    </w:p>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rtl w:val="0"/>
        </w:rPr>
        <w:t xml:space="preserve">telco_base_data.shape</w:t>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telco_base_data.columns.values</w:t>
      </w:r>
    </w:p>
    <w:p w:rsidR="00000000" w:rsidDel="00000000" w:rsidP="00000000" w:rsidRDefault="00000000" w:rsidRPr="00000000" w14:paraId="0000003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3C">
      <w:pPr>
        <w:rPr>
          <w:rFonts w:ascii="Calibri" w:cs="Calibri" w:eastAsia="Calibri" w:hAnsi="Calibri"/>
        </w:rPr>
      </w:pPr>
      <w:r w:rsidDel="00000000" w:rsidR="00000000" w:rsidRPr="00000000">
        <w:rPr>
          <w:rFonts w:ascii="Calibri" w:cs="Calibri" w:eastAsia="Calibri" w:hAnsi="Calibri"/>
          <w:rtl w:val="0"/>
        </w:rPr>
        <w:t xml:space="preserve">array(['customerID', 'gender', 'SeniorCitizen', 'Partner', 'Dependents',</w:t>
      </w:r>
    </w:p>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rtl w:val="0"/>
        </w:rPr>
        <w:t xml:space="preserve">       'tenure', 'PhoneService', 'MultipleLines', 'InternetService',</w:t>
      </w:r>
    </w:p>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       'OnlineSecurity', 'OnlineBackup', 'DeviceProtection',</w:t>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       'TechSupport', 'StreamingTV', 'StreamingMovies', 'Contract',</w:t>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       'PaperlessBilling', 'PaymentMethod', 'MonthlyCharges',</w:t>
      </w:r>
    </w:p>
    <w:p w:rsidR="00000000" w:rsidDel="00000000" w:rsidP="00000000" w:rsidRDefault="00000000" w:rsidRPr="00000000" w14:paraId="00000041">
      <w:pPr>
        <w:rPr>
          <w:rFonts w:ascii="Calibri" w:cs="Calibri" w:eastAsia="Calibri" w:hAnsi="Calibri"/>
        </w:rPr>
      </w:pPr>
      <w:r w:rsidDel="00000000" w:rsidR="00000000" w:rsidRPr="00000000">
        <w:rPr>
          <w:rFonts w:ascii="Calibri" w:cs="Calibri" w:eastAsia="Calibri" w:hAnsi="Calibri"/>
          <w:rtl w:val="0"/>
        </w:rPr>
        <w:t xml:space="preserve">       'TotalCharges', 'Churn'], dtype=object)</w:t>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Fonts w:ascii="Calibri" w:cs="Calibri" w:eastAsia="Calibri" w:hAnsi="Calibri"/>
          <w:rtl w:val="0"/>
        </w:rPr>
        <w:t xml:space="preserve"># Checking the data types of all the columns</w:t>
      </w:r>
    </w:p>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rtl w:val="0"/>
        </w:rPr>
        <w:t xml:space="preserve">telco_base_data.dtypes</w:t>
      </w:r>
    </w:p>
    <w:p w:rsidR="00000000" w:rsidDel="00000000" w:rsidP="00000000" w:rsidRDefault="00000000" w:rsidRPr="00000000" w14:paraId="0000004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tl w:val="0"/>
        </w:rPr>
        <w:t xml:space="preserve">customerID           object</w:t>
      </w:r>
    </w:p>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gender               object</w:t>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SeniorCitizen         int64</w:t>
      </w:r>
    </w:p>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tl w:val="0"/>
        </w:rPr>
        <w:t xml:space="preserve">Partner              object</w:t>
      </w:r>
    </w:p>
    <w:p w:rsidR="00000000" w:rsidDel="00000000" w:rsidP="00000000" w:rsidRDefault="00000000" w:rsidRPr="00000000" w14:paraId="0000004A">
      <w:pPr>
        <w:rPr>
          <w:rFonts w:ascii="Calibri" w:cs="Calibri" w:eastAsia="Calibri" w:hAnsi="Calibri"/>
        </w:rPr>
      </w:pPr>
      <w:r w:rsidDel="00000000" w:rsidR="00000000" w:rsidRPr="00000000">
        <w:rPr>
          <w:rFonts w:ascii="Calibri" w:cs="Calibri" w:eastAsia="Calibri" w:hAnsi="Calibri"/>
          <w:rtl w:val="0"/>
        </w:rPr>
        <w:t xml:space="preserve">Dependents           object</w:t>
      </w:r>
    </w:p>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rtl w:val="0"/>
        </w:rPr>
        <w:t xml:space="preserve">tenure                int64</w:t>
      </w:r>
    </w:p>
    <w:p w:rsidR="00000000" w:rsidDel="00000000" w:rsidP="00000000" w:rsidRDefault="00000000" w:rsidRPr="00000000" w14:paraId="0000004C">
      <w:pPr>
        <w:rPr>
          <w:rFonts w:ascii="Calibri" w:cs="Calibri" w:eastAsia="Calibri" w:hAnsi="Calibri"/>
        </w:rPr>
      </w:pPr>
      <w:r w:rsidDel="00000000" w:rsidR="00000000" w:rsidRPr="00000000">
        <w:rPr>
          <w:rFonts w:ascii="Calibri" w:cs="Calibri" w:eastAsia="Calibri" w:hAnsi="Calibri"/>
          <w:rtl w:val="0"/>
        </w:rPr>
        <w:t xml:space="preserve">PhoneService         object</w:t>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tl w:val="0"/>
        </w:rPr>
        <w:t xml:space="preserve">MultipleLines        object</w:t>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 xml:space="preserve">InternetService      object</w:t>
      </w:r>
    </w:p>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rtl w:val="0"/>
        </w:rPr>
        <w:t xml:space="preserve">OnlineSecurity       object</w:t>
      </w:r>
    </w:p>
    <w:p w:rsidR="00000000" w:rsidDel="00000000" w:rsidP="00000000" w:rsidRDefault="00000000" w:rsidRPr="00000000" w14:paraId="00000050">
      <w:pPr>
        <w:rPr>
          <w:rFonts w:ascii="Calibri" w:cs="Calibri" w:eastAsia="Calibri" w:hAnsi="Calibri"/>
        </w:rPr>
      </w:pPr>
      <w:r w:rsidDel="00000000" w:rsidR="00000000" w:rsidRPr="00000000">
        <w:rPr>
          <w:rFonts w:ascii="Calibri" w:cs="Calibri" w:eastAsia="Calibri" w:hAnsi="Calibri"/>
          <w:rtl w:val="0"/>
        </w:rPr>
        <w:t xml:space="preserve">OnlineBackup         object</w:t>
      </w:r>
    </w:p>
    <w:p w:rsidR="00000000" w:rsidDel="00000000" w:rsidP="00000000" w:rsidRDefault="00000000" w:rsidRPr="00000000" w14:paraId="00000051">
      <w:pPr>
        <w:rPr>
          <w:rFonts w:ascii="Calibri" w:cs="Calibri" w:eastAsia="Calibri" w:hAnsi="Calibri"/>
        </w:rPr>
      </w:pPr>
      <w:r w:rsidDel="00000000" w:rsidR="00000000" w:rsidRPr="00000000">
        <w:rPr>
          <w:rFonts w:ascii="Calibri" w:cs="Calibri" w:eastAsia="Calibri" w:hAnsi="Calibri"/>
          <w:rtl w:val="0"/>
        </w:rPr>
        <w:t xml:space="preserve">DeviceProtection     object</w:t>
      </w:r>
    </w:p>
    <w:p w:rsidR="00000000" w:rsidDel="00000000" w:rsidP="00000000" w:rsidRDefault="00000000" w:rsidRPr="00000000" w14:paraId="00000052">
      <w:pPr>
        <w:rPr>
          <w:rFonts w:ascii="Calibri" w:cs="Calibri" w:eastAsia="Calibri" w:hAnsi="Calibri"/>
        </w:rPr>
      </w:pPr>
      <w:r w:rsidDel="00000000" w:rsidR="00000000" w:rsidRPr="00000000">
        <w:rPr>
          <w:rFonts w:ascii="Calibri" w:cs="Calibri" w:eastAsia="Calibri" w:hAnsi="Calibri"/>
          <w:rtl w:val="0"/>
        </w:rPr>
        <w:t xml:space="preserve">TechSupport          object</w:t>
      </w:r>
    </w:p>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rtl w:val="0"/>
        </w:rPr>
        <w:t xml:space="preserve">StreamingTV          object</w:t>
      </w:r>
    </w:p>
    <w:p w:rsidR="00000000" w:rsidDel="00000000" w:rsidP="00000000" w:rsidRDefault="00000000" w:rsidRPr="00000000" w14:paraId="00000054">
      <w:pPr>
        <w:rPr>
          <w:rFonts w:ascii="Calibri" w:cs="Calibri" w:eastAsia="Calibri" w:hAnsi="Calibri"/>
        </w:rPr>
      </w:pPr>
      <w:r w:rsidDel="00000000" w:rsidR="00000000" w:rsidRPr="00000000">
        <w:rPr>
          <w:rFonts w:ascii="Calibri" w:cs="Calibri" w:eastAsia="Calibri" w:hAnsi="Calibri"/>
          <w:rtl w:val="0"/>
        </w:rPr>
        <w:t xml:space="preserve">StreamingMovies      object</w:t>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Contract             object</w:t>
      </w:r>
    </w:p>
    <w:p w:rsidR="00000000" w:rsidDel="00000000" w:rsidP="00000000" w:rsidRDefault="00000000" w:rsidRPr="00000000" w14:paraId="00000056">
      <w:pPr>
        <w:rPr>
          <w:rFonts w:ascii="Calibri" w:cs="Calibri" w:eastAsia="Calibri" w:hAnsi="Calibri"/>
        </w:rPr>
      </w:pPr>
      <w:r w:rsidDel="00000000" w:rsidR="00000000" w:rsidRPr="00000000">
        <w:rPr>
          <w:rFonts w:ascii="Calibri" w:cs="Calibri" w:eastAsia="Calibri" w:hAnsi="Calibri"/>
          <w:rtl w:val="0"/>
        </w:rPr>
        <w:t xml:space="preserve">PaperlessBilling     object</w:t>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PaymentMethod        object</w:t>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MonthlyCharges      float64</w:t>
      </w:r>
    </w:p>
    <w:p w:rsidR="00000000" w:rsidDel="00000000" w:rsidP="00000000" w:rsidRDefault="00000000" w:rsidRPr="00000000" w14:paraId="00000059">
      <w:pPr>
        <w:rPr>
          <w:rFonts w:ascii="Calibri" w:cs="Calibri" w:eastAsia="Calibri" w:hAnsi="Calibri"/>
        </w:rPr>
      </w:pPr>
      <w:r w:rsidDel="00000000" w:rsidR="00000000" w:rsidRPr="00000000">
        <w:rPr>
          <w:rFonts w:ascii="Calibri" w:cs="Calibri" w:eastAsia="Calibri" w:hAnsi="Calibri"/>
          <w:rtl w:val="0"/>
        </w:rPr>
        <w:t xml:space="preserve">TotalCharges         object</w:t>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rtl w:val="0"/>
        </w:rPr>
        <w:t xml:space="preserve">Churn                object</w:t>
      </w:r>
    </w:p>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rtl w:val="0"/>
        </w:rPr>
        <w:t xml:space="preserve">dtype: object</w:t>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rtl w:val="0"/>
        </w:rPr>
        <w:t xml:space="preserve"># Check the descriptive statistics of numeric variables</w:t>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telco_base_data.describe()</w:t>
      </w:r>
    </w:p>
    <w:p w:rsidR="00000000" w:rsidDel="00000000" w:rsidP="00000000" w:rsidRDefault="00000000" w:rsidRPr="00000000" w14:paraId="0000005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60">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4052898" cy="2528872"/>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052898" cy="252887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SeniorCitizen is actually a categorical hence the 25%-50%-75% distribution is not proper.</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customers have tenure less than 55 months.</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Monthly charges are USD 64.76 whereas 25% customers pay more than USD 89.85 per month.</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u w:val="single"/>
          <w:rtl w:val="0"/>
        </w:rPr>
        <w:t xml:space="preserve">4.Feature Engineering:</w:t>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Depending on your dataset, you may need to create new features or transform existing ones.  This can involve one-hot encoding categorical variables, handling data/time data, or scaling numerical features. </w:t>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u w:val="single"/>
          <w:rtl w:val="0"/>
        </w:rPr>
        <w:t xml:space="preserve">5. Split the Data:</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 your dataset into training and testing sets. This helps you evaluate your model’s performance later.</w:t>
      </w:r>
    </w:p>
    <w:p w:rsidR="00000000" w:rsidDel="00000000" w:rsidP="00000000" w:rsidRDefault="00000000" w:rsidRPr="00000000" w14:paraId="0000006A">
      <w:pPr>
        <w:jc w:val="both"/>
        <w:rPr>
          <w:rFonts w:ascii="Calibri" w:cs="Calibri" w:eastAsia="Calibri" w:hAnsi="Calibri"/>
        </w:rPr>
      </w:pPr>
      <w:r w:rsidDel="00000000" w:rsidR="00000000" w:rsidRPr="00000000">
        <w:rPr>
          <w:rFonts w:ascii="Calibri" w:cs="Calibri" w:eastAsia="Calibri" w:hAnsi="Calibri"/>
          <w:rtl w:val="0"/>
        </w:rPr>
        <w:t xml:space="preserve">#Train Test Split</w:t>
      </w:r>
    </w:p>
    <w:p w:rsidR="00000000" w:rsidDel="00000000" w:rsidP="00000000" w:rsidRDefault="00000000" w:rsidRPr="00000000" w14:paraId="0000006B">
      <w:pPr>
        <w:jc w:val="both"/>
        <w:rPr>
          <w:rFonts w:ascii="Calibri" w:cs="Calibri" w:eastAsia="Calibri" w:hAnsi="Calibri"/>
        </w:rPr>
      </w:pPr>
      <w:r w:rsidDel="00000000" w:rsidR="00000000" w:rsidRPr="00000000">
        <w:rPr>
          <w:rFonts w:ascii="Calibri" w:cs="Calibri" w:eastAsia="Calibri" w:hAnsi="Calibri"/>
          <w:rtl w:val="0"/>
        </w:rPr>
        <w:t xml:space="preserve">x_train,x_test,y_train,y_test=train_test_split(x,y,test_size=0.2)</w:t>
      </w:r>
    </w:p>
    <w:p w:rsidR="00000000" w:rsidDel="00000000" w:rsidP="00000000" w:rsidRDefault="00000000" w:rsidRPr="00000000" w14:paraId="0000006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Steps Involved in EDA:=</w:t>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Sourcing</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Cleaning</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Univariate Analysis with Visualisation</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Bivariate Analysis with Visualisation</w:t>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Derived Metrics</w:t>
      </w:r>
    </w:p>
    <w:p w:rsidR="00000000" w:rsidDel="00000000" w:rsidP="00000000" w:rsidRDefault="00000000" w:rsidRPr="00000000" w14:paraId="00000073">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Data Sourcing:</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Sourcing is the process of gathering data from multiple sources as external or internal data collection.</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two major kind of data which can be classified according to the source:  </w:t>
      </w:r>
    </w:p>
    <w:p w:rsidR="00000000" w:rsidDel="00000000" w:rsidP="00000000" w:rsidRDefault="00000000" w:rsidRPr="00000000" w14:paraId="000000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Public data </w:t>
      </w:r>
    </w:p>
    <w:p w:rsidR="00000000" w:rsidDel="00000000" w:rsidP="00000000" w:rsidRDefault="00000000" w:rsidRPr="00000000" w14:paraId="000000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Private data</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Public Data:-</w:t>
      </w:r>
      <w:r w:rsidDel="00000000" w:rsidR="00000000" w:rsidRPr="00000000">
        <w:rPr>
          <w:rFonts w:ascii="Times New Roman" w:cs="Times New Roman" w:eastAsia="Times New Roman" w:hAnsi="Times New Roman"/>
          <w:sz w:val="28"/>
          <w:szCs w:val="28"/>
          <w:rtl w:val="0"/>
        </w:rPr>
        <w:t xml:space="preserve"> The data which is easy to access without taking any permission from the agencies is called public data. The agencies made the data public for the purpose of the research. Like government and other public sector or ecommerce sites made there data public. </w:t>
      </w:r>
    </w:p>
    <w:p w:rsidR="00000000" w:rsidDel="00000000" w:rsidP="00000000" w:rsidRDefault="00000000" w:rsidRPr="00000000" w14:paraId="0000007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Private Data:-</w:t>
      </w:r>
      <w:r w:rsidDel="00000000" w:rsidR="00000000" w:rsidRPr="00000000">
        <w:rPr>
          <w:rFonts w:ascii="Times New Roman" w:cs="Times New Roman" w:eastAsia="Times New Roman" w:hAnsi="Times New Roman"/>
          <w:sz w:val="28"/>
          <w:szCs w:val="28"/>
          <w:rtl w:val="0"/>
        </w:rPr>
        <w:t xml:space="preserve"> The data which is not available on public platform and to access the data we have to take the permission of organisation is called private data. Like Banking ,telecom ,retail sector are there which not made their data publicly available.</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some steps involve in Data Cleaning:</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Handle Missing Values</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Standardisation of the data</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Outlier Treatment</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Handle Invalid values</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Missing Data - Initial Intuition</w:t>
      </w:r>
    </w:p>
    <w:p w:rsidR="00000000" w:rsidDel="00000000" w:rsidP="00000000" w:rsidRDefault="00000000" w:rsidRPr="00000000" w14:paraId="00000082">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28"/>
          <w:szCs w:val="28"/>
          <w:rtl w:val="0"/>
        </w:rPr>
        <w:t xml:space="preserve">Here, we don't have any missing data.</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General Thumb Rules:</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features with less missing values- can use regression to predict the missing values or fill with the mean of the values present, depending on the feature.</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features with very high number of missing values- it is better to drop those columns as they give very less insight on analysis.</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there's no thumb rule on what criteria do we delete the columns with high number of missing values, but generally you can delete the columns, if you have more than 30-40% of missing values. But again there's a catch here, for example, Is_Car &amp; Car_Type, People having no cars, will obviously have Car_Type as NaN (null), but that doesn't make this column useless, so decisions has to be taken wisely.</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Data Cleaning:</w:t>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Data cleaning is the process of identifying and correcting errors, inconsistencies, and inaccuracies in a dataset to ensure its quality and reliability for analysis. This involves tasks such as handling missing values, removing duplicates, and addressing outliers to improve data integrity.</w:t>
      </w:r>
    </w:p>
    <w:p w:rsidR="00000000" w:rsidDel="00000000" w:rsidP="00000000" w:rsidRDefault="00000000" w:rsidRPr="00000000" w14:paraId="0000008A">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Program:</w:t>
      </w:r>
    </w:p>
    <w:p w:rsidR="00000000" w:rsidDel="00000000" w:rsidP="00000000" w:rsidRDefault="00000000" w:rsidRPr="00000000" w14:paraId="0000008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Create a copy of base data for manupulation &amp; processing</w:t>
      </w:r>
    </w:p>
    <w:p w:rsidR="00000000" w:rsidDel="00000000" w:rsidP="00000000" w:rsidRDefault="00000000" w:rsidRPr="00000000" w14:paraId="0000008E">
      <w:pPr>
        <w:jc w:val="both"/>
        <w:rPr>
          <w:rFonts w:ascii="Calibri" w:cs="Calibri" w:eastAsia="Calibri" w:hAnsi="Calibri"/>
        </w:rPr>
      </w:pPr>
      <w:r w:rsidDel="00000000" w:rsidR="00000000" w:rsidRPr="00000000">
        <w:rPr>
          <w:rFonts w:ascii="Calibri" w:cs="Calibri" w:eastAsia="Calibri" w:hAnsi="Calibri"/>
          <w:rtl w:val="0"/>
        </w:rPr>
        <w:t xml:space="preserve">telco_data = telco_base_data.copy()</w:t>
      </w:r>
    </w:p>
    <w:p w:rsidR="00000000" w:rsidDel="00000000" w:rsidP="00000000" w:rsidRDefault="00000000" w:rsidRPr="00000000" w14:paraId="0000008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Total Charges should be numeric amount. Let's convert it to numerical data type</w:t>
      </w:r>
    </w:p>
    <w:p w:rsidR="00000000" w:rsidDel="00000000" w:rsidP="00000000" w:rsidRDefault="00000000" w:rsidRPr="00000000" w14:paraId="00000090">
      <w:pPr>
        <w:jc w:val="both"/>
        <w:rPr>
          <w:rFonts w:ascii="Calibri" w:cs="Calibri" w:eastAsia="Calibri" w:hAnsi="Calibri"/>
        </w:rPr>
      </w:pPr>
      <w:r w:rsidDel="00000000" w:rsidR="00000000" w:rsidRPr="00000000">
        <w:rPr>
          <w:rFonts w:ascii="Calibri" w:cs="Calibri" w:eastAsia="Calibri" w:hAnsi="Calibri"/>
          <w:rtl w:val="0"/>
        </w:rPr>
        <w:t xml:space="preserve">telco_data.TotalCharges=pd.to_numeric(telco_data.TotalCharges,errors='coerce’)</w:t>
      </w:r>
    </w:p>
    <w:p w:rsidR="00000000" w:rsidDel="00000000" w:rsidP="00000000" w:rsidRDefault="00000000" w:rsidRPr="00000000" w14:paraId="00000091">
      <w:pPr>
        <w:jc w:val="both"/>
        <w:rPr>
          <w:rFonts w:ascii="Calibri" w:cs="Calibri" w:eastAsia="Calibri" w:hAnsi="Calibri"/>
        </w:rPr>
      </w:pPr>
      <w:r w:rsidDel="00000000" w:rsidR="00000000" w:rsidRPr="00000000">
        <w:rPr>
          <w:rFonts w:ascii="Calibri" w:cs="Calibri" w:eastAsia="Calibri" w:hAnsi="Calibri"/>
          <w:rtl w:val="0"/>
        </w:rPr>
        <w:t xml:space="preserve">telco_data.isnull().sum()</w:t>
      </w:r>
    </w:p>
    <w:p w:rsidR="00000000" w:rsidDel="00000000" w:rsidP="00000000" w:rsidRDefault="00000000" w:rsidRPr="00000000" w14:paraId="0000009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93">
      <w:pPr>
        <w:jc w:val="both"/>
        <w:rPr>
          <w:rFonts w:ascii="Calibri" w:cs="Calibri" w:eastAsia="Calibri" w:hAnsi="Calibri"/>
        </w:rPr>
      </w:pPr>
      <w:r w:rsidDel="00000000" w:rsidR="00000000" w:rsidRPr="00000000">
        <w:rPr>
          <w:rFonts w:ascii="Calibri" w:cs="Calibri" w:eastAsia="Calibri" w:hAnsi="Calibri"/>
          <w:rtl w:val="0"/>
        </w:rPr>
        <w:t xml:space="preserve">customerID             0</w:t>
      </w:r>
    </w:p>
    <w:p w:rsidR="00000000" w:rsidDel="00000000" w:rsidP="00000000" w:rsidRDefault="00000000" w:rsidRPr="00000000" w14:paraId="00000094">
      <w:pPr>
        <w:jc w:val="both"/>
        <w:rPr>
          <w:rFonts w:ascii="Calibri" w:cs="Calibri" w:eastAsia="Calibri" w:hAnsi="Calibri"/>
        </w:rPr>
      </w:pPr>
      <w:r w:rsidDel="00000000" w:rsidR="00000000" w:rsidRPr="00000000">
        <w:rPr>
          <w:rFonts w:ascii="Calibri" w:cs="Calibri" w:eastAsia="Calibri" w:hAnsi="Calibri"/>
          <w:rtl w:val="0"/>
        </w:rPr>
        <w:t xml:space="preserve">gender                     0</w:t>
      </w:r>
    </w:p>
    <w:p w:rsidR="00000000" w:rsidDel="00000000" w:rsidP="00000000" w:rsidRDefault="00000000" w:rsidRPr="00000000" w14:paraId="00000095">
      <w:pPr>
        <w:jc w:val="both"/>
        <w:rPr>
          <w:rFonts w:ascii="Calibri" w:cs="Calibri" w:eastAsia="Calibri" w:hAnsi="Calibri"/>
        </w:rPr>
      </w:pPr>
      <w:r w:rsidDel="00000000" w:rsidR="00000000" w:rsidRPr="00000000">
        <w:rPr>
          <w:rFonts w:ascii="Calibri" w:cs="Calibri" w:eastAsia="Calibri" w:hAnsi="Calibri"/>
          <w:rtl w:val="0"/>
        </w:rPr>
        <w:t xml:space="preserve">SeniorCitizen          0</w:t>
      </w:r>
    </w:p>
    <w:p w:rsidR="00000000" w:rsidDel="00000000" w:rsidP="00000000" w:rsidRDefault="00000000" w:rsidRPr="00000000" w14:paraId="00000096">
      <w:pPr>
        <w:jc w:val="both"/>
        <w:rPr>
          <w:rFonts w:ascii="Calibri" w:cs="Calibri" w:eastAsia="Calibri" w:hAnsi="Calibri"/>
        </w:rPr>
      </w:pPr>
      <w:r w:rsidDel="00000000" w:rsidR="00000000" w:rsidRPr="00000000">
        <w:rPr>
          <w:rFonts w:ascii="Calibri" w:cs="Calibri" w:eastAsia="Calibri" w:hAnsi="Calibri"/>
          <w:rtl w:val="0"/>
        </w:rPr>
        <w:t xml:space="preserve">Partner                    0</w:t>
      </w:r>
    </w:p>
    <w:p w:rsidR="00000000" w:rsidDel="00000000" w:rsidP="00000000" w:rsidRDefault="00000000" w:rsidRPr="00000000" w14:paraId="00000097">
      <w:pPr>
        <w:jc w:val="both"/>
        <w:rPr>
          <w:rFonts w:ascii="Calibri" w:cs="Calibri" w:eastAsia="Calibri" w:hAnsi="Calibri"/>
        </w:rPr>
      </w:pPr>
      <w:r w:rsidDel="00000000" w:rsidR="00000000" w:rsidRPr="00000000">
        <w:rPr>
          <w:rFonts w:ascii="Calibri" w:cs="Calibri" w:eastAsia="Calibri" w:hAnsi="Calibri"/>
          <w:rtl w:val="0"/>
        </w:rPr>
        <w:t xml:space="preserve">Dependents             0</w:t>
      </w:r>
    </w:p>
    <w:p w:rsidR="00000000" w:rsidDel="00000000" w:rsidP="00000000" w:rsidRDefault="00000000" w:rsidRPr="00000000" w14:paraId="00000098">
      <w:pPr>
        <w:jc w:val="both"/>
        <w:rPr>
          <w:rFonts w:ascii="Calibri" w:cs="Calibri" w:eastAsia="Calibri" w:hAnsi="Calibri"/>
        </w:rPr>
      </w:pPr>
      <w:r w:rsidDel="00000000" w:rsidR="00000000" w:rsidRPr="00000000">
        <w:rPr>
          <w:rFonts w:ascii="Calibri" w:cs="Calibri" w:eastAsia="Calibri" w:hAnsi="Calibri"/>
          <w:rtl w:val="0"/>
        </w:rPr>
        <w:t xml:space="preserve">tenure                       0</w:t>
      </w:r>
    </w:p>
    <w:p w:rsidR="00000000" w:rsidDel="00000000" w:rsidP="00000000" w:rsidRDefault="00000000" w:rsidRPr="00000000" w14:paraId="00000099">
      <w:pPr>
        <w:jc w:val="both"/>
        <w:rPr>
          <w:rFonts w:ascii="Calibri" w:cs="Calibri" w:eastAsia="Calibri" w:hAnsi="Calibri"/>
        </w:rPr>
      </w:pPr>
      <w:r w:rsidDel="00000000" w:rsidR="00000000" w:rsidRPr="00000000">
        <w:rPr>
          <w:rFonts w:ascii="Calibri" w:cs="Calibri" w:eastAsia="Calibri" w:hAnsi="Calibri"/>
          <w:rtl w:val="0"/>
        </w:rPr>
        <w:t xml:space="preserve">PhoneService           0</w:t>
      </w:r>
    </w:p>
    <w:p w:rsidR="00000000" w:rsidDel="00000000" w:rsidP="00000000" w:rsidRDefault="00000000" w:rsidRPr="00000000" w14:paraId="0000009A">
      <w:pPr>
        <w:jc w:val="both"/>
        <w:rPr>
          <w:rFonts w:ascii="Calibri" w:cs="Calibri" w:eastAsia="Calibri" w:hAnsi="Calibri"/>
        </w:rPr>
      </w:pPr>
      <w:r w:rsidDel="00000000" w:rsidR="00000000" w:rsidRPr="00000000">
        <w:rPr>
          <w:rFonts w:ascii="Calibri" w:cs="Calibri" w:eastAsia="Calibri" w:hAnsi="Calibri"/>
          <w:rtl w:val="0"/>
        </w:rPr>
        <w:t xml:space="preserve">MultipleLines          0</w:t>
      </w:r>
    </w:p>
    <w:p w:rsidR="00000000" w:rsidDel="00000000" w:rsidP="00000000" w:rsidRDefault="00000000" w:rsidRPr="00000000" w14:paraId="0000009B">
      <w:pPr>
        <w:jc w:val="both"/>
        <w:rPr>
          <w:rFonts w:ascii="Calibri" w:cs="Calibri" w:eastAsia="Calibri" w:hAnsi="Calibri"/>
        </w:rPr>
      </w:pPr>
      <w:r w:rsidDel="00000000" w:rsidR="00000000" w:rsidRPr="00000000">
        <w:rPr>
          <w:rFonts w:ascii="Calibri" w:cs="Calibri" w:eastAsia="Calibri" w:hAnsi="Calibri"/>
          <w:rtl w:val="0"/>
        </w:rPr>
        <w:t xml:space="preserve">InternetService        0</w:t>
      </w:r>
    </w:p>
    <w:p w:rsidR="00000000" w:rsidDel="00000000" w:rsidP="00000000" w:rsidRDefault="00000000" w:rsidRPr="00000000" w14:paraId="0000009C">
      <w:pPr>
        <w:jc w:val="both"/>
        <w:rPr>
          <w:rFonts w:ascii="Calibri" w:cs="Calibri" w:eastAsia="Calibri" w:hAnsi="Calibri"/>
        </w:rPr>
      </w:pPr>
      <w:r w:rsidDel="00000000" w:rsidR="00000000" w:rsidRPr="00000000">
        <w:rPr>
          <w:rFonts w:ascii="Calibri" w:cs="Calibri" w:eastAsia="Calibri" w:hAnsi="Calibri"/>
          <w:rtl w:val="0"/>
        </w:rPr>
        <w:t xml:space="preserve">OnlineSecurity        0</w:t>
      </w:r>
    </w:p>
    <w:p w:rsidR="00000000" w:rsidDel="00000000" w:rsidP="00000000" w:rsidRDefault="00000000" w:rsidRPr="00000000" w14:paraId="0000009D">
      <w:pPr>
        <w:jc w:val="both"/>
        <w:rPr>
          <w:rFonts w:ascii="Calibri" w:cs="Calibri" w:eastAsia="Calibri" w:hAnsi="Calibri"/>
        </w:rPr>
      </w:pPr>
      <w:r w:rsidDel="00000000" w:rsidR="00000000" w:rsidRPr="00000000">
        <w:rPr>
          <w:rFonts w:ascii="Calibri" w:cs="Calibri" w:eastAsia="Calibri" w:hAnsi="Calibri"/>
          <w:rtl w:val="0"/>
        </w:rPr>
        <w:t xml:space="preserve">OnlineBackup         0</w:t>
      </w:r>
    </w:p>
    <w:p w:rsidR="00000000" w:rsidDel="00000000" w:rsidP="00000000" w:rsidRDefault="00000000" w:rsidRPr="00000000" w14:paraId="0000009E">
      <w:pPr>
        <w:jc w:val="both"/>
        <w:rPr>
          <w:rFonts w:ascii="Calibri" w:cs="Calibri" w:eastAsia="Calibri" w:hAnsi="Calibri"/>
        </w:rPr>
      </w:pPr>
      <w:r w:rsidDel="00000000" w:rsidR="00000000" w:rsidRPr="00000000">
        <w:rPr>
          <w:rFonts w:ascii="Calibri" w:cs="Calibri" w:eastAsia="Calibri" w:hAnsi="Calibri"/>
          <w:rtl w:val="0"/>
        </w:rPr>
        <w:t xml:space="preserve">DeviceProtection     0</w:t>
      </w:r>
    </w:p>
    <w:p w:rsidR="00000000" w:rsidDel="00000000" w:rsidP="00000000" w:rsidRDefault="00000000" w:rsidRPr="00000000" w14:paraId="0000009F">
      <w:pPr>
        <w:jc w:val="both"/>
        <w:rPr>
          <w:rFonts w:ascii="Calibri" w:cs="Calibri" w:eastAsia="Calibri" w:hAnsi="Calibri"/>
        </w:rPr>
      </w:pPr>
      <w:r w:rsidDel="00000000" w:rsidR="00000000" w:rsidRPr="00000000">
        <w:rPr>
          <w:rFonts w:ascii="Calibri" w:cs="Calibri" w:eastAsia="Calibri" w:hAnsi="Calibri"/>
          <w:rtl w:val="0"/>
        </w:rPr>
        <w:t xml:space="preserve">TechSupport            0</w:t>
      </w:r>
    </w:p>
    <w:p w:rsidR="00000000" w:rsidDel="00000000" w:rsidP="00000000" w:rsidRDefault="00000000" w:rsidRPr="00000000" w14:paraId="000000A0">
      <w:pPr>
        <w:jc w:val="both"/>
        <w:rPr>
          <w:rFonts w:ascii="Calibri" w:cs="Calibri" w:eastAsia="Calibri" w:hAnsi="Calibri"/>
        </w:rPr>
      </w:pPr>
      <w:r w:rsidDel="00000000" w:rsidR="00000000" w:rsidRPr="00000000">
        <w:rPr>
          <w:rFonts w:ascii="Calibri" w:cs="Calibri" w:eastAsia="Calibri" w:hAnsi="Calibri"/>
          <w:rtl w:val="0"/>
        </w:rPr>
        <w:t xml:space="preserve">StreamingTV            0</w:t>
      </w:r>
    </w:p>
    <w:p w:rsidR="00000000" w:rsidDel="00000000" w:rsidP="00000000" w:rsidRDefault="00000000" w:rsidRPr="00000000" w14:paraId="000000A1">
      <w:pPr>
        <w:jc w:val="both"/>
        <w:rPr>
          <w:rFonts w:ascii="Calibri" w:cs="Calibri" w:eastAsia="Calibri" w:hAnsi="Calibri"/>
        </w:rPr>
      </w:pPr>
      <w:r w:rsidDel="00000000" w:rsidR="00000000" w:rsidRPr="00000000">
        <w:rPr>
          <w:rFonts w:ascii="Calibri" w:cs="Calibri" w:eastAsia="Calibri" w:hAnsi="Calibri"/>
          <w:rtl w:val="0"/>
        </w:rPr>
        <w:t xml:space="preserve">StreamingMovies     0</w:t>
      </w:r>
    </w:p>
    <w:p w:rsidR="00000000" w:rsidDel="00000000" w:rsidP="00000000" w:rsidRDefault="00000000" w:rsidRPr="00000000" w14:paraId="000000A2">
      <w:pPr>
        <w:jc w:val="both"/>
        <w:rPr>
          <w:rFonts w:ascii="Calibri" w:cs="Calibri" w:eastAsia="Calibri" w:hAnsi="Calibri"/>
        </w:rPr>
      </w:pPr>
      <w:r w:rsidDel="00000000" w:rsidR="00000000" w:rsidRPr="00000000">
        <w:rPr>
          <w:rFonts w:ascii="Calibri" w:cs="Calibri" w:eastAsia="Calibri" w:hAnsi="Calibri"/>
          <w:rtl w:val="0"/>
        </w:rPr>
        <w:t xml:space="preserve">Contract                     0</w:t>
      </w:r>
    </w:p>
    <w:p w:rsidR="00000000" w:rsidDel="00000000" w:rsidP="00000000" w:rsidRDefault="00000000" w:rsidRPr="00000000" w14:paraId="000000A3">
      <w:pPr>
        <w:jc w:val="both"/>
        <w:rPr>
          <w:rFonts w:ascii="Calibri" w:cs="Calibri" w:eastAsia="Calibri" w:hAnsi="Calibri"/>
        </w:rPr>
      </w:pPr>
      <w:r w:rsidDel="00000000" w:rsidR="00000000" w:rsidRPr="00000000">
        <w:rPr>
          <w:rFonts w:ascii="Calibri" w:cs="Calibri" w:eastAsia="Calibri" w:hAnsi="Calibri"/>
          <w:rtl w:val="0"/>
        </w:rPr>
        <w:t xml:space="preserve">PaperlessBilling         0</w:t>
      </w:r>
    </w:p>
    <w:p w:rsidR="00000000" w:rsidDel="00000000" w:rsidP="00000000" w:rsidRDefault="00000000" w:rsidRPr="00000000" w14:paraId="000000A4">
      <w:pPr>
        <w:jc w:val="both"/>
        <w:rPr>
          <w:rFonts w:ascii="Calibri" w:cs="Calibri" w:eastAsia="Calibri" w:hAnsi="Calibri"/>
        </w:rPr>
      </w:pPr>
      <w:r w:rsidDel="00000000" w:rsidR="00000000" w:rsidRPr="00000000">
        <w:rPr>
          <w:rFonts w:ascii="Calibri" w:cs="Calibri" w:eastAsia="Calibri" w:hAnsi="Calibri"/>
          <w:rtl w:val="0"/>
        </w:rPr>
        <w:t xml:space="preserve">PaymentMethod         0</w:t>
      </w:r>
    </w:p>
    <w:p w:rsidR="00000000" w:rsidDel="00000000" w:rsidP="00000000" w:rsidRDefault="00000000" w:rsidRPr="00000000" w14:paraId="000000A5">
      <w:pPr>
        <w:jc w:val="both"/>
        <w:rPr>
          <w:rFonts w:ascii="Calibri" w:cs="Calibri" w:eastAsia="Calibri" w:hAnsi="Calibri"/>
        </w:rPr>
      </w:pPr>
      <w:r w:rsidDel="00000000" w:rsidR="00000000" w:rsidRPr="00000000">
        <w:rPr>
          <w:rFonts w:ascii="Calibri" w:cs="Calibri" w:eastAsia="Calibri" w:hAnsi="Calibri"/>
          <w:rtl w:val="0"/>
        </w:rPr>
        <w:t xml:space="preserve">MonthlyCharges         0</w:t>
      </w:r>
    </w:p>
    <w:p w:rsidR="00000000" w:rsidDel="00000000" w:rsidP="00000000" w:rsidRDefault="00000000" w:rsidRPr="00000000" w14:paraId="000000A6">
      <w:pPr>
        <w:jc w:val="both"/>
        <w:rPr>
          <w:rFonts w:ascii="Calibri" w:cs="Calibri" w:eastAsia="Calibri" w:hAnsi="Calibri"/>
        </w:rPr>
      </w:pPr>
      <w:r w:rsidDel="00000000" w:rsidR="00000000" w:rsidRPr="00000000">
        <w:rPr>
          <w:rFonts w:ascii="Calibri" w:cs="Calibri" w:eastAsia="Calibri" w:hAnsi="Calibri"/>
          <w:rtl w:val="0"/>
        </w:rPr>
        <w:t xml:space="preserve">TotalCharges              11 </w:t>
      </w:r>
    </w:p>
    <w:p w:rsidR="00000000" w:rsidDel="00000000" w:rsidP="00000000" w:rsidRDefault="00000000" w:rsidRPr="00000000" w14:paraId="000000A7">
      <w:pPr>
        <w:jc w:val="both"/>
        <w:rPr>
          <w:rFonts w:ascii="Calibri" w:cs="Calibri" w:eastAsia="Calibri" w:hAnsi="Calibri"/>
        </w:rPr>
      </w:pPr>
      <w:r w:rsidDel="00000000" w:rsidR="00000000" w:rsidRPr="00000000">
        <w:rPr>
          <w:rFonts w:ascii="Calibri" w:cs="Calibri" w:eastAsia="Calibri" w:hAnsi="Calibri"/>
          <w:rtl w:val="0"/>
        </w:rPr>
        <w:t xml:space="preserve">Churn                           0</w:t>
      </w:r>
    </w:p>
    <w:p w:rsidR="00000000" w:rsidDel="00000000" w:rsidP="00000000" w:rsidRDefault="00000000" w:rsidRPr="00000000" w14:paraId="000000A8">
      <w:pPr>
        <w:jc w:val="both"/>
        <w:rPr>
          <w:rFonts w:ascii="Calibri" w:cs="Calibri" w:eastAsia="Calibri" w:hAnsi="Calibri"/>
        </w:rPr>
      </w:pPr>
      <w:r w:rsidDel="00000000" w:rsidR="00000000" w:rsidRPr="00000000">
        <w:rPr>
          <w:rFonts w:ascii="Calibri" w:cs="Calibri" w:eastAsia="Calibri" w:hAnsi="Calibri"/>
          <w:rtl w:val="0"/>
        </w:rPr>
        <w:t xml:space="preserve">dtype: int64</w:t>
      </w:r>
    </w:p>
    <w:p w:rsidR="00000000" w:rsidDel="00000000" w:rsidP="00000000" w:rsidRDefault="00000000" w:rsidRPr="00000000" w14:paraId="000000A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As we can see there are 11 missing values in TotalCharges column. Let's check these records </w:t>
      </w:r>
    </w:p>
    <w:p w:rsidR="00000000" w:rsidDel="00000000" w:rsidP="00000000" w:rsidRDefault="00000000" w:rsidRPr="00000000" w14:paraId="000000AA">
      <w:pPr>
        <w:jc w:val="both"/>
        <w:rPr>
          <w:rFonts w:ascii="Calibri" w:cs="Calibri" w:eastAsia="Calibri" w:hAnsi="Calibri"/>
        </w:rPr>
      </w:pPr>
      <w:r w:rsidDel="00000000" w:rsidR="00000000" w:rsidRPr="00000000">
        <w:rPr>
          <w:rFonts w:ascii="Calibri" w:cs="Calibri" w:eastAsia="Calibri" w:hAnsi="Calibri"/>
          <w:rtl w:val="0"/>
        </w:rPr>
        <w:t xml:space="preserve">telco_data.loc[telco_data ['TotalCharges'].isnull() == True]</w:t>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51220" cy="2842260"/>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5122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Missing Value Treatement</w:t>
      </w:r>
    </w:p>
    <w:p w:rsidR="00000000" w:rsidDel="00000000" w:rsidP="00000000" w:rsidRDefault="00000000" w:rsidRPr="00000000" w14:paraId="000000A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Since the % of these records compared to total dataset is very low ie 0.15%, it is safe to ignore them from further processing.</w:t>
      </w:r>
    </w:p>
    <w:p w:rsidR="00000000" w:rsidDel="00000000" w:rsidP="00000000" w:rsidRDefault="00000000" w:rsidRPr="00000000" w14:paraId="000000AF">
      <w:pPr>
        <w:jc w:val="both"/>
        <w:rPr>
          <w:rFonts w:ascii="Calibri" w:cs="Calibri" w:eastAsia="Calibri" w:hAnsi="Calibri"/>
        </w:rPr>
      </w:pPr>
      <w:r w:rsidDel="00000000" w:rsidR="00000000" w:rsidRPr="00000000">
        <w:rPr>
          <w:rFonts w:ascii="Calibri" w:cs="Calibri" w:eastAsia="Calibri" w:hAnsi="Calibri"/>
          <w:rtl w:val="0"/>
        </w:rPr>
        <w:t xml:space="preserve">#Removing missing values </w:t>
      </w:r>
    </w:p>
    <w:p w:rsidR="00000000" w:rsidDel="00000000" w:rsidP="00000000" w:rsidRDefault="00000000" w:rsidRPr="00000000" w14:paraId="000000B0">
      <w:pPr>
        <w:jc w:val="both"/>
        <w:rPr>
          <w:rFonts w:ascii="Calibri" w:cs="Calibri" w:eastAsia="Calibri" w:hAnsi="Calibri"/>
        </w:rPr>
      </w:pPr>
      <w:r w:rsidDel="00000000" w:rsidR="00000000" w:rsidRPr="00000000">
        <w:rPr>
          <w:rFonts w:ascii="Calibri" w:cs="Calibri" w:eastAsia="Calibri" w:hAnsi="Calibri"/>
          <w:rtl w:val="0"/>
        </w:rPr>
        <w:t xml:space="preserve">telco_data.dropna(how = 'any', inplace = True)</w:t>
      </w:r>
    </w:p>
    <w:p w:rsidR="00000000" w:rsidDel="00000000" w:rsidP="00000000" w:rsidRDefault="00000000" w:rsidRPr="00000000" w14:paraId="000000B1">
      <w:pPr>
        <w:jc w:val="both"/>
        <w:rPr>
          <w:rFonts w:ascii="Calibri" w:cs="Calibri" w:eastAsia="Calibri" w:hAnsi="Calibri"/>
        </w:rPr>
      </w:pPr>
      <w:r w:rsidDel="00000000" w:rsidR="00000000" w:rsidRPr="00000000">
        <w:rPr>
          <w:rFonts w:ascii="Calibri" w:cs="Calibri" w:eastAsia="Calibri" w:hAnsi="Calibri"/>
          <w:rtl w:val="0"/>
        </w:rPr>
        <w:t xml:space="preserve">#telco_data.fillna(0)</w:t>
      </w:r>
    </w:p>
    <w:p w:rsidR="00000000" w:rsidDel="00000000" w:rsidP="00000000" w:rsidRDefault="00000000" w:rsidRPr="00000000" w14:paraId="000000B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Divide customers into bins based on tenure e.g. for tenure &lt; 12 months: assign a tenure group if 1-12, for tenure between 1 to 2 Yrs, tenure group of 13-24; so on...</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the max tenure</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print(telco_data['tenure'].max()) #72</w:t>
      </w:r>
    </w:p>
    <w:p w:rsidR="00000000" w:rsidDel="00000000" w:rsidP="00000000" w:rsidRDefault="00000000" w:rsidRPr="00000000" w14:paraId="000000B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w:t>
      </w:r>
    </w:p>
    <w:p w:rsidR="00000000" w:rsidDel="00000000" w:rsidP="00000000" w:rsidRDefault="00000000" w:rsidRPr="00000000" w14:paraId="000000B7">
      <w:pPr>
        <w:jc w:val="both"/>
        <w:rPr>
          <w:rFonts w:ascii="Calibri" w:cs="Calibri" w:eastAsia="Calibri" w:hAnsi="Calibri"/>
        </w:rPr>
      </w:pPr>
      <w:r w:rsidDel="00000000" w:rsidR="00000000" w:rsidRPr="00000000">
        <w:rPr>
          <w:rFonts w:ascii="Calibri" w:cs="Calibri" w:eastAsia="Calibri" w:hAnsi="Calibri"/>
          <w:rtl w:val="0"/>
        </w:rPr>
        <w:t xml:space="preserve"># Group the tenure in bins of 12 months</w:t>
      </w:r>
    </w:p>
    <w:p w:rsidR="00000000" w:rsidDel="00000000" w:rsidP="00000000" w:rsidRDefault="00000000" w:rsidRPr="00000000" w14:paraId="000000B8">
      <w:pPr>
        <w:jc w:val="both"/>
        <w:rPr>
          <w:rFonts w:ascii="Calibri" w:cs="Calibri" w:eastAsia="Calibri" w:hAnsi="Calibri"/>
        </w:rPr>
      </w:pPr>
      <w:r w:rsidDel="00000000" w:rsidR="00000000" w:rsidRPr="00000000">
        <w:rPr>
          <w:rFonts w:ascii="Calibri" w:cs="Calibri" w:eastAsia="Calibri" w:hAnsi="Calibri"/>
          <w:rtl w:val="0"/>
        </w:rPr>
        <w:t xml:space="preserve">labels = ["{0} - {1}".format(i, i + 11) for i in range(1, 72, 12)]</w:t>
      </w:r>
    </w:p>
    <w:p w:rsidR="00000000" w:rsidDel="00000000" w:rsidP="00000000" w:rsidRDefault="00000000" w:rsidRPr="00000000" w14:paraId="000000B9">
      <w:pPr>
        <w:jc w:val="both"/>
        <w:rPr>
          <w:rFonts w:ascii="Calibri" w:cs="Calibri" w:eastAsia="Calibri" w:hAnsi="Calibri"/>
        </w:rPr>
      </w:pPr>
      <w:r w:rsidDel="00000000" w:rsidR="00000000" w:rsidRPr="00000000">
        <w:rPr>
          <w:rFonts w:ascii="Calibri" w:cs="Calibri" w:eastAsia="Calibri" w:hAnsi="Calibri"/>
          <w:rtl w:val="0"/>
        </w:rPr>
        <w:t xml:space="preserve">telco_data['tenure_group'] = pd.cut(telco_data.tenure, range(1, 80, 12), right=False, labels=labels)</w:t>
      </w:r>
    </w:p>
    <w:p w:rsidR="00000000" w:rsidDel="00000000" w:rsidP="00000000" w:rsidRDefault="00000000" w:rsidRPr="00000000" w14:paraId="000000BA">
      <w:pPr>
        <w:jc w:val="both"/>
        <w:rPr>
          <w:rFonts w:ascii="Calibri" w:cs="Calibri" w:eastAsia="Calibri" w:hAnsi="Calibri"/>
        </w:rPr>
      </w:pPr>
      <w:r w:rsidDel="00000000" w:rsidR="00000000" w:rsidRPr="00000000">
        <w:rPr>
          <w:rFonts w:ascii="Calibri" w:cs="Calibri" w:eastAsia="Calibri" w:hAnsi="Calibri"/>
          <w:rtl w:val="0"/>
        </w:rPr>
        <w:t xml:space="preserve">telco_data['tenure_group'].value_counts()</w:t>
      </w:r>
    </w:p>
    <w:p w:rsidR="00000000" w:rsidDel="00000000" w:rsidP="00000000" w:rsidRDefault="00000000" w:rsidRPr="00000000" w14:paraId="000000BB">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BC">
      <w:pPr>
        <w:jc w:val="both"/>
        <w:rPr>
          <w:rFonts w:ascii="Calibri" w:cs="Calibri" w:eastAsia="Calibri" w:hAnsi="Calibri"/>
        </w:rPr>
      </w:pPr>
      <w:r w:rsidDel="00000000" w:rsidR="00000000" w:rsidRPr="00000000">
        <w:rPr>
          <w:rFonts w:ascii="Calibri" w:cs="Calibri" w:eastAsia="Calibri" w:hAnsi="Calibri"/>
          <w:rtl w:val="0"/>
        </w:rPr>
        <w:t xml:space="preserve">1 - 12     2175</w:t>
      </w:r>
    </w:p>
    <w:p w:rsidR="00000000" w:rsidDel="00000000" w:rsidP="00000000" w:rsidRDefault="00000000" w:rsidRPr="00000000" w14:paraId="000000BD">
      <w:pPr>
        <w:jc w:val="both"/>
        <w:rPr>
          <w:rFonts w:ascii="Calibri" w:cs="Calibri" w:eastAsia="Calibri" w:hAnsi="Calibri"/>
        </w:rPr>
      </w:pPr>
      <w:r w:rsidDel="00000000" w:rsidR="00000000" w:rsidRPr="00000000">
        <w:rPr>
          <w:rFonts w:ascii="Calibri" w:cs="Calibri" w:eastAsia="Calibri" w:hAnsi="Calibri"/>
          <w:rtl w:val="0"/>
        </w:rPr>
        <w:t xml:space="preserve">61 - 72    1407</w:t>
      </w:r>
    </w:p>
    <w:p w:rsidR="00000000" w:rsidDel="00000000" w:rsidP="00000000" w:rsidRDefault="00000000" w:rsidRPr="00000000" w14:paraId="000000BE">
      <w:pPr>
        <w:jc w:val="both"/>
        <w:rPr>
          <w:rFonts w:ascii="Calibri" w:cs="Calibri" w:eastAsia="Calibri" w:hAnsi="Calibri"/>
        </w:rPr>
      </w:pPr>
      <w:r w:rsidDel="00000000" w:rsidR="00000000" w:rsidRPr="00000000">
        <w:rPr>
          <w:rFonts w:ascii="Calibri" w:cs="Calibri" w:eastAsia="Calibri" w:hAnsi="Calibri"/>
          <w:rtl w:val="0"/>
        </w:rPr>
        <w:t xml:space="preserve">13 - 24    1024</w:t>
      </w:r>
    </w:p>
    <w:p w:rsidR="00000000" w:rsidDel="00000000" w:rsidP="00000000" w:rsidRDefault="00000000" w:rsidRPr="00000000" w14:paraId="000000BF">
      <w:pPr>
        <w:jc w:val="both"/>
        <w:rPr>
          <w:rFonts w:ascii="Calibri" w:cs="Calibri" w:eastAsia="Calibri" w:hAnsi="Calibri"/>
        </w:rPr>
      </w:pPr>
      <w:r w:rsidDel="00000000" w:rsidR="00000000" w:rsidRPr="00000000">
        <w:rPr>
          <w:rFonts w:ascii="Calibri" w:cs="Calibri" w:eastAsia="Calibri" w:hAnsi="Calibri"/>
          <w:rtl w:val="0"/>
        </w:rPr>
        <w:t xml:space="preserve">49 - 60     832</w:t>
      </w:r>
    </w:p>
    <w:p w:rsidR="00000000" w:rsidDel="00000000" w:rsidP="00000000" w:rsidRDefault="00000000" w:rsidRPr="00000000" w14:paraId="000000C0">
      <w:pPr>
        <w:jc w:val="both"/>
        <w:rPr>
          <w:rFonts w:ascii="Calibri" w:cs="Calibri" w:eastAsia="Calibri" w:hAnsi="Calibri"/>
        </w:rPr>
      </w:pPr>
      <w:r w:rsidDel="00000000" w:rsidR="00000000" w:rsidRPr="00000000">
        <w:rPr>
          <w:rFonts w:ascii="Calibri" w:cs="Calibri" w:eastAsia="Calibri" w:hAnsi="Calibri"/>
          <w:rtl w:val="0"/>
        </w:rPr>
        <w:t xml:space="preserve">25 - 36     832</w:t>
      </w:r>
    </w:p>
    <w:p w:rsidR="00000000" w:rsidDel="00000000" w:rsidP="00000000" w:rsidRDefault="00000000" w:rsidRPr="00000000" w14:paraId="000000C1">
      <w:pPr>
        <w:jc w:val="both"/>
        <w:rPr>
          <w:rFonts w:ascii="Calibri" w:cs="Calibri" w:eastAsia="Calibri" w:hAnsi="Calibri"/>
        </w:rPr>
      </w:pPr>
      <w:r w:rsidDel="00000000" w:rsidR="00000000" w:rsidRPr="00000000">
        <w:rPr>
          <w:rFonts w:ascii="Calibri" w:cs="Calibri" w:eastAsia="Calibri" w:hAnsi="Calibri"/>
          <w:rtl w:val="0"/>
        </w:rPr>
        <w:t xml:space="preserve">37 - 48     762</w:t>
      </w:r>
    </w:p>
    <w:p w:rsidR="00000000" w:rsidDel="00000000" w:rsidP="00000000" w:rsidRDefault="00000000" w:rsidRPr="00000000" w14:paraId="000000C2">
      <w:pPr>
        <w:jc w:val="both"/>
        <w:rPr>
          <w:rFonts w:ascii="Calibri" w:cs="Calibri" w:eastAsia="Calibri" w:hAnsi="Calibri"/>
        </w:rPr>
      </w:pPr>
      <w:r w:rsidDel="00000000" w:rsidR="00000000" w:rsidRPr="00000000">
        <w:rPr>
          <w:rFonts w:ascii="Calibri" w:cs="Calibri" w:eastAsia="Calibri" w:hAnsi="Calibri"/>
          <w:rtl w:val="0"/>
        </w:rPr>
        <w:t xml:space="preserve">Name: tenure_group, dtype: int64</w:t>
      </w:r>
    </w:p>
    <w:p w:rsidR="00000000" w:rsidDel="00000000" w:rsidP="00000000" w:rsidRDefault="00000000" w:rsidRPr="00000000" w14:paraId="000000C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Remove columns not required for processing</w:t>
      </w:r>
    </w:p>
    <w:p w:rsidR="00000000" w:rsidDel="00000000" w:rsidP="00000000" w:rsidRDefault="00000000" w:rsidRPr="00000000" w14:paraId="000000C4">
      <w:pPr>
        <w:jc w:val="both"/>
        <w:rPr>
          <w:rFonts w:ascii="Calibri" w:cs="Calibri" w:eastAsia="Calibri" w:hAnsi="Calibri"/>
        </w:rPr>
      </w:pPr>
      <w:r w:rsidDel="00000000" w:rsidR="00000000" w:rsidRPr="00000000">
        <w:rPr>
          <w:rFonts w:ascii="Calibri" w:cs="Calibri" w:eastAsia="Calibri" w:hAnsi="Calibri"/>
          <w:rtl w:val="0"/>
        </w:rPr>
        <w:t xml:space="preserve">#drop column customerID and tenure</w:t>
      </w:r>
    </w:p>
    <w:p w:rsidR="00000000" w:rsidDel="00000000" w:rsidP="00000000" w:rsidRDefault="00000000" w:rsidRPr="00000000" w14:paraId="000000C5">
      <w:pPr>
        <w:jc w:val="both"/>
        <w:rPr>
          <w:rFonts w:ascii="Calibri" w:cs="Calibri" w:eastAsia="Calibri" w:hAnsi="Calibri"/>
        </w:rPr>
      </w:pPr>
      <w:r w:rsidDel="00000000" w:rsidR="00000000" w:rsidRPr="00000000">
        <w:rPr>
          <w:rFonts w:ascii="Calibri" w:cs="Calibri" w:eastAsia="Calibri" w:hAnsi="Calibri"/>
          <w:rtl w:val="0"/>
        </w:rPr>
        <w:t xml:space="preserve">telco_data.drop(columns= ['customerID','tenure'], axis=1, inplace=True)</w:t>
      </w:r>
    </w:p>
    <w:p w:rsidR="00000000" w:rsidDel="00000000" w:rsidP="00000000" w:rsidRDefault="00000000" w:rsidRPr="00000000" w14:paraId="000000C6">
      <w:pPr>
        <w:jc w:val="both"/>
        <w:rPr>
          <w:rFonts w:ascii="Calibri" w:cs="Calibri" w:eastAsia="Calibri" w:hAnsi="Calibri"/>
        </w:rPr>
      </w:pPr>
      <w:r w:rsidDel="00000000" w:rsidR="00000000" w:rsidRPr="00000000">
        <w:rPr>
          <w:rFonts w:ascii="Calibri" w:cs="Calibri" w:eastAsia="Calibri" w:hAnsi="Calibri"/>
          <w:rtl w:val="0"/>
        </w:rPr>
        <w:t xml:space="preserve">telco_data.head()</w:t>
      </w:r>
    </w:p>
    <w:p w:rsidR="00000000" w:rsidDel="00000000" w:rsidP="00000000" w:rsidRDefault="00000000" w:rsidRPr="00000000" w14:paraId="000000C7">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684020"/>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510" cy="168402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leader="none" w:pos="130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CA">
      <w:pPr>
        <w:tabs>
          <w:tab w:val="left" w:leader="none" w:pos="1308"/>
        </w:tabs>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Data Exploration:</w:t>
      </w:r>
    </w:p>
    <w:p w:rsidR="00000000" w:rsidDel="00000000" w:rsidP="00000000" w:rsidRDefault="00000000" w:rsidRPr="00000000" w14:paraId="000000CB">
      <w:pPr>
        <w:tabs>
          <w:tab w:val="left" w:leader="none" w:pos="1308"/>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exploration refers to the process of examining and analyzing a dataset to understand its key characteristics, patterns, and relationships. It involves summarizing and visualizing data to gain insights and inform further data analysis and decision-making. Data exploration helps identify outliers, trends, and potential issues in the data, making it a crucial step in the data analysis process.</w:t>
      </w:r>
    </w:p>
    <w:p w:rsidR="00000000" w:rsidDel="00000000" w:rsidP="00000000" w:rsidRDefault="00000000" w:rsidRPr="00000000" w14:paraId="000000CC">
      <w:pPr>
        <w:tabs>
          <w:tab w:val="left" w:leader="none" w:pos="130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Plot distibution of individual predictors by churn</w:t>
      </w:r>
    </w:p>
    <w:p w:rsidR="00000000" w:rsidDel="00000000" w:rsidP="00000000" w:rsidRDefault="00000000" w:rsidRPr="00000000" w14:paraId="000000CD">
      <w:pPr>
        <w:tabs>
          <w:tab w:val="left" w:leader="none" w:pos="1308"/>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CE">
      <w:pPr>
        <w:tabs>
          <w:tab w:val="left" w:leader="none" w:pos="1308"/>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CF">
      <w:pPr>
        <w:tabs>
          <w:tab w:val="left" w:leader="none" w:pos="1308"/>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0">
      <w:pPr>
        <w:tabs>
          <w:tab w:val="left" w:leader="none" w:pos="1308"/>
        </w:tabs>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Univariate Analysis:</w:t>
      </w:r>
    </w:p>
    <w:p w:rsidR="00000000" w:rsidDel="00000000" w:rsidP="00000000" w:rsidRDefault="00000000" w:rsidRPr="00000000" w14:paraId="000000D1">
      <w:pPr>
        <w:tabs>
          <w:tab w:val="left" w:leader="none" w:pos="130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Segmented Univariate Analysis allow you to compare subset of data it help us to understand how the relevant metric varies across the different segment. </w:t>
      </w:r>
    </w:p>
    <w:p w:rsidR="00000000" w:rsidDel="00000000" w:rsidP="00000000" w:rsidRDefault="00000000" w:rsidRPr="00000000" w14:paraId="000000D2">
      <w:pPr>
        <w:tabs>
          <w:tab w:val="left" w:leader="none" w:pos="130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Standard process of segmented univariate analysis is as follow: </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308"/>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Take a raw data </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308"/>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 by dimensions </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308"/>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Summarise using a relevant metric like mean ,median. </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308"/>
        </w:tabs>
        <w:spacing w:after="160" w:before="0" w:line="259" w:lineRule="auto"/>
        <w:ind w:left="720" w:right="0" w:hanging="360"/>
        <w:jc w:val="left"/>
        <w:rPr>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Compare the aggregate metric across the categories</w:t>
      </w:r>
      <w:r w:rsidDel="00000000" w:rsidR="00000000" w:rsidRPr="00000000">
        <w:rPr>
          <w:rtl w:val="0"/>
        </w:rPr>
      </w:r>
    </w:p>
    <w:p w:rsidR="00000000" w:rsidDel="00000000" w:rsidP="00000000" w:rsidRDefault="00000000" w:rsidRPr="00000000" w14:paraId="000000D7">
      <w:pPr>
        <w:tabs>
          <w:tab w:val="left" w:leader="none" w:pos="1308"/>
        </w:tabs>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Program:</w:t>
      </w:r>
    </w:p>
    <w:p w:rsidR="00000000" w:rsidDel="00000000" w:rsidP="00000000" w:rsidRDefault="00000000" w:rsidRPr="00000000" w14:paraId="000000D8">
      <w:pPr>
        <w:tabs>
          <w:tab w:val="left" w:leader="none" w:pos="1308"/>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 predictor in enumerate(telco_data.drop(columns=['Churn', 'TotalCharges', 'MonthlyCharges'])):</w:t>
      </w:r>
    </w:p>
    <w:p w:rsidR="00000000" w:rsidDel="00000000" w:rsidP="00000000" w:rsidRDefault="00000000" w:rsidRPr="00000000" w14:paraId="000000D9">
      <w:pPr>
        <w:tabs>
          <w:tab w:val="left" w:leader="none" w:pos="1308"/>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plt.figure(i)</w:t>
      </w:r>
    </w:p>
    <w:p w:rsidR="00000000" w:rsidDel="00000000" w:rsidP="00000000" w:rsidRDefault="00000000" w:rsidRPr="00000000" w14:paraId="000000DA">
      <w:pPr>
        <w:tabs>
          <w:tab w:val="left" w:leader="none" w:pos="1308"/>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sns.countplot(data=telco_data, x=predictor, hue='Churn')</w:t>
      </w:r>
    </w:p>
    <w:p w:rsidR="00000000" w:rsidDel="00000000" w:rsidP="00000000" w:rsidRDefault="00000000" w:rsidRPr="00000000" w14:paraId="000000DB">
      <w:pPr>
        <w:tabs>
          <w:tab w:val="left" w:leader="none" w:pos="1308"/>
        </w:tabs>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0" distT="0" distL="0" distR="0">
            <wp:extent cx="2799429" cy="1870976"/>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799429" cy="187097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-38734</wp:posOffset>
            </wp:positionH>
            <wp:positionV relativeFrom="paragraph">
              <wp:posOffset>295910</wp:posOffset>
            </wp:positionV>
            <wp:extent cx="2656205" cy="1775460"/>
            <wp:effectExtent b="0" l="0" r="0" t="0"/>
            <wp:wrapSquare wrapText="bothSides" distB="0" distT="0" distL="114300" distR="114300"/>
            <wp:docPr id="3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656205" cy="1775460"/>
                    </a:xfrm>
                    <a:prstGeom prst="rect"/>
                    <a:ln/>
                  </pic:spPr>
                </pic:pic>
              </a:graphicData>
            </a:graphic>
          </wp:anchor>
        </w:drawing>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-137158</wp:posOffset>
            </wp:positionH>
            <wp:positionV relativeFrom="paragraph">
              <wp:posOffset>283210</wp:posOffset>
            </wp:positionV>
            <wp:extent cx="2765425" cy="1848485"/>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765425" cy="1848485"/>
                    </a:xfrm>
                    <a:prstGeom prst="rect"/>
                    <a:ln/>
                  </pic:spPr>
                </pic:pic>
              </a:graphicData>
            </a:graphic>
          </wp:anchor>
        </w:drawing>
      </w:r>
    </w:p>
    <w:p w:rsidR="00000000" w:rsidDel="00000000" w:rsidP="00000000" w:rsidRDefault="00000000" w:rsidRPr="00000000" w14:paraId="000000DD">
      <w:pPr>
        <w:tabs>
          <w:tab w:val="left" w:leader="none" w:pos="3468"/>
        </w:tabs>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sz w:val="24"/>
          <w:szCs w:val="24"/>
        </w:rPr>
        <w:drawing>
          <wp:inline distB="0" distT="0" distL="0" distR="0">
            <wp:extent cx="2782481" cy="1859648"/>
            <wp:effectExtent b="0" l="0" r="0" t="0"/>
            <wp:docPr id="2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782481" cy="185964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3468"/>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tabs>
          <w:tab w:val="left" w:leader="none" w:pos="3468"/>
        </w:tabs>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0" distT="0" distL="0" distR="0">
            <wp:extent cx="2746227" cy="1835418"/>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746227" cy="1835418"/>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2582252" cy="1725828"/>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582252" cy="1725828"/>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741613" cy="1827742"/>
            <wp:effectExtent b="0" l="0" r="0" t="0"/>
            <wp:docPr id="2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741613" cy="1827742"/>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0" distT="0" distL="0" distR="0">
            <wp:extent cx="2797603" cy="1872080"/>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797603" cy="1872080"/>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2769535" cy="1846357"/>
            <wp:effectExtent b="0" l="0" r="0" t="0"/>
            <wp:docPr id="3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769535" cy="184635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765425" cy="1843617"/>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765425" cy="1843617"/>
                    </a:xfrm>
                    <a:prstGeom prst="rect"/>
                    <a:ln/>
                  </pic:spPr>
                </pic:pic>
              </a:graphicData>
            </a:graphic>
          </wp:anchor>
        </w:drawing>
      </w:r>
    </w:p>
    <w:p w:rsidR="00000000" w:rsidDel="00000000" w:rsidP="00000000" w:rsidRDefault="00000000" w:rsidRPr="00000000" w14:paraId="000000E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674620" cy="1783080"/>
            <wp:effectExtent b="0" l="0" r="0" t="0"/>
            <wp:docPr id="3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674620" cy="178308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38736</wp:posOffset>
            </wp:positionH>
            <wp:positionV relativeFrom="paragraph">
              <wp:posOffset>94615</wp:posOffset>
            </wp:positionV>
            <wp:extent cx="2750820" cy="183388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750820" cy="1833880"/>
                    </a:xfrm>
                    <a:prstGeom prst="rect"/>
                    <a:ln/>
                  </pic:spPr>
                </pic:pic>
              </a:graphicData>
            </a:graphic>
          </wp:anchor>
        </w:drawing>
      </w:r>
    </w:p>
    <w:p w:rsidR="00000000" w:rsidDel="00000000" w:rsidP="00000000" w:rsidRDefault="00000000" w:rsidRPr="00000000" w14:paraId="000000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tabs>
          <w:tab w:val="left" w:leader="none" w:pos="5328"/>
        </w:tabs>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E5">
      <w:pPr>
        <w:tabs>
          <w:tab w:val="left" w:leader="none" w:pos="5328"/>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804160" cy="1869440"/>
            <wp:effectExtent b="0" l="0" r="0" t="0"/>
            <wp:docPr id="3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804160" cy="1869440"/>
                    </a:xfrm>
                    <a:prstGeom prst="rect"/>
                    <a:ln/>
                  </pic:spPr>
                </pic:pic>
              </a:graphicData>
            </a:graphic>
          </wp:inline>
        </w:drawing>
      </w:r>
      <w:r w:rsidDel="00000000" w:rsidR="00000000" w:rsidRPr="00000000">
        <w:rPr>
          <w:rFonts w:ascii="Calibri" w:cs="Calibri" w:eastAsia="Calibri" w:hAnsi="Calibri"/>
          <w:sz w:val="24"/>
          <w:szCs w:val="24"/>
        </w:rPr>
        <w:drawing>
          <wp:inline distB="0" distT="0" distL="0" distR="0">
            <wp:extent cx="2768408" cy="1911598"/>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768408" cy="191159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770108" cy="1792819"/>
            <wp:effectExtent b="0" l="0" r="0" t="0"/>
            <wp:docPr id="3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770108" cy="1792819"/>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3175</wp:posOffset>
            </wp:positionV>
            <wp:extent cx="2816134" cy="188214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816134" cy="1882140"/>
                    </a:xfrm>
                    <a:prstGeom prst="rect"/>
                    <a:ln/>
                  </pic:spPr>
                </pic:pic>
              </a:graphicData>
            </a:graphic>
          </wp:anchor>
        </w:drawing>
      </w:r>
    </w:p>
    <w:p w:rsidR="00000000" w:rsidDel="00000000" w:rsidP="00000000" w:rsidRDefault="00000000" w:rsidRPr="00000000" w14:paraId="000000E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791420" cy="2533964"/>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791420" cy="253396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1236"/>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Convert the target variable 'Churn'  in a binary numeric variable i.e. Yes=1 ; No = 0</w:t>
      </w:r>
    </w:p>
    <w:p w:rsidR="00000000" w:rsidDel="00000000" w:rsidP="00000000" w:rsidRDefault="00000000" w:rsidRPr="00000000" w14:paraId="000000EB">
      <w:pPr>
        <w:tabs>
          <w:tab w:val="left" w:leader="none" w:pos="1236"/>
        </w:tabs>
        <w:rPr>
          <w:rFonts w:ascii="Calibri" w:cs="Calibri" w:eastAsia="Calibri" w:hAnsi="Calibri"/>
        </w:rPr>
      </w:pPr>
      <w:r w:rsidDel="00000000" w:rsidR="00000000" w:rsidRPr="00000000">
        <w:rPr>
          <w:rFonts w:ascii="Calibri" w:cs="Calibri" w:eastAsia="Calibri" w:hAnsi="Calibri"/>
          <w:rtl w:val="0"/>
        </w:rPr>
        <w:t xml:space="preserve">telco_data['Churn'] = np.where(telco_data.Churn == 'Yes',1,0)</w:t>
      </w:r>
    </w:p>
    <w:p w:rsidR="00000000" w:rsidDel="00000000" w:rsidP="00000000" w:rsidRDefault="00000000" w:rsidRPr="00000000" w14:paraId="000000EC">
      <w:pPr>
        <w:tabs>
          <w:tab w:val="left" w:leader="none" w:pos="1236"/>
        </w:tabs>
        <w:rPr>
          <w:rFonts w:ascii="Calibri" w:cs="Calibri" w:eastAsia="Calibri" w:hAnsi="Calibri"/>
        </w:rPr>
      </w:pPr>
      <w:r w:rsidDel="00000000" w:rsidR="00000000" w:rsidRPr="00000000">
        <w:rPr>
          <w:rFonts w:ascii="Calibri" w:cs="Calibri" w:eastAsia="Calibri" w:hAnsi="Calibri"/>
          <w:rtl w:val="0"/>
        </w:rPr>
        <w:t xml:space="preserve">telco_data.head()</w:t>
      </w:r>
    </w:p>
    <w:p w:rsidR="00000000" w:rsidDel="00000000" w:rsidP="00000000" w:rsidRDefault="00000000" w:rsidRPr="00000000" w14:paraId="000000ED">
      <w:pPr>
        <w:tabs>
          <w:tab w:val="left" w:leader="none" w:pos="1236"/>
        </w:tabs>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E">
      <w:pPr>
        <w:tabs>
          <w:tab w:val="left" w:leader="none" w:pos="1236"/>
        </w:tabs>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F">
      <w:pPr>
        <w:tabs>
          <w:tab w:val="left" w:leader="none" w:pos="1236"/>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0">
      <w:pPr>
        <w:tabs>
          <w:tab w:val="left" w:leader="none" w:pos="5328"/>
        </w:tabs>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1510" cy="1388745"/>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5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Convert all the categorical variables into dummy variables</w:t>
      </w:r>
    </w:p>
    <w:p w:rsidR="00000000" w:rsidDel="00000000" w:rsidP="00000000" w:rsidRDefault="00000000" w:rsidRPr="00000000" w14:paraId="000000F2">
      <w:pPr>
        <w:rPr>
          <w:rFonts w:ascii="Calibri" w:cs="Calibri" w:eastAsia="Calibri" w:hAnsi="Calibri"/>
        </w:rPr>
      </w:pPr>
      <w:r w:rsidDel="00000000" w:rsidR="00000000" w:rsidRPr="00000000">
        <w:rPr>
          <w:rFonts w:ascii="Calibri" w:cs="Calibri" w:eastAsia="Calibri" w:hAnsi="Calibri"/>
          <w:rtl w:val="0"/>
        </w:rPr>
        <w:t xml:space="preserve">telco_data_dummies = pd.get_dummies(telco_data)</w:t>
      </w:r>
    </w:p>
    <w:p w:rsidR="00000000" w:rsidDel="00000000" w:rsidP="00000000" w:rsidRDefault="00000000" w:rsidRPr="00000000" w14:paraId="000000F3">
      <w:pPr>
        <w:rPr>
          <w:rFonts w:ascii="Calibri" w:cs="Calibri" w:eastAsia="Calibri" w:hAnsi="Calibri"/>
        </w:rPr>
      </w:pPr>
      <w:r w:rsidDel="00000000" w:rsidR="00000000" w:rsidRPr="00000000">
        <w:rPr>
          <w:rFonts w:ascii="Calibri" w:cs="Calibri" w:eastAsia="Calibri" w:hAnsi="Calibri"/>
          <w:rtl w:val="0"/>
        </w:rPr>
        <w:t xml:space="preserve">telco_data_dummies.head()</w:t>
      </w:r>
    </w:p>
    <w:p w:rsidR="00000000" w:rsidDel="00000000" w:rsidP="00000000" w:rsidRDefault="00000000" w:rsidRPr="00000000" w14:paraId="000000F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5">
      <w:pPr>
        <w:rPr>
          <w:rFonts w:ascii="Calibri" w:cs="Calibri" w:eastAsia="Calibri" w:hAnsi="Calibri"/>
        </w:rPr>
      </w:pPr>
      <w:r w:rsidDel="00000000" w:rsidR="00000000" w:rsidRPr="00000000">
        <w:rPr>
          <w:rFonts w:ascii="Calibri" w:cs="Calibri" w:eastAsia="Calibri" w:hAnsi="Calibri"/>
        </w:rPr>
        <w:drawing>
          <wp:inline distB="0" distT="0" distL="0" distR="0">
            <wp:extent cx="5989335" cy="1281658"/>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89335" cy="128165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Relationship between Monthly Charges and Total Charges</w:t>
      </w:r>
    </w:p>
    <w:p w:rsidR="00000000" w:rsidDel="00000000" w:rsidP="00000000" w:rsidRDefault="00000000" w:rsidRPr="00000000" w14:paraId="000000F7">
      <w:pPr>
        <w:rPr>
          <w:rFonts w:ascii="Calibri" w:cs="Calibri" w:eastAsia="Calibri" w:hAnsi="Calibri"/>
        </w:rPr>
      </w:pPr>
      <w:r w:rsidDel="00000000" w:rsidR="00000000" w:rsidRPr="00000000">
        <w:rPr>
          <w:rFonts w:ascii="Calibri" w:cs="Calibri" w:eastAsia="Calibri" w:hAnsi="Calibri"/>
          <w:rtl w:val="0"/>
        </w:rPr>
        <w:t xml:space="preserve">sns.lmplot(data=telco_data_dummies, x='MonthlyCharges', y='TotalCharges', fit_reg=False)</w:t>
      </w:r>
    </w:p>
    <w:p w:rsidR="00000000" w:rsidDel="00000000" w:rsidP="00000000" w:rsidRDefault="00000000" w:rsidRPr="00000000" w14:paraId="000000F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9">
      <w:pPr>
        <w:rPr>
          <w:rFonts w:ascii="Calibri" w:cs="Calibri" w:eastAsia="Calibri" w:hAnsi="Calibri"/>
        </w:rPr>
      </w:pPr>
      <w:r w:rsidDel="00000000" w:rsidR="00000000" w:rsidRPr="00000000">
        <w:rPr>
          <w:rFonts w:ascii="Calibri" w:cs="Calibri" w:eastAsia="Calibri" w:hAnsi="Calibri"/>
          <w:rtl w:val="0"/>
        </w:rPr>
        <w:t xml:space="preserve">&lt;seaborn.axisgrid.FacetGrid at 0x20d8a9289e8&gt;</w:t>
      </w:r>
    </w:p>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Pr>
        <w:drawing>
          <wp:inline distB="0" distT="0" distL="0" distR="0">
            <wp:extent cx="3013809" cy="2565124"/>
            <wp:effectExtent b="0" l="0" r="0" t="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013809" cy="256512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 Charges increase as Monthly Charges increase - as expected.</w:t>
      </w:r>
    </w:p>
    <w:p w:rsidR="00000000" w:rsidDel="00000000" w:rsidP="00000000" w:rsidRDefault="00000000" w:rsidRPr="00000000" w14:paraId="000000FC">
      <w:pPr>
        <w:tabs>
          <w:tab w:val="left" w:leader="none" w:pos="2292"/>
        </w:tabs>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FD">
      <w:pPr>
        <w:tabs>
          <w:tab w:val="left" w:leader="none" w:pos="2292"/>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Churn by Monthly Charges and Total Charges</w:t>
      </w:r>
    </w:p>
    <w:p w:rsidR="00000000" w:rsidDel="00000000" w:rsidP="00000000" w:rsidRDefault="00000000" w:rsidRPr="00000000" w14:paraId="000000FE">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 = sns.kdeplot(telco_data_dummies.MonthlyCharges[(telco_data_dummies["Churn"] == 0) ],</w:t>
      </w:r>
    </w:p>
    <w:p w:rsidR="00000000" w:rsidDel="00000000" w:rsidP="00000000" w:rsidRDefault="00000000" w:rsidRPr="00000000" w14:paraId="000000FF">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color="Red", shade = True)</w:t>
      </w:r>
    </w:p>
    <w:p w:rsidR="00000000" w:rsidDel="00000000" w:rsidP="00000000" w:rsidRDefault="00000000" w:rsidRPr="00000000" w14:paraId="00000100">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 = sns.kdeplot(telco_data_dummies.MonthlyCharges[(telco_data_dummies["Churn"] == 1) ],</w:t>
      </w:r>
    </w:p>
    <w:p w:rsidR="00000000" w:rsidDel="00000000" w:rsidP="00000000" w:rsidRDefault="00000000" w:rsidRPr="00000000" w14:paraId="00000101">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ax =Mth, color="Blue", shade= True)</w:t>
      </w:r>
    </w:p>
    <w:p w:rsidR="00000000" w:rsidDel="00000000" w:rsidP="00000000" w:rsidRDefault="00000000" w:rsidRPr="00000000" w14:paraId="00000102">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Mth.legend(["No Churn","Churn"],loc='upper right')</w:t>
      </w:r>
    </w:p>
    <w:p w:rsidR="00000000" w:rsidDel="00000000" w:rsidP="00000000" w:rsidRDefault="00000000" w:rsidRPr="00000000" w14:paraId="00000103">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Mth.set_ylabel('Density')</w:t>
      </w:r>
    </w:p>
    <w:p w:rsidR="00000000" w:rsidDel="00000000" w:rsidP="00000000" w:rsidRDefault="00000000" w:rsidRPr="00000000" w14:paraId="00000104">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Mth.set_xlabel('Monthly Charges')</w:t>
      </w:r>
    </w:p>
    <w:p w:rsidR="00000000" w:rsidDel="00000000" w:rsidP="00000000" w:rsidRDefault="00000000" w:rsidRPr="00000000" w14:paraId="00000105">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Mth.set_title('Monthly charges by churn')</w:t>
      </w:r>
    </w:p>
    <w:p w:rsidR="00000000" w:rsidDel="00000000" w:rsidP="00000000" w:rsidRDefault="00000000" w:rsidRPr="00000000" w14:paraId="00000106">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07">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Text(0.5, 1.0, 'Monthly charges by churn')</w:t>
      </w:r>
    </w:p>
    <w:p w:rsidR="00000000" w:rsidDel="00000000" w:rsidP="00000000" w:rsidRDefault="00000000" w:rsidRPr="00000000" w14:paraId="00000108">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3886200" cy="2647950"/>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8862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2292"/>
        </w:tabs>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**Insight:** Churn is high when Monthly Charges ar high</w:t>
      </w:r>
    </w:p>
    <w:p w:rsidR="00000000" w:rsidDel="00000000" w:rsidP="00000000" w:rsidRDefault="00000000" w:rsidRPr="00000000" w14:paraId="0000010A">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 = sns.kdeplot(telco_data_dummies.TotalCharges[(telco_data_dummies["Churn"] == 0) ],</w:t>
      </w:r>
    </w:p>
    <w:p w:rsidR="00000000" w:rsidDel="00000000" w:rsidP="00000000" w:rsidRDefault="00000000" w:rsidRPr="00000000" w14:paraId="0000010B">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color="Red", shade = True)</w:t>
      </w:r>
    </w:p>
    <w:p w:rsidR="00000000" w:rsidDel="00000000" w:rsidP="00000000" w:rsidRDefault="00000000" w:rsidRPr="00000000" w14:paraId="0000010C">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 = sns.kdeplot(telco_data_dummies.TotalCharges[(telco_data_dummies["Churn"] == 1) ],</w:t>
      </w:r>
    </w:p>
    <w:p w:rsidR="00000000" w:rsidDel="00000000" w:rsidP="00000000" w:rsidRDefault="00000000" w:rsidRPr="00000000" w14:paraId="0000010D">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ax =Tot, color="Blue", shade= True)</w:t>
      </w:r>
    </w:p>
    <w:p w:rsidR="00000000" w:rsidDel="00000000" w:rsidP="00000000" w:rsidRDefault="00000000" w:rsidRPr="00000000" w14:paraId="0000010E">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Tot.legend(["No Churn","Churn"],loc='upper right')</w:t>
      </w:r>
    </w:p>
    <w:p w:rsidR="00000000" w:rsidDel="00000000" w:rsidP="00000000" w:rsidRDefault="00000000" w:rsidRPr="00000000" w14:paraId="0000010F">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Tot.set_ylabel('Density')</w:t>
      </w:r>
    </w:p>
    <w:p w:rsidR="00000000" w:rsidDel="00000000" w:rsidP="00000000" w:rsidRDefault="00000000" w:rsidRPr="00000000" w14:paraId="00000110">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Tot.set_xlabel('Total Charges')</w:t>
      </w:r>
    </w:p>
    <w:p w:rsidR="00000000" w:rsidDel="00000000" w:rsidP="00000000" w:rsidRDefault="00000000" w:rsidRPr="00000000" w14:paraId="00000111">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Tot.set_title('Total charges by churn')</w:t>
      </w:r>
    </w:p>
    <w:p w:rsidR="00000000" w:rsidDel="00000000" w:rsidP="00000000" w:rsidRDefault="00000000" w:rsidRPr="00000000" w14:paraId="00000112">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13">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14">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3886200" cy="2647950"/>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8862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**Surprising insight ** as higher Churn at lower Total Charges</w:t>
      </w:r>
    </w:p>
    <w:p w:rsidR="00000000" w:rsidDel="00000000" w:rsidP="00000000" w:rsidRDefault="00000000" w:rsidRPr="00000000" w14:paraId="00000116">
      <w:pPr>
        <w:tabs>
          <w:tab w:val="left" w:leader="none" w:pos="2292"/>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Build a corelation of all predictors with 'Churn' </w:t>
      </w:r>
    </w:p>
    <w:p w:rsidR="00000000" w:rsidDel="00000000" w:rsidP="00000000" w:rsidRDefault="00000000" w:rsidRPr="00000000" w14:paraId="00000117">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plt.figure(figsize=(20,8))</w:t>
      </w:r>
    </w:p>
    <w:p w:rsidR="00000000" w:rsidDel="00000000" w:rsidP="00000000" w:rsidRDefault="00000000" w:rsidRPr="00000000" w14:paraId="00000118">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telco_data_dummies.corr()['Churn'].sort_values(ascending = False).plot(kind='bar')</w:t>
      </w:r>
    </w:p>
    <w:p w:rsidR="00000000" w:rsidDel="00000000" w:rsidP="00000000" w:rsidRDefault="00000000" w:rsidRPr="00000000" w14:paraId="00000119">
      <w:pPr>
        <w:tabs>
          <w:tab w:val="left" w:leader="none" w:pos="229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1A">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&lt;matplotlib.axes._subplots.AxesSubplot at 0x20d8a979f98&gt;</w:t>
      </w:r>
    </w:p>
    <w:p w:rsidR="00000000" w:rsidDel="00000000" w:rsidP="00000000" w:rsidRDefault="00000000" w:rsidRPr="00000000" w14:paraId="0000011B">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5822806" cy="3549018"/>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822806" cy="354901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1D">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plt.figure(figsize=(12,12))</w:t>
      </w:r>
    </w:p>
    <w:p w:rsidR="00000000" w:rsidDel="00000000" w:rsidP="00000000" w:rsidRDefault="00000000" w:rsidRPr="00000000" w14:paraId="0000011E">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sns.heatmap(telco_data_dummies.corr(), cmap="Paired")</w:t>
      </w:r>
    </w:p>
    <w:p w:rsidR="00000000" w:rsidDel="00000000" w:rsidP="00000000" w:rsidRDefault="00000000" w:rsidRPr="00000000" w14:paraId="0000011F">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20">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&lt;matplotlib.axes._subplots.AxesSubplot at 0x1809ebfef60&gt;</w:t>
      </w:r>
    </w:p>
    <w:p w:rsidR="00000000" w:rsidDel="00000000" w:rsidP="00000000" w:rsidRDefault="00000000" w:rsidRPr="00000000" w14:paraId="00000121">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5731510" cy="5883275"/>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510" cy="58832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23">
      <w:pPr>
        <w:tabs>
          <w:tab w:val="left" w:leader="none" w:pos="2292"/>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4">
      <w:pPr>
        <w:tabs>
          <w:tab w:val="left" w:leader="none" w:pos="2292"/>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5">
      <w:pPr>
        <w:tabs>
          <w:tab w:val="left" w:leader="none" w:pos="2292"/>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6">
      <w:pPr>
        <w:tabs>
          <w:tab w:val="left" w:leader="none" w:pos="2292"/>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7">
      <w:pPr>
        <w:tabs>
          <w:tab w:val="left" w:leader="none" w:pos="2292"/>
        </w:tabs>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BivariateAnalysis Correlation:</w:t>
      </w:r>
    </w:p>
    <w:p w:rsidR="00000000" w:rsidDel="00000000" w:rsidP="00000000" w:rsidRDefault="00000000" w:rsidRPr="00000000" w14:paraId="00000128">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which has two variables ,you often want to measure the relationship that exists between these two variables.</w:t>
      </w:r>
    </w:p>
    <w:p w:rsidR="00000000" w:rsidDel="00000000" w:rsidP="00000000" w:rsidRDefault="00000000" w:rsidRPr="00000000" w14:paraId="00000129">
      <w:pPr>
        <w:tabs>
          <w:tab w:val="left" w:leader="none" w:pos="2292"/>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Bi-variate Types:</w:t>
      </w:r>
    </w:p>
    <w:p w:rsidR="00000000" w:rsidDel="00000000" w:rsidP="00000000" w:rsidRDefault="00000000" w:rsidRPr="00000000" w14:paraId="0000012A">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Correlation</w:t>
      </w:r>
      <w:r w:rsidDel="00000000" w:rsidR="00000000" w:rsidRPr="00000000">
        <w:rPr>
          <w:rFonts w:ascii="Times New Roman" w:cs="Times New Roman" w:eastAsia="Times New Roman" w:hAnsi="Times New Roman"/>
          <w:sz w:val="28"/>
          <w:szCs w:val="28"/>
          <w:rtl w:val="0"/>
        </w:rPr>
        <w:t xml:space="preserve">: Correlation measure the strength as well as the direction of the linear relationship between the two variables. Its range is from -1 to +1.</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292"/>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one increases as the other increases, the correlation is positive </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292"/>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one decreases as the other increases, the correlation is negative </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292"/>
        </w:tabs>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one stays constant as the other varies, the correlation is zero</w:t>
      </w:r>
      <w:r w:rsidDel="00000000" w:rsidR="00000000" w:rsidRPr="00000000">
        <w:rPr>
          <w:rtl w:val="0"/>
        </w:rPr>
      </w:r>
    </w:p>
    <w:p w:rsidR="00000000" w:rsidDel="00000000" w:rsidP="00000000" w:rsidRDefault="00000000" w:rsidRPr="00000000" w14:paraId="0000012E">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Covariance:</w:t>
      </w:r>
      <w:r w:rsidDel="00000000" w:rsidR="00000000" w:rsidRPr="00000000">
        <w:rPr>
          <w:rFonts w:ascii="Times New Roman" w:cs="Times New Roman" w:eastAsia="Times New Roman" w:hAnsi="Times New Roman"/>
          <w:sz w:val="28"/>
          <w:szCs w:val="28"/>
          <w:rtl w:val="0"/>
        </w:rPr>
        <w:t xml:space="preserve"> Covariance measure how much two random variable vary together. Its range is from -∞ to +∞.</w:t>
      </w:r>
    </w:p>
    <w:p w:rsidR="00000000" w:rsidDel="00000000" w:rsidP="00000000" w:rsidRDefault="00000000" w:rsidRPr="00000000" w14:paraId="0000012F">
      <w:pPr>
        <w:tabs>
          <w:tab w:val="left" w:leader="none" w:pos="2292"/>
        </w:tabs>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Program:</w:t>
      </w:r>
    </w:p>
    <w:p w:rsidR="00000000" w:rsidDel="00000000" w:rsidP="00000000" w:rsidRDefault="00000000" w:rsidRPr="00000000" w14:paraId="00000130">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new_df1_target0=telco_data.loc[telco_data["Churn"]==0]</w:t>
      </w:r>
    </w:p>
    <w:p w:rsidR="00000000" w:rsidDel="00000000" w:rsidP="00000000" w:rsidRDefault="00000000" w:rsidRPr="00000000" w14:paraId="00000131">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new_df1_target1=telco_data.loc[telco_data["Churn"]==1]</w:t>
      </w:r>
    </w:p>
    <w:p w:rsidR="00000000" w:rsidDel="00000000" w:rsidP="00000000" w:rsidRDefault="00000000" w:rsidRPr="00000000" w14:paraId="00000132">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def uniplot(df,col,title,hue =None):</w:t>
      </w:r>
    </w:p>
    <w:p w:rsidR="00000000" w:rsidDel="00000000" w:rsidP="00000000" w:rsidRDefault="00000000" w:rsidRPr="00000000" w14:paraId="00000133">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sns.set_style('whitegrid')</w:t>
      </w:r>
    </w:p>
    <w:p w:rsidR="00000000" w:rsidDel="00000000" w:rsidP="00000000" w:rsidRDefault="00000000" w:rsidRPr="00000000" w14:paraId="00000134">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sns.set_context('talk')</w:t>
      </w:r>
    </w:p>
    <w:p w:rsidR="00000000" w:rsidDel="00000000" w:rsidP="00000000" w:rsidRDefault="00000000" w:rsidRPr="00000000" w14:paraId="00000135">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plt.rcParams["axes.labelsize"] = 20</w:t>
      </w:r>
    </w:p>
    <w:p w:rsidR="00000000" w:rsidDel="00000000" w:rsidP="00000000" w:rsidRDefault="00000000" w:rsidRPr="00000000" w14:paraId="00000136">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plt.rcParams['axes.titlesize'] = 22</w:t>
      </w:r>
    </w:p>
    <w:p w:rsidR="00000000" w:rsidDel="00000000" w:rsidP="00000000" w:rsidRDefault="00000000" w:rsidRPr="00000000" w14:paraId="00000137">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plt.rcParams['axes.titlepad'] = 30</w:t>
      </w:r>
    </w:p>
    <w:p w:rsidR="00000000" w:rsidDel="00000000" w:rsidP="00000000" w:rsidRDefault="00000000" w:rsidRPr="00000000" w14:paraId="00000138">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temp = pd.Series(data = hue)</w:t>
      </w:r>
    </w:p>
    <w:p w:rsidR="00000000" w:rsidDel="00000000" w:rsidP="00000000" w:rsidRDefault="00000000" w:rsidRPr="00000000" w14:paraId="00000139">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fig, ax = plt.subplots()</w:t>
      </w:r>
    </w:p>
    <w:p w:rsidR="00000000" w:rsidDel="00000000" w:rsidP="00000000" w:rsidRDefault="00000000" w:rsidRPr="00000000" w14:paraId="0000013A">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width = len(df[col].unique()) + 7 + 4*len(temp.unique())</w:t>
      </w:r>
    </w:p>
    <w:p w:rsidR="00000000" w:rsidDel="00000000" w:rsidP="00000000" w:rsidRDefault="00000000" w:rsidRPr="00000000" w14:paraId="0000013B">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fig.set_size_inches(width , 8)</w:t>
      </w:r>
    </w:p>
    <w:p w:rsidR="00000000" w:rsidDel="00000000" w:rsidP="00000000" w:rsidRDefault="00000000" w:rsidRPr="00000000" w14:paraId="0000013C">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plt.xticks(rotation=45)</w:t>
      </w:r>
    </w:p>
    <w:p w:rsidR="00000000" w:rsidDel="00000000" w:rsidP="00000000" w:rsidRDefault="00000000" w:rsidRPr="00000000" w14:paraId="0000013D">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plt.yscale('log')</w:t>
      </w:r>
    </w:p>
    <w:p w:rsidR="00000000" w:rsidDel="00000000" w:rsidP="00000000" w:rsidRDefault="00000000" w:rsidRPr="00000000" w14:paraId="0000013E">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plt.title(title)</w:t>
      </w:r>
    </w:p>
    <w:p w:rsidR="00000000" w:rsidDel="00000000" w:rsidP="00000000" w:rsidRDefault="00000000" w:rsidRPr="00000000" w14:paraId="0000013F">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ax = sns.countplot(data = df, x= col, order=df[col].value_counts().index,hue = hue,palette='bright') </w:t>
      </w:r>
    </w:p>
    <w:p w:rsidR="00000000" w:rsidDel="00000000" w:rsidP="00000000" w:rsidRDefault="00000000" w:rsidRPr="00000000" w14:paraId="00000140">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plt.show()</w:t>
      </w:r>
    </w:p>
    <w:p w:rsidR="00000000" w:rsidDel="00000000" w:rsidP="00000000" w:rsidRDefault="00000000" w:rsidRPr="00000000" w14:paraId="00000141">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niplot(new_df1_target1,col='Partner',title='Distribution of Gender for Churned Customers',hue='gender')</w:t>
      </w:r>
    </w:p>
    <w:p w:rsidR="00000000" w:rsidDel="00000000" w:rsidP="00000000" w:rsidRDefault="00000000" w:rsidRPr="00000000" w14:paraId="00000142">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43">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5731510" cy="3291840"/>
            <wp:effectExtent b="0" l="0" r="0" t="0"/>
            <wp:docPr id="1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510"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uniplot(new_df1_target0,col='Partner',title='Distribution of Gender for Non Churned Customers',hue='gender')</w:t>
      </w:r>
    </w:p>
    <w:p w:rsidR="00000000" w:rsidDel="00000000" w:rsidP="00000000" w:rsidRDefault="00000000" w:rsidRPr="00000000" w14:paraId="00000145">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46">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5731510" cy="4170680"/>
            <wp:effectExtent b="0" l="0" r="0" t="0"/>
            <wp:docPr id="20"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1510" cy="417068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uniplot(new_df1_target1,col='PaymentMethod',title='Distribution of PaymentMethod for Churned Customers',hue='gender')</w:t>
      </w:r>
    </w:p>
    <w:p w:rsidR="00000000" w:rsidDel="00000000" w:rsidP="00000000" w:rsidRDefault="00000000" w:rsidRPr="00000000" w14:paraId="00000148">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49">
      <w:pPr>
        <w:tabs>
          <w:tab w:val="left" w:leader="none" w:pos="2292"/>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5731510" cy="3383280"/>
            <wp:effectExtent b="0" l="0" r="0" t="0"/>
            <wp:docPr id="2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51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uniplot(new_df1_target1,col='Contract',title='Distribution of Contract for Churned Customers',hue='gender')</w:t>
      </w:r>
    </w:p>
    <w:p w:rsidR="00000000" w:rsidDel="00000000" w:rsidP="00000000" w:rsidRDefault="00000000" w:rsidRPr="00000000" w14:paraId="0000014B">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4C">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5731510" cy="3489960"/>
            <wp:effectExtent b="0" l="0" r="0" t="0"/>
            <wp:docPr id="2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510" cy="348996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4E">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uniplot(new_df1_target1,col='TechSupport',title='Distribution of TechSupport for Churned Customers',hue='gender')</w:t>
      </w:r>
    </w:p>
    <w:p w:rsidR="00000000" w:rsidDel="00000000" w:rsidP="00000000" w:rsidRDefault="00000000" w:rsidRPr="00000000" w14:paraId="0000014F">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50">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5731510" cy="3489960"/>
            <wp:effectExtent b="0" l="0" r="0" t="0"/>
            <wp:docPr id="2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510" cy="348996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uniplot(new_df1_target1,col='SeniorCitizen',title='Distribution of SeniorCitizen for Churned Customers',hue='gender')</w:t>
      </w:r>
    </w:p>
    <w:p w:rsidR="00000000" w:rsidDel="00000000" w:rsidP="00000000" w:rsidRDefault="00000000" w:rsidRPr="00000000" w14:paraId="00000152">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53">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5731510" cy="3390900"/>
            <wp:effectExtent b="0" l="0" r="0" t="0"/>
            <wp:docPr id="2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51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55">
      <w:pPr>
        <w:tabs>
          <w:tab w:val="left" w:leader="none" w:pos="2292"/>
        </w:tabs>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Derived Metrics Feature Binning :</w:t>
      </w:r>
    </w:p>
    <w:p w:rsidR="00000000" w:rsidDel="00000000" w:rsidP="00000000" w:rsidRDefault="00000000" w:rsidRPr="00000000" w14:paraId="00000156">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Derived metrics create a new variable from the existing variable to get a insightful information from the data by analysing the data. </w:t>
      </w:r>
    </w:p>
    <w:p w:rsidR="00000000" w:rsidDel="00000000" w:rsidP="00000000" w:rsidRDefault="00000000" w:rsidRPr="00000000" w14:paraId="000001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292"/>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Binning</w:t>
      </w:r>
    </w:p>
    <w:p w:rsidR="00000000" w:rsidDel="00000000" w:rsidP="00000000" w:rsidRDefault="00000000" w:rsidRPr="00000000" w14:paraId="000001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292"/>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Encoding </w:t>
      </w:r>
    </w:p>
    <w:p w:rsidR="00000000" w:rsidDel="00000000" w:rsidP="00000000" w:rsidRDefault="00000000" w:rsidRPr="00000000" w14:paraId="000001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292"/>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Domain Knowledge </w:t>
      </w:r>
    </w:p>
    <w:p w:rsidR="00000000" w:rsidDel="00000000" w:rsidP="00000000" w:rsidRDefault="00000000" w:rsidRPr="00000000" w14:paraId="000001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292"/>
        </w:tabs>
        <w:spacing w:after="160" w:before="0" w:line="259" w:lineRule="auto"/>
        <w:ind w:left="720" w:right="0" w:hanging="360"/>
        <w:jc w:val="left"/>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Calculated from Data</w:t>
      </w:r>
      <w:r w:rsidDel="00000000" w:rsidR="00000000" w:rsidRPr="00000000">
        <w:rPr>
          <w:rtl w:val="0"/>
        </w:rPr>
      </w:r>
    </w:p>
    <w:p w:rsidR="00000000" w:rsidDel="00000000" w:rsidP="00000000" w:rsidRDefault="00000000" w:rsidRPr="00000000" w14:paraId="0000015B">
      <w:pPr>
        <w:tabs>
          <w:tab w:val="left" w:leader="none" w:pos="2292"/>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5C">
      <w:pPr>
        <w:tabs>
          <w:tab w:val="left" w:leader="none" w:pos="2292"/>
        </w:tabs>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w:t>
      </w:r>
    </w:p>
    <w:p w:rsidR="00000000" w:rsidDel="00000000" w:rsidP="00000000" w:rsidRDefault="00000000" w:rsidRPr="00000000" w14:paraId="0000015D">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some of the quick insights from this exercise:</w:t>
      </w:r>
    </w:p>
    <w:p w:rsidR="00000000" w:rsidDel="00000000" w:rsidP="00000000" w:rsidRDefault="00000000" w:rsidRPr="00000000" w14:paraId="0000015E">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Electronic check medium are the highest churners.</w:t>
      </w:r>
    </w:p>
    <w:p w:rsidR="00000000" w:rsidDel="00000000" w:rsidP="00000000" w:rsidRDefault="00000000" w:rsidRPr="00000000" w14:paraId="0000015F">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Contract Type - Monthly customers are more likely to churn because of no contract terms, as they are free to go customers.</w:t>
      </w:r>
    </w:p>
    <w:p w:rsidR="00000000" w:rsidDel="00000000" w:rsidP="00000000" w:rsidRDefault="00000000" w:rsidRPr="00000000" w14:paraId="00000160">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No Online security, No Tech Support category are high churners.</w:t>
      </w:r>
    </w:p>
    <w:p w:rsidR="00000000" w:rsidDel="00000000" w:rsidP="00000000" w:rsidRDefault="00000000" w:rsidRPr="00000000" w14:paraId="00000161">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Non senior Citizens are high churners.</w:t>
      </w:r>
    </w:p>
    <w:p w:rsidR="00000000" w:rsidDel="00000000" w:rsidP="00000000" w:rsidRDefault="00000000" w:rsidRPr="00000000" w14:paraId="00000162">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5731192" cy="3820795"/>
            <wp:effectExtent b="0" l="0" r="0" t="0"/>
            <wp:docPr id="30"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731192"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leader="none" w:pos="6660"/>
        </w:tabs>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32.png"/><Relationship Id="rId22" Type="http://schemas.openxmlformats.org/officeDocument/2006/relationships/image" Target="media/image33.png"/><Relationship Id="rId21" Type="http://schemas.openxmlformats.org/officeDocument/2006/relationships/image" Target="media/image2.png"/><Relationship Id="rId24" Type="http://schemas.openxmlformats.org/officeDocument/2006/relationships/image" Target="media/image35.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image" Target="media/image9.png"/><Relationship Id="rId30" Type="http://schemas.openxmlformats.org/officeDocument/2006/relationships/image" Target="media/image8.png"/><Relationship Id="rId11" Type="http://schemas.openxmlformats.org/officeDocument/2006/relationships/image" Target="media/image19.png"/><Relationship Id="rId33" Type="http://schemas.openxmlformats.org/officeDocument/2006/relationships/image" Target="media/image11.png"/><Relationship Id="rId10" Type="http://schemas.openxmlformats.org/officeDocument/2006/relationships/image" Target="media/image17.png"/><Relationship Id="rId32" Type="http://schemas.openxmlformats.org/officeDocument/2006/relationships/image" Target="media/image10.png"/><Relationship Id="rId13" Type="http://schemas.openxmlformats.org/officeDocument/2006/relationships/image" Target="media/image13.png"/><Relationship Id="rId35" Type="http://schemas.openxmlformats.org/officeDocument/2006/relationships/image" Target="media/image20.png"/><Relationship Id="rId12" Type="http://schemas.openxmlformats.org/officeDocument/2006/relationships/image" Target="media/image31.png"/><Relationship Id="rId34" Type="http://schemas.openxmlformats.org/officeDocument/2006/relationships/image" Target="media/image12.png"/><Relationship Id="rId15" Type="http://schemas.openxmlformats.org/officeDocument/2006/relationships/image" Target="media/image22.png"/><Relationship Id="rId37" Type="http://schemas.openxmlformats.org/officeDocument/2006/relationships/image" Target="media/image23.png"/><Relationship Id="rId14" Type="http://schemas.openxmlformats.org/officeDocument/2006/relationships/image" Target="media/image26.png"/><Relationship Id="rId36" Type="http://schemas.openxmlformats.org/officeDocument/2006/relationships/image" Target="media/image21.png"/><Relationship Id="rId17" Type="http://schemas.openxmlformats.org/officeDocument/2006/relationships/image" Target="media/image28.png"/><Relationship Id="rId39" Type="http://schemas.openxmlformats.org/officeDocument/2006/relationships/image" Target="media/image27.png"/><Relationship Id="rId16" Type="http://schemas.openxmlformats.org/officeDocument/2006/relationships/image" Target="media/image24.png"/><Relationship Id="rId38" Type="http://schemas.openxmlformats.org/officeDocument/2006/relationships/image" Target="media/image25.png"/><Relationship Id="rId19" Type="http://schemas.openxmlformats.org/officeDocument/2006/relationships/image" Target="media/image3.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