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NILADRI SRICHANDAN SAHOO</w:t>
      </w:r>
      <w:r>
        <w:rPr>
          <w:b/>
          <w:bCs/>
        </w:rPr>
        <w:tab/>
        <w:tab/>
        <w:tab/>
        <w:tab/>
        <w:t>REG.NO:</w:t>
      </w:r>
      <w:r>
        <w:rPr>
          <w:b/>
          <w:bCs/>
        </w:rPr>
        <w:t>17BEE0048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DATE:04/01/2018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00575" cy="30670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code: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555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43243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226695</wp:posOffset>
            </wp:positionH>
            <wp:positionV relativeFrom="paragraph">
              <wp:posOffset>4367530</wp:posOffset>
            </wp:positionV>
            <wp:extent cx="4410075" cy="45821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2.png"/><Relationship Id="rId3" Type="http://schemas.openxmlformats.org/officeDocument/2006/relationships/image" Target="media/image33.png"/><Relationship Id="rId4" Type="http://schemas.openxmlformats.org/officeDocument/2006/relationships/image" Target="media/image34.png"/><Relationship Id="rId5" Type="http://schemas.openxmlformats.org/officeDocument/2006/relationships/image" Target="media/image35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2018-01-04T15:05:27Z</dcterms:created>
  <dc:language>en-IN</dc:language>
  <cp:revision>0</cp:revision>
</cp:coreProperties>
</file>