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227DF" w14:textId="07F11299" w:rsidR="00A0498E" w:rsidRPr="00A0498E" w:rsidRDefault="00A0498E" w:rsidP="00822515">
      <w:pPr>
        <w:pStyle w:val="Heading1"/>
      </w:pPr>
      <w:r w:rsidRPr="00A0498E">
        <w:t>Proposed Solution – Lease Management System</w:t>
      </w:r>
    </w:p>
    <w:p w14:paraId="35808907" w14:textId="47D5DD7F" w:rsidR="00A0498E" w:rsidRPr="00A0498E" w:rsidRDefault="00A0498E" w:rsidP="00A0498E">
      <w:r w:rsidRPr="00A0498E">
        <w:rPr>
          <w:rFonts w:ascii="Segoe UI Emoji" w:hAnsi="Segoe UI Emoji" w:cs="Segoe UI Emoji"/>
          <w:b/>
          <w:bCs/>
        </w:rPr>
        <w:t>📅</w:t>
      </w:r>
      <w:r w:rsidRPr="00A0498E">
        <w:rPr>
          <w:b/>
          <w:bCs/>
        </w:rPr>
        <w:t xml:space="preserve"> Date:</w:t>
      </w:r>
      <w:r w:rsidRPr="00A0498E">
        <w:t xml:space="preserve"> 15 February 2025</w:t>
      </w:r>
      <w:r w:rsidRPr="00A0498E">
        <w:br/>
      </w:r>
      <w:r w:rsidRPr="00A0498E">
        <w:rPr>
          <w:rFonts w:ascii="Segoe UI Emoji" w:hAnsi="Segoe UI Emoji" w:cs="Segoe UI Emoji"/>
          <w:b/>
          <w:bCs/>
        </w:rPr>
        <w:t>🧾</w:t>
      </w:r>
      <w:r w:rsidRPr="00A0498E">
        <w:rPr>
          <w:b/>
          <w:bCs/>
        </w:rPr>
        <w:t xml:space="preserve"> Team ID:</w:t>
      </w:r>
      <w:r w:rsidRPr="00A0498E">
        <w:t xml:space="preserve">  LTVIP2025TMID30244</w:t>
      </w:r>
      <w:r w:rsidRPr="00A0498E">
        <w:br/>
      </w:r>
      <w:r w:rsidRPr="00A0498E">
        <w:rPr>
          <w:rFonts w:ascii="Segoe UI Emoji" w:hAnsi="Segoe UI Emoji" w:cs="Segoe UI Emoji"/>
          <w:b/>
          <w:bCs/>
        </w:rPr>
        <w:t>📂</w:t>
      </w:r>
      <w:r w:rsidRPr="00A0498E">
        <w:rPr>
          <w:b/>
          <w:bCs/>
        </w:rPr>
        <w:t xml:space="preserve"> Project Name:</w:t>
      </w:r>
      <w:r w:rsidRPr="00A0498E">
        <w:t xml:space="preserve"> Lease Management System</w:t>
      </w:r>
      <w:r w:rsidRPr="00A0498E">
        <w:br/>
      </w:r>
      <w:r w:rsidRPr="00A0498E">
        <w:rPr>
          <w:rFonts w:ascii="Segoe UI Emoji" w:hAnsi="Segoe UI Emoji" w:cs="Segoe UI Emoji"/>
          <w:b/>
          <w:bCs/>
        </w:rPr>
        <w:t>🎯</w:t>
      </w:r>
      <w:r w:rsidRPr="00A0498E">
        <w:rPr>
          <w:b/>
          <w:bCs/>
        </w:rPr>
        <w:t xml:space="preserve"> Maximum Marks:</w:t>
      </w:r>
      <w:r w:rsidRPr="00A0498E">
        <w:t xml:space="preserve"> 2 Marks</w:t>
      </w:r>
    </w:p>
    <w:p w14:paraId="1F15A46A" w14:textId="77777777" w:rsidR="00A0498E" w:rsidRPr="00A0498E" w:rsidRDefault="00A0498E" w:rsidP="00A0498E">
      <w:r w:rsidRPr="00A0498E">
        <w:pict w14:anchorId="182BFE0B">
          <v:rect id="_x0000_i1061" style="width:0;height:1.5pt" o:hralign="center" o:hrstd="t" o:hr="t" fillcolor="#a0a0a0" stroked="f"/>
        </w:pict>
      </w:r>
    </w:p>
    <w:p w14:paraId="1C514C4E" w14:textId="77777777" w:rsidR="00A0498E" w:rsidRPr="00A0498E" w:rsidRDefault="00A0498E" w:rsidP="00A0498E">
      <w:pPr>
        <w:rPr>
          <w:b/>
          <w:bCs/>
        </w:rPr>
      </w:pPr>
      <w:r w:rsidRPr="00A0498E">
        <w:rPr>
          <w:b/>
          <w:bCs/>
        </w:rPr>
        <w:t>1. Problem Statement (Problem to be Solved)</w:t>
      </w:r>
    </w:p>
    <w:p w14:paraId="75E8FEFC" w14:textId="77777777" w:rsidR="00A0498E" w:rsidRPr="00A0498E" w:rsidRDefault="00A0498E" w:rsidP="00A0498E">
      <w:r w:rsidRPr="00A0498E">
        <w:t>Property managers and tenants face inefficiencies, delays, and confusion due to the manual handling of lease agreements, rent collection, communication, and document storage. There is no unified platform that automates these processes, resulting in missed deadlines, poor tenant satisfaction, and compliance risks.</w:t>
      </w:r>
    </w:p>
    <w:p w14:paraId="068B01A9" w14:textId="77777777" w:rsidR="00A0498E" w:rsidRPr="00A0498E" w:rsidRDefault="00A0498E" w:rsidP="00A0498E">
      <w:r w:rsidRPr="00A0498E">
        <w:pict w14:anchorId="6ABDAE01">
          <v:rect id="_x0000_i1062" style="width:0;height:1.5pt" o:hralign="center" o:hrstd="t" o:hr="t" fillcolor="#a0a0a0" stroked="f"/>
        </w:pict>
      </w:r>
    </w:p>
    <w:p w14:paraId="1DCB6A77" w14:textId="77777777" w:rsidR="00A0498E" w:rsidRPr="00A0498E" w:rsidRDefault="00A0498E" w:rsidP="00A0498E">
      <w:pPr>
        <w:rPr>
          <w:b/>
          <w:bCs/>
        </w:rPr>
      </w:pPr>
      <w:r w:rsidRPr="00A0498E">
        <w:rPr>
          <w:b/>
          <w:bCs/>
        </w:rPr>
        <w:t>2. Idea / Solution Description</w:t>
      </w:r>
    </w:p>
    <w:p w14:paraId="1FC0284E" w14:textId="77777777" w:rsidR="00A0498E" w:rsidRPr="00A0498E" w:rsidRDefault="00A0498E" w:rsidP="00A0498E">
      <w:r w:rsidRPr="00A0498E">
        <w:t xml:space="preserve">Our proposed solution is a </w:t>
      </w:r>
      <w:r w:rsidRPr="00A0498E">
        <w:rPr>
          <w:b/>
          <w:bCs/>
        </w:rPr>
        <w:t>cloud-based Lease Management System</w:t>
      </w:r>
      <w:r w:rsidRPr="00A0498E">
        <w:t xml:space="preserve"> that offers a centralized platform for managing lease agreements, rent schedules, tenant communication, and document storage. The system includes:</w:t>
      </w:r>
    </w:p>
    <w:p w14:paraId="29D70058" w14:textId="77777777" w:rsidR="00A0498E" w:rsidRPr="00A0498E" w:rsidRDefault="00A0498E" w:rsidP="00A0498E">
      <w:pPr>
        <w:numPr>
          <w:ilvl w:val="0"/>
          <w:numId w:val="1"/>
        </w:numPr>
      </w:pPr>
      <w:r w:rsidRPr="00A0498E">
        <w:t>Web and mobile interfaces for property managers and tenants</w:t>
      </w:r>
    </w:p>
    <w:p w14:paraId="3834F8CD" w14:textId="77777777" w:rsidR="00A0498E" w:rsidRPr="00A0498E" w:rsidRDefault="00A0498E" w:rsidP="00A0498E">
      <w:pPr>
        <w:numPr>
          <w:ilvl w:val="0"/>
          <w:numId w:val="1"/>
        </w:numPr>
      </w:pPr>
      <w:r w:rsidRPr="00A0498E">
        <w:t>Automated rent reminders and lease expiry alerts</w:t>
      </w:r>
    </w:p>
    <w:p w14:paraId="6339993A" w14:textId="77777777" w:rsidR="00A0498E" w:rsidRPr="00A0498E" w:rsidRDefault="00A0498E" w:rsidP="00A0498E">
      <w:pPr>
        <w:numPr>
          <w:ilvl w:val="0"/>
          <w:numId w:val="1"/>
        </w:numPr>
      </w:pPr>
      <w:r w:rsidRPr="00A0498E">
        <w:t>Tenant self-service portal for access to documents and requests</w:t>
      </w:r>
    </w:p>
    <w:p w14:paraId="33B82E39" w14:textId="77777777" w:rsidR="00A0498E" w:rsidRPr="00A0498E" w:rsidRDefault="00A0498E" w:rsidP="00A0498E">
      <w:pPr>
        <w:numPr>
          <w:ilvl w:val="0"/>
          <w:numId w:val="1"/>
        </w:numPr>
      </w:pPr>
      <w:r w:rsidRPr="00A0498E">
        <w:t>Online rent payment and receipt generation</w:t>
      </w:r>
    </w:p>
    <w:p w14:paraId="3BD2069E" w14:textId="77777777" w:rsidR="00A0498E" w:rsidRPr="00A0498E" w:rsidRDefault="00A0498E" w:rsidP="00A0498E">
      <w:pPr>
        <w:numPr>
          <w:ilvl w:val="0"/>
          <w:numId w:val="1"/>
        </w:numPr>
      </w:pPr>
      <w:r w:rsidRPr="00A0498E">
        <w:t>Secure cloud storage for all legal documents</w:t>
      </w:r>
    </w:p>
    <w:p w14:paraId="0354A0F0" w14:textId="77777777" w:rsidR="00A0498E" w:rsidRPr="00A0498E" w:rsidRDefault="00A0498E" w:rsidP="00A0498E">
      <w:pPr>
        <w:numPr>
          <w:ilvl w:val="0"/>
          <w:numId w:val="1"/>
        </w:numPr>
      </w:pPr>
      <w:r w:rsidRPr="00A0498E">
        <w:t>Role-based access (Admin, Manager, Tenant)</w:t>
      </w:r>
    </w:p>
    <w:p w14:paraId="60AEB9E1" w14:textId="77777777" w:rsidR="00A0498E" w:rsidRPr="00A0498E" w:rsidRDefault="00A0498E" w:rsidP="00A0498E">
      <w:pPr>
        <w:numPr>
          <w:ilvl w:val="0"/>
          <w:numId w:val="1"/>
        </w:numPr>
      </w:pPr>
      <w:r w:rsidRPr="00A0498E">
        <w:t>Dashboards with analytics on lease status, occupancy, and payment trends</w:t>
      </w:r>
    </w:p>
    <w:p w14:paraId="2A1DCA67" w14:textId="77777777" w:rsidR="00A0498E" w:rsidRPr="00A0498E" w:rsidRDefault="00A0498E" w:rsidP="00A0498E">
      <w:r w:rsidRPr="00A0498E">
        <w:t>The system is built on a scalable microservices architecture and supports integration with payment gateways, email/SMS APIs, and cloud storage providers.</w:t>
      </w:r>
    </w:p>
    <w:p w14:paraId="53EA9DD8" w14:textId="77777777" w:rsidR="00A0498E" w:rsidRPr="00A0498E" w:rsidRDefault="00A0498E" w:rsidP="00A0498E">
      <w:r w:rsidRPr="00A0498E">
        <w:pict w14:anchorId="09C95D8B">
          <v:rect id="_x0000_i1063" style="width:0;height:1.5pt" o:hralign="center" o:hrstd="t" o:hr="t" fillcolor="#a0a0a0" stroked="f"/>
        </w:pict>
      </w:r>
    </w:p>
    <w:p w14:paraId="6AB64BCC" w14:textId="77777777" w:rsidR="00A0498E" w:rsidRPr="00A0498E" w:rsidRDefault="00A0498E" w:rsidP="00A0498E">
      <w:pPr>
        <w:rPr>
          <w:b/>
          <w:bCs/>
        </w:rPr>
      </w:pPr>
      <w:r w:rsidRPr="00A0498E">
        <w:rPr>
          <w:b/>
          <w:bCs/>
        </w:rPr>
        <w:t>3. Novelty / Uniqueness</w:t>
      </w:r>
    </w:p>
    <w:p w14:paraId="6E86B343" w14:textId="77777777" w:rsidR="00A0498E" w:rsidRPr="00A0498E" w:rsidRDefault="00A0498E" w:rsidP="00A0498E">
      <w:pPr>
        <w:numPr>
          <w:ilvl w:val="0"/>
          <w:numId w:val="2"/>
        </w:numPr>
      </w:pPr>
      <w:r w:rsidRPr="00A0498E">
        <w:rPr>
          <w:b/>
          <w:bCs/>
        </w:rPr>
        <w:t>Tailor-made for lease lifecycle management</w:t>
      </w:r>
      <w:r w:rsidRPr="00A0498E">
        <w:t>, unlike generic CRM or finance tools</w:t>
      </w:r>
    </w:p>
    <w:p w14:paraId="40980F98" w14:textId="77777777" w:rsidR="00A0498E" w:rsidRPr="00A0498E" w:rsidRDefault="00A0498E" w:rsidP="00A0498E">
      <w:pPr>
        <w:numPr>
          <w:ilvl w:val="0"/>
          <w:numId w:val="2"/>
        </w:numPr>
      </w:pPr>
      <w:r w:rsidRPr="00A0498E">
        <w:lastRenderedPageBreak/>
        <w:t xml:space="preserve">Combines </w:t>
      </w:r>
      <w:r w:rsidRPr="00A0498E">
        <w:rPr>
          <w:b/>
          <w:bCs/>
        </w:rPr>
        <w:t>automation, communication, and document management</w:t>
      </w:r>
      <w:r w:rsidRPr="00A0498E">
        <w:t xml:space="preserve"> in one platform</w:t>
      </w:r>
    </w:p>
    <w:p w14:paraId="249B169B" w14:textId="77777777" w:rsidR="00A0498E" w:rsidRPr="00A0498E" w:rsidRDefault="00A0498E" w:rsidP="00A0498E">
      <w:pPr>
        <w:numPr>
          <w:ilvl w:val="0"/>
          <w:numId w:val="2"/>
        </w:numPr>
      </w:pPr>
      <w:r w:rsidRPr="00A0498E">
        <w:rPr>
          <w:b/>
          <w:bCs/>
        </w:rPr>
        <w:t>Tenant-facing features</w:t>
      </w:r>
      <w:r w:rsidRPr="00A0498E">
        <w:t xml:space="preserve"> like service requests and rent visibility improve satisfaction</w:t>
      </w:r>
    </w:p>
    <w:p w14:paraId="6CBF10B9" w14:textId="77777777" w:rsidR="00A0498E" w:rsidRPr="00A0498E" w:rsidRDefault="00A0498E" w:rsidP="00A0498E">
      <w:pPr>
        <w:numPr>
          <w:ilvl w:val="0"/>
          <w:numId w:val="2"/>
        </w:numPr>
      </w:pPr>
      <w:r w:rsidRPr="00A0498E">
        <w:t xml:space="preserve">Real-time </w:t>
      </w:r>
      <w:r w:rsidRPr="00A0498E">
        <w:rPr>
          <w:b/>
          <w:bCs/>
        </w:rPr>
        <w:t>compliance tracking and alerts</w:t>
      </w:r>
      <w:r w:rsidRPr="00A0498E">
        <w:t>, reducing legal risks</w:t>
      </w:r>
    </w:p>
    <w:p w14:paraId="78F16FEE" w14:textId="77777777" w:rsidR="00A0498E" w:rsidRPr="00A0498E" w:rsidRDefault="00A0498E" w:rsidP="00A0498E">
      <w:pPr>
        <w:numPr>
          <w:ilvl w:val="0"/>
          <w:numId w:val="2"/>
        </w:numPr>
      </w:pPr>
      <w:r w:rsidRPr="00A0498E">
        <w:t xml:space="preserve">Supports </w:t>
      </w:r>
      <w:r w:rsidRPr="00A0498E">
        <w:rPr>
          <w:b/>
          <w:bCs/>
        </w:rPr>
        <w:t>multi-property and multi-user management</w:t>
      </w:r>
      <w:r w:rsidRPr="00A0498E">
        <w:t>, scalable for portfolios</w:t>
      </w:r>
    </w:p>
    <w:p w14:paraId="615FFEDC" w14:textId="77777777" w:rsidR="00A0498E" w:rsidRPr="00A0498E" w:rsidRDefault="00A0498E" w:rsidP="00A0498E">
      <w:r w:rsidRPr="00A0498E">
        <w:pict w14:anchorId="0D1656AB">
          <v:rect id="_x0000_i1064" style="width:0;height:1.5pt" o:hralign="center" o:hrstd="t" o:hr="t" fillcolor="#a0a0a0" stroked="f"/>
        </w:pict>
      </w:r>
    </w:p>
    <w:p w14:paraId="3AC13270" w14:textId="77777777" w:rsidR="00A0498E" w:rsidRPr="00A0498E" w:rsidRDefault="00A0498E" w:rsidP="00A0498E">
      <w:pPr>
        <w:rPr>
          <w:b/>
          <w:bCs/>
        </w:rPr>
      </w:pPr>
      <w:r w:rsidRPr="00A0498E">
        <w:rPr>
          <w:b/>
          <w:bCs/>
        </w:rPr>
        <w:t>4. Social Impact / Customer Satisfaction</w:t>
      </w:r>
    </w:p>
    <w:p w14:paraId="20B8B779" w14:textId="77777777" w:rsidR="00A0498E" w:rsidRPr="00A0498E" w:rsidRDefault="00A0498E" w:rsidP="00A0498E">
      <w:pPr>
        <w:numPr>
          <w:ilvl w:val="0"/>
          <w:numId w:val="3"/>
        </w:numPr>
      </w:pPr>
      <w:r w:rsidRPr="00A0498E">
        <w:t>Enhances transparency and trust between landlords and tenants</w:t>
      </w:r>
    </w:p>
    <w:p w14:paraId="69636D0E" w14:textId="77777777" w:rsidR="00A0498E" w:rsidRPr="00A0498E" w:rsidRDefault="00A0498E" w:rsidP="00A0498E">
      <w:pPr>
        <w:numPr>
          <w:ilvl w:val="0"/>
          <w:numId w:val="3"/>
        </w:numPr>
      </w:pPr>
      <w:r w:rsidRPr="00A0498E">
        <w:t>Improves tenant living experience with timely updates and responses</w:t>
      </w:r>
    </w:p>
    <w:p w14:paraId="265B9298" w14:textId="77777777" w:rsidR="00A0498E" w:rsidRPr="00A0498E" w:rsidRDefault="00A0498E" w:rsidP="00A0498E">
      <w:pPr>
        <w:numPr>
          <w:ilvl w:val="0"/>
          <w:numId w:val="3"/>
        </w:numPr>
      </w:pPr>
      <w:r w:rsidRPr="00A0498E">
        <w:t>Reduces stress for landlords and managers by simplifying operations</w:t>
      </w:r>
    </w:p>
    <w:p w14:paraId="2213A943" w14:textId="77777777" w:rsidR="00A0498E" w:rsidRPr="00A0498E" w:rsidRDefault="00A0498E" w:rsidP="00A0498E">
      <w:pPr>
        <w:numPr>
          <w:ilvl w:val="0"/>
          <w:numId w:val="3"/>
        </w:numPr>
      </w:pPr>
      <w:r w:rsidRPr="00A0498E">
        <w:t xml:space="preserve">Promotes </w:t>
      </w:r>
      <w:r w:rsidRPr="00A0498E">
        <w:rPr>
          <w:b/>
          <w:bCs/>
        </w:rPr>
        <w:t>digital transformation</w:t>
      </w:r>
      <w:r w:rsidRPr="00A0498E">
        <w:t xml:space="preserve"> in the real estate/rental industry</w:t>
      </w:r>
    </w:p>
    <w:p w14:paraId="67513339" w14:textId="77777777" w:rsidR="00A0498E" w:rsidRPr="00A0498E" w:rsidRDefault="00A0498E" w:rsidP="00A0498E">
      <w:pPr>
        <w:numPr>
          <w:ilvl w:val="0"/>
          <w:numId w:val="3"/>
        </w:numPr>
      </w:pPr>
      <w:r w:rsidRPr="00A0498E">
        <w:t xml:space="preserve">Supports </w:t>
      </w:r>
      <w:r w:rsidRPr="00A0498E">
        <w:rPr>
          <w:b/>
          <w:bCs/>
        </w:rPr>
        <w:t>paperless operations</w:t>
      </w:r>
      <w:r w:rsidRPr="00A0498E">
        <w:t>, contributing to environmental sustainability</w:t>
      </w:r>
    </w:p>
    <w:p w14:paraId="31270147" w14:textId="77777777" w:rsidR="00A0498E" w:rsidRPr="00A0498E" w:rsidRDefault="00A0498E" w:rsidP="00A0498E">
      <w:r w:rsidRPr="00A0498E">
        <w:pict w14:anchorId="2D07A84D">
          <v:rect id="_x0000_i1065" style="width:0;height:1.5pt" o:hralign="center" o:hrstd="t" o:hr="t" fillcolor="#a0a0a0" stroked="f"/>
        </w:pict>
      </w:r>
    </w:p>
    <w:p w14:paraId="4068C607" w14:textId="77777777" w:rsidR="00A0498E" w:rsidRPr="00A0498E" w:rsidRDefault="00A0498E" w:rsidP="00A0498E">
      <w:pPr>
        <w:rPr>
          <w:b/>
          <w:bCs/>
        </w:rPr>
      </w:pPr>
      <w:r w:rsidRPr="00A0498E">
        <w:rPr>
          <w:b/>
          <w:bCs/>
        </w:rPr>
        <w:t>5. Business Model (Revenue Model)</w:t>
      </w:r>
    </w:p>
    <w:p w14:paraId="0E81CE17" w14:textId="77777777" w:rsidR="00A0498E" w:rsidRPr="00A0498E" w:rsidRDefault="00A0498E" w:rsidP="00A0498E">
      <w:r w:rsidRPr="00A0498E">
        <w:t xml:space="preserve">The platform follows a </w:t>
      </w:r>
      <w:r w:rsidRPr="00A0498E">
        <w:rPr>
          <w:b/>
          <w:bCs/>
        </w:rPr>
        <w:t>SaaS (Software as a Service)</w:t>
      </w:r>
      <w:r w:rsidRPr="00A0498E">
        <w:t xml:space="preserve"> revenue model:</w:t>
      </w:r>
    </w:p>
    <w:p w14:paraId="24CC1024" w14:textId="77777777" w:rsidR="00A0498E" w:rsidRPr="00A0498E" w:rsidRDefault="00A0498E" w:rsidP="00A0498E">
      <w:pPr>
        <w:numPr>
          <w:ilvl w:val="0"/>
          <w:numId w:val="4"/>
        </w:numPr>
      </w:pPr>
      <w:r w:rsidRPr="00A0498E">
        <w:rPr>
          <w:b/>
          <w:bCs/>
        </w:rPr>
        <w:t>Subscription Plans</w:t>
      </w:r>
      <w:r w:rsidRPr="00A0498E">
        <w:t>:</w:t>
      </w:r>
    </w:p>
    <w:p w14:paraId="4393E901" w14:textId="77777777" w:rsidR="00A0498E" w:rsidRPr="00A0498E" w:rsidRDefault="00A0498E" w:rsidP="00A0498E">
      <w:pPr>
        <w:numPr>
          <w:ilvl w:val="1"/>
          <w:numId w:val="4"/>
        </w:numPr>
      </w:pPr>
      <w:r w:rsidRPr="00A0498E">
        <w:t>Free basic plan for up to 2 properties</w:t>
      </w:r>
    </w:p>
    <w:p w14:paraId="1C5EA07C" w14:textId="77777777" w:rsidR="00A0498E" w:rsidRPr="00A0498E" w:rsidRDefault="00A0498E" w:rsidP="00A0498E">
      <w:pPr>
        <w:numPr>
          <w:ilvl w:val="1"/>
          <w:numId w:val="4"/>
        </w:numPr>
      </w:pPr>
      <w:r w:rsidRPr="00A0498E">
        <w:t>Monthly/annual paid plans based on number of properties or users</w:t>
      </w:r>
    </w:p>
    <w:p w14:paraId="753F75B5" w14:textId="77777777" w:rsidR="00A0498E" w:rsidRPr="00A0498E" w:rsidRDefault="00A0498E" w:rsidP="00A0498E">
      <w:pPr>
        <w:numPr>
          <w:ilvl w:val="0"/>
          <w:numId w:val="4"/>
        </w:numPr>
      </w:pPr>
      <w:r w:rsidRPr="00A0498E">
        <w:rPr>
          <w:b/>
          <w:bCs/>
        </w:rPr>
        <w:t>Add-on Services</w:t>
      </w:r>
      <w:r w:rsidRPr="00A0498E">
        <w:t xml:space="preserve"> (Optional Revenue Channels):</w:t>
      </w:r>
    </w:p>
    <w:p w14:paraId="1E939798" w14:textId="77777777" w:rsidR="00A0498E" w:rsidRPr="00A0498E" w:rsidRDefault="00A0498E" w:rsidP="00A0498E">
      <w:pPr>
        <w:numPr>
          <w:ilvl w:val="1"/>
          <w:numId w:val="4"/>
        </w:numPr>
      </w:pPr>
      <w:r w:rsidRPr="00A0498E">
        <w:t>Digital signatures (e.g., DocuSign integration)</w:t>
      </w:r>
    </w:p>
    <w:p w14:paraId="1F2B58FE" w14:textId="77777777" w:rsidR="00A0498E" w:rsidRPr="00A0498E" w:rsidRDefault="00A0498E" w:rsidP="00A0498E">
      <w:pPr>
        <w:numPr>
          <w:ilvl w:val="1"/>
          <w:numId w:val="4"/>
        </w:numPr>
      </w:pPr>
      <w:r w:rsidRPr="00A0498E">
        <w:t>Premium reporting or analytics</w:t>
      </w:r>
    </w:p>
    <w:p w14:paraId="5D01D9A5" w14:textId="77777777" w:rsidR="00A0498E" w:rsidRPr="00A0498E" w:rsidRDefault="00A0498E" w:rsidP="00A0498E">
      <w:pPr>
        <w:numPr>
          <w:ilvl w:val="1"/>
          <w:numId w:val="4"/>
        </w:numPr>
      </w:pPr>
      <w:r w:rsidRPr="00A0498E">
        <w:t>White-</w:t>
      </w:r>
      <w:proofErr w:type="spellStart"/>
      <w:r w:rsidRPr="00A0498E">
        <w:t>labeled</w:t>
      </w:r>
      <w:proofErr w:type="spellEnd"/>
      <w:r w:rsidRPr="00A0498E">
        <w:t xml:space="preserve"> solutions for real estate companies</w:t>
      </w:r>
    </w:p>
    <w:p w14:paraId="2B0772D3" w14:textId="77777777" w:rsidR="00A0498E" w:rsidRPr="00A0498E" w:rsidRDefault="00A0498E" w:rsidP="00A0498E">
      <w:r w:rsidRPr="00A0498E">
        <w:t>This model ensures continuous revenue while scaling with customer needs.</w:t>
      </w:r>
    </w:p>
    <w:p w14:paraId="57CCC0FF" w14:textId="77777777" w:rsidR="00A0498E" w:rsidRPr="00A0498E" w:rsidRDefault="00A0498E" w:rsidP="00A0498E">
      <w:r w:rsidRPr="00A0498E">
        <w:pict w14:anchorId="19D06512">
          <v:rect id="_x0000_i1066" style="width:0;height:1.5pt" o:hralign="center" o:hrstd="t" o:hr="t" fillcolor="#a0a0a0" stroked="f"/>
        </w:pict>
      </w:r>
    </w:p>
    <w:p w14:paraId="6514E741" w14:textId="77777777" w:rsidR="00A0498E" w:rsidRPr="00A0498E" w:rsidRDefault="00A0498E" w:rsidP="00A0498E">
      <w:pPr>
        <w:rPr>
          <w:b/>
          <w:bCs/>
        </w:rPr>
      </w:pPr>
      <w:r w:rsidRPr="00A0498E">
        <w:rPr>
          <w:b/>
          <w:bCs/>
        </w:rPr>
        <w:t>6. Scalability of the Solution</w:t>
      </w:r>
    </w:p>
    <w:p w14:paraId="6DF882AD" w14:textId="77777777" w:rsidR="00A0498E" w:rsidRPr="00A0498E" w:rsidRDefault="00A0498E" w:rsidP="00A0498E">
      <w:pPr>
        <w:numPr>
          <w:ilvl w:val="0"/>
          <w:numId w:val="5"/>
        </w:numPr>
      </w:pPr>
      <w:r w:rsidRPr="00A0498E">
        <w:t xml:space="preserve">Designed using </w:t>
      </w:r>
      <w:r w:rsidRPr="00A0498E">
        <w:rPr>
          <w:b/>
          <w:bCs/>
        </w:rPr>
        <w:t>cloud-native architecture</w:t>
      </w:r>
      <w:r w:rsidRPr="00A0498E">
        <w:t xml:space="preserve"> (AWS/GCP/Azure)</w:t>
      </w:r>
    </w:p>
    <w:p w14:paraId="71BA0D6C" w14:textId="77777777" w:rsidR="00A0498E" w:rsidRPr="00A0498E" w:rsidRDefault="00A0498E" w:rsidP="00A0498E">
      <w:pPr>
        <w:numPr>
          <w:ilvl w:val="0"/>
          <w:numId w:val="5"/>
        </w:numPr>
      </w:pPr>
      <w:r w:rsidRPr="00A0498E">
        <w:t xml:space="preserve">Built with </w:t>
      </w:r>
      <w:r w:rsidRPr="00A0498E">
        <w:rPr>
          <w:b/>
          <w:bCs/>
        </w:rPr>
        <w:t>microservices and containerization (Docker/Kubernetes)</w:t>
      </w:r>
      <w:r w:rsidRPr="00A0498E">
        <w:t xml:space="preserve"> to support horizontal scaling</w:t>
      </w:r>
    </w:p>
    <w:p w14:paraId="09A1DBB4" w14:textId="77777777" w:rsidR="00A0498E" w:rsidRPr="00A0498E" w:rsidRDefault="00A0498E" w:rsidP="00A0498E">
      <w:pPr>
        <w:numPr>
          <w:ilvl w:val="0"/>
          <w:numId w:val="5"/>
        </w:numPr>
      </w:pPr>
      <w:r w:rsidRPr="00A0498E">
        <w:lastRenderedPageBreak/>
        <w:t>Easily expandable to support additional features like CRM, vendor management, or IoT-based smart locks</w:t>
      </w:r>
    </w:p>
    <w:p w14:paraId="2176386C" w14:textId="77777777" w:rsidR="00A0498E" w:rsidRPr="00A0498E" w:rsidRDefault="00A0498E" w:rsidP="00A0498E">
      <w:pPr>
        <w:numPr>
          <w:ilvl w:val="0"/>
          <w:numId w:val="5"/>
        </w:numPr>
      </w:pPr>
      <w:r w:rsidRPr="00A0498E">
        <w:t xml:space="preserve">Can be adapted for </w:t>
      </w:r>
      <w:r w:rsidRPr="00A0498E">
        <w:rPr>
          <w:b/>
          <w:bCs/>
        </w:rPr>
        <w:t>residential, commercial, or co-living properties</w:t>
      </w:r>
    </w:p>
    <w:p w14:paraId="4F5F4B45" w14:textId="77777777" w:rsidR="00A0498E" w:rsidRPr="00A0498E" w:rsidRDefault="00A0498E" w:rsidP="00A0498E">
      <w:pPr>
        <w:numPr>
          <w:ilvl w:val="0"/>
          <w:numId w:val="5"/>
        </w:numPr>
      </w:pPr>
      <w:r w:rsidRPr="00A0498E">
        <w:t>Multi-language and multi-currency support enables international deployment</w:t>
      </w:r>
    </w:p>
    <w:p w14:paraId="2FB33154" w14:textId="77777777" w:rsidR="00A0498E" w:rsidRDefault="00A0498E"/>
    <w:sectPr w:rsidR="00A04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22660B"/>
    <w:multiLevelType w:val="multilevel"/>
    <w:tmpl w:val="ED54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0321CA"/>
    <w:multiLevelType w:val="multilevel"/>
    <w:tmpl w:val="D592C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935309"/>
    <w:multiLevelType w:val="multilevel"/>
    <w:tmpl w:val="9B66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A055BD"/>
    <w:multiLevelType w:val="multilevel"/>
    <w:tmpl w:val="106A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1B344E"/>
    <w:multiLevelType w:val="multilevel"/>
    <w:tmpl w:val="B0E8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514633">
    <w:abstractNumId w:val="2"/>
  </w:num>
  <w:num w:numId="2" w16cid:durableId="819007163">
    <w:abstractNumId w:val="4"/>
  </w:num>
  <w:num w:numId="3" w16cid:durableId="1152679059">
    <w:abstractNumId w:val="0"/>
  </w:num>
  <w:num w:numId="4" w16cid:durableId="1810241713">
    <w:abstractNumId w:val="1"/>
  </w:num>
  <w:num w:numId="5" w16cid:durableId="979192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98E"/>
    <w:rsid w:val="00822515"/>
    <w:rsid w:val="00A0498E"/>
    <w:rsid w:val="00C67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F4C0F"/>
  <w15:chartTrackingRefBased/>
  <w15:docId w15:val="{4AFD3F39-0D85-4472-8AC2-966E2DEB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9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9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9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9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9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9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9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9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9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9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9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9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9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9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9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9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9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98E"/>
    <w:rPr>
      <w:rFonts w:eastAsiaTheme="majorEastAsia" w:cstheme="majorBidi"/>
      <w:color w:val="272727" w:themeColor="text1" w:themeTint="D8"/>
    </w:rPr>
  </w:style>
  <w:style w:type="paragraph" w:styleId="Title">
    <w:name w:val="Title"/>
    <w:basedOn w:val="Normal"/>
    <w:next w:val="Normal"/>
    <w:link w:val="TitleChar"/>
    <w:uiPriority w:val="10"/>
    <w:qFormat/>
    <w:rsid w:val="00A049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9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9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98E"/>
    <w:pPr>
      <w:spacing w:before="160"/>
      <w:jc w:val="center"/>
    </w:pPr>
    <w:rPr>
      <w:i/>
      <w:iCs/>
      <w:color w:val="404040" w:themeColor="text1" w:themeTint="BF"/>
    </w:rPr>
  </w:style>
  <w:style w:type="character" w:customStyle="1" w:styleId="QuoteChar">
    <w:name w:val="Quote Char"/>
    <w:basedOn w:val="DefaultParagraphFont"/>
    <w:link w:val="Quote"/>
    <w:uiPriority w:val="29"/>
    <w:rsid w:val="00A0498E"/>
    <w:rPr>
      <w:i/>
      <w:iCs/>
      <w:color w:val="404040" w:themeColor="text1" w:themeTint="BF"/>
    </w:rPr>
  </w:style>
  <w:style w:type="paragraph" w:styleId="ListParagraph">
    <w:name w:val="List Paragraph"/>
    <w:basedOn w:val="Normal"/>
    <w:uiPriority w:val="34"/>
    <w:qFormat/>
    <w:rsid w:val="00A0498E"/>
    <w:pPr>
      <w:ind w:left="720"/>
      <w:contextualSpacing/>
    </w:pPr>
  </w:style>
  <w:style w:type="character" w:styleId="IntenseEmphasis">
    <w:name w:val="Intense Emphasis"/>
    <w:basedOn w:val="DefaultParagraphFont"/>
    <w:uiPriority w:val="21"/>
    <w:qFormat/>
    <w:rsid w:val="00A0498E"/>
    <w:rPr>
      <w:i/>
      <w:iCs/>
      <w:color w:val="0F4761" w:themeColor="accent1" w:themeShade="BF"/>
    </w:rPr>
  </w:style>
  <w:style w:type="paragraph" w:styleId="IntenseQuote">
    <w:name w:val="Intense Quote"/>
    <w:basedOn w:val="Normal"/>
    <w:next w:val="Normal"/>
    <w:link w:val="IntenseQuoteChar"/>
    <w:uiPriority w:val="30"/>
    <w:qFormat/>
    <w:rsid w:val="00A049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98E"/>
    <w:rPr>
      <w:i/>
      <w:iCs/>
      <w:color w:val="0F4761" w:themeColor="accent1" w:themeShade="BF"/>
    </w:rPr>
  </w:style>
  <w:style w:type="character" w:styleId="IntenseReference">
    <w:name w:val="Intense Reference"/>
    <w:basedOn w:val="DefaultParagraphFont"/>
    <w:uiPriority w:val="32"/>
    <w:qFormat/>
    <w:rsid w:val="00A049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628806">
      <w:bodyDiv w:val="1"/>
      <w:marLeft w:val="0"/>
      <w:marRight w:val="0"/>
      <w:marTop w:val="0"/>
      <w:marBottom w:val="0"/>
      <w:divBdr>
        <w:top w:val="none" w:sz="0" w:space="0" w:color="auto"/>
        <w:left w:val="none" w:sz="0" w:space="0" w:color="auto"/>
        <w:bottom w:val="none" w:sz="0" w:space="0" w:color="auto"/>
        <w:right w:val="none" w:sz="0" w:space="0" w:color="auto"/>
      </w:divBdr>
    </w:div>
    <w:div w:id="173828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chilamkurthi</dc:creator>
  <cp:keywords/>
  <dc:description/>
  <cp:lastModifiedBy>jaswanth chilamkurthi</cp:lastModifiedBy>
  <cp:revision>2</cp:revision>
  <dcterms:created xsi:type="dcterms:W3CDTF">2025-06-27T11:20:00Z</dcterms:created>
  <dcterms:modified xsi:type="dcterms:W3CDTF">2025-06-27T11:21:00Z</dcterms:modified>
</cp:coreProperties>
</file>