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40"/>
        </w:rPr>
        <w:t>SOFTWARE REQUIREMENTS SPECIFICATION</w:t>
      </w:r>
    </w:p>
    <w:p>
      <w:pPr>
        <w:jc w:val="center"/>
      </w:pPr>
      <w:r>
        <w:rPr>
          <w:i/>
          <w:sz w:val="20"/>
        </w:rPr>
        <w:t>CodeGuard — Mini Static Analyzer</w:t>
      </w:r>
    </w:p>
    <w:p>
      <w:pPr>
        <w:jc w:val="center"/>
      </w:pPr>
      <w:r>
        <w:rPr>
          <w:b/>
          <w:sz w:val="28"/>
        </w:rPr>
        <w:t>Compact 15-Page Project SRS</w:t>
      </w:r>
    </w:p>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8"/>
              </w:rPr>
              <w:t>Item</w:t>
            </w:r>
          </w:p>
        </w:tc>
        <w:tc>
          <w:tcPr>
            <w:tcW w:type="dxa" w:w="8352"/>
            <w:vAlign w:val="center"/>
            <w:shd w:fill="D9EAF7"/>
          </w:tcPr>
          <w:p>
            <w:r/>
            <w:r>
              <w:rPr>
                <w:b/>
                <w:sz w:val="18"/>
              </w:rPr>
              <w:t>Specification</w:t>
            </w:r>
          </w:p>
        </w:tc>
      </w:tr>
      <w:tr>
        <w:tc>
          <w:tcPr>
            <w:tcW w:type="dxa" w:w="2880"/>
            <w:vAlign w:val="center"/>
          </w:tcPr>
          <w:p>
            <w:r/>
            <w:r>
              <w:rPr>
                <w:b w:val="0"/>
                <w:sz w:val="18"/>
              </w:rPr>
              <w:t>Project Name</w:t>
            </w:r>
          </w:p>
        </w:tc>
        <w:tc>
          <w:tcPr>
            <w:tcW w:type="dxa" w:w="8352"/>
            <w:vAlign w:val="center"/>
          </w:tcPr>
          <w:p>
            <w:r/>
            <w:r>
              <w:rPr>
                <w:b w:val="0"/>
                <w:sz w:val="18"/>
              </w:rPr>
              <w:t>CodeGuard — Mini Static Analyzer for Detecting Common Programming Errors</w:t>
            </w:r>
          </w:p>
        </w:tc>
      </w:tr>
      <w:tr>
        <w:tc>
          <w:tcPr>
            <w:tcW w:type="dxa" w:w="2880"/>
            <w:vAlign w:val="center"/>
          </w:tcPr>
          <w:p>
            <w:r/>
            <w:r>
              <w:rPr>
                <w:b w:val="0"/>
                <w:sz w:val="18"/>
              </w:rPr>
              <w:t>Domain</w:t>
            </w:r>
          </w:p>
        </w:tc>
        <w:tc>
          <w:tcPr>
            <w:tcW w:type="dxa" w:w="8352"/>
            <w:vAlign w:val="center"/>
          </w:tcPr>
          <w:p>
            <w:r/>
            <w:r>
              <w:rPr>
                <w:b w:val="0"/>
                <w:sz w:val="18"/>
              </w:rPr>
              <w:t>Compiler Design / Developer Tools / Static Program Analysis</w:t>
            </w:r>
          </w:p>
        </w:tc>
      </w:tr>
      <w:tr>
        <w:tc>
          <w:tcPr>
            <w:tcW w:type="dxa" w:w="2880"/>
            <w:vAlign w:val="center"/>
          </w:tcPr>
          <w:p>
            <w:r/>
            <w:r>
              <w:rPr>
                <w:b w:val="0"/>
                <w:sz w:val="18"/>
              </w:rPr>
              <w:t>Target Platform</w:t>
            </w:r>
          </w:p>
        </w:tc>
        <w:tc>
          <w:tcPr>
            <w:tcW w:type="dxa" w:w="8352"/>
            <w:vAlign w:val="center"/>
          </w:tcPr>
          <w:p>
            <w:r/>
            <w:r>
              <w:rPr>
                <w:b w:val="0"/>
                <w:sz w:val="18"/>
              </w:rPr>
              <w:t>Web application; desktop-browser compatible</w:t>
            </w:r>
          </w:p>
        </w:tc>
      </w:tr>
      <w:tr>
        <w:tc>
          <w:tcPr>
            <w:tcW w:type="dxa" w:w="2880"/>
            <w:vAlign w:val="center"/>
          </w:tcPr>
          <w:p>
            <w:r/>
            <w:r>
              <w:rPr>
                <w:b w:val="0"/>
                <w:sz w:val="18"/>
              </w:rPr>
              <w:t>Primary Users</w:t>
            </w:r>
          </w:p>
        </w:tc>
        <w:tc>
          <w:tcPr>
            <w:tcW w:type="dxa" w:w="8352"/>
            <w:vAlign w:val="center"/>
          </w:tcPr>
          <w:p>
            <w:r/>
            <w:r>
              <w:rPr>
                <w:b w:val="0"/>
                <w:sz w:val="18"/>
              </w:rPr>
              <w:t>Students, instructors/evaluators, developers</w:t>
            </w:r>
          </w:p>
        </w:tc>
      </w:tr>
      <w:tr>
        <w:tc>
          <w:tcPr>
            <w:tcW w:type="dxa" w:w="2880"/>
            <w:vAlign w:val="center"/>
          </w:tcPr>
          <w:p>
            <w:r/>
            <w:r>
              <w:rPr>
                <w:b w:val="0"/>
                <w:sz w:val="18"/>
              </w:rPr>
              <w:t>Target Language</w:t>
            </w:r>
          </w:p>
        </w:tc>
        <w:tc>
          <w:tcPr>
            <w:tcW w:type="dxa" w:w="8352"/>
            <w:vAlign w:val="center"/>
          </w:tcPr>
          <w:p>
            <w:r/>
            <w:r>
              <w:rPr>
                <w:b w:val="0"/>
                <w:sz w:val="18"/>
              </w:rPr>
              <w:t>C subset defined by this SRS</w:t>
            </w:r>
          </w:p>
        </w:tc>
      </w:tr>
      <w:tr>
        <w:tc>
          <w:tcPr>
            <w:tcW w:type="dxa" w:w="2880"/>
            <w:vAlign w:val="center"/>
          </w:tcPr>
          <w:p>
            <w:r/>
            <w:r>
              <w:rPr>
                <w:b w:val="0"/>
                <w:sz w:val="18"/>
              </w:rPr>
              <w:t>Recommended Stack</w:t>
            </w:r>
          </w:p>
        </w:tc>
        <w:tc>
          <w:tcPr>
            <w:tcW w:type="dxa" w:w="8352"/>
            <w:vAlign w:val="center"/>
          </w:tcPr>
          <w:p>
            <w:r/>
            <w:r>
              <w:rPr>
                <w:b w:val="0"/>
                <w:sz w:val="18"/>
              </w:rPr>
              <w:t>React + TypeScript, Python + FastAPI</w:t>
            </w:r>
          </w:p>
        </w:tc>
      </w:tr>
      <w:tr>
        <w:tc>
          <w:tcPr>
            <w:tcW w:type="dxa" w:w="2880"/>
            <w:vAlign w:val="center"/>
          </w:tcPr>
          <w:p>
            <w:r/>
            <w:r>
              <w:rPr>
                <w:b w:val="0"/>
                <w:sz w:val="18"/>
              </w:rPr>
              <w:t>Document Version</w:t>
            </w:r>
          </w:p>
        </w:tc>
        <w:tc>
          <w:tcPr>
            <w:tcW w:type="dxa" w:w="8352"/>
            <w:vAlign w:val="center"/>
          </w:tcPr>
          <w:p>
            <w:r/>
            <w:r>
              <w:rPr>
                <w:b w:val="0"/>
                <w:sz w:val="18"/>
              </w:rPr>
              <w:t>1.0</w:t>
            </w:r>
          </w:p>
        </w:tc>
      </w:tr>
      <w:tr>
        <w:tc>
          <w:tcPr>
            <w:tcW w:type="dxa" w:w="2880"/>
            <w:vAlign w:val="center"/>
          </w:tcPr>
          <w:p>
            <w:r/>
            <w:r>
              <w:rPr>
                <w:b w:val="0"/>
                <w:sz w:val="18"/>
              </w:rPr>
              <w:t>Project Scope</w:t>
            </w:r>
          </w:p>
        </w:tc>
        <w:tc>
          <w:tcPr>
            <w:tcW w:type="dxa" w:w="8352"/>
            <w:vAlign w:val="center"/>
          </w:tcPr>
          <w:p>
            <w:r/>
            <w:r>
              <w:rPr>
                <w:b w:val="0"/>
                <w:sz w:val="18"/>
              </w:rPr>
              <w:t>Focused educational static analyzer; source code is analyzed without execution</w:t>
            </w:r>
          </w:p>
        </w:tc>
      </w:tr>
    </w:tbl>
    <w:p>
      <w:pPr>
        <w:spacing w:after="0"/>
      </w:pPr>
    </w:p>
    <w:p>
      <w:pPr>
        <w:spacing w:after="80"/>
      </w:pPr>
      <w:r>
        <w:rPr>
          <w:sz w:val="19"/>
        </w:rPr>
        <w:t>Purpose: This SRS converts the original small-project concept into a practical, testable specification sized for a three-student Compiler Design project. The source proposal defines CodeGuard as a focused static analyzer and identifies lexical/syntax analysis, common code-error detection, optimization suggestions, and an interface as the main work areas.</w:t>
      </w:r>
    </w:p>
    <w:p/>
    <w:p>
      <w:pPr>
        <w:jc w:val="center"/>
      </w:pPr>
      <w:r>
        <w:rPr>
          <w:i/>
          <w:sz w:val="0"/>
        </w:rPr>
        <w:t>Prepared as a compact academic SRS aligned with the structure of ISO/IEC/IEEE 29148 and the traditional IEEE 830 SRS organization.</w:t>
      </w:r>
    </w:p>
    <w:p>
      <w:r>
        <w:br w:type="page"/>
      </w:r>
    </w:p>
    <w:p>
      <w:pPr>
        <w:spacing w:after="160"/>
        <w:jc w:val="center"/>
      </w:pPr>
      <w:r>
        <w:rPr>
          <w:b/>
          <w:color w:val="1F4E79"/>
          <w:sz w:val="40"/>
        </w:rPr>
        <w:t>1. INTRODUCTION</w:t>
      </w:r>
    </w:p>
    <w:p>
      <w:pPr>
        <w:pStyle w:val="Heading2"/>
        <w:spacing w:before="80" w:after="80"/>
      </w:pPr>
      <w:r>
        <w:t>1.1 Purpose</w:t>
      </w:r>
    </w:p>
    <w:p>
      <w:pPr>
        <w:spacing w:after="80"/>
      </w:pPr>
      <w:r>
        <w:rPr>
          <w:sz w:val="19"/>
        </w:rPr>
        <w:t>CodeGuard accepts C source code and performs static analysis without executing the program. It reports lexical and syntax problems plus selected programming issues such as unused variables, duplicate declarations, undeclared variables, division by zero, unreachable code, and constant conditions.</w:t>
      </w:r>
    </w:p>
    <w:p>
      <w:pPr>
        <w:pStyle w:val="Heading2"/>
        <w:spacing w:before="80" w:after="80"/>
      </w:pPr>
      <w:r>
        <w:t>1.2 Scope</w:t>
      </w:r>
    </w:p>
    <w:p>
      <w:pPr>
        <w:pStyle w:val="ListBullet"/>
        <w:spacing w:after="40"/>
      </w:pPr>
      <w:r>
        <w:rPr>
          <w:sz w:val="19"/>
        </w:rPr>
        <w:t>In scope: source editor, C-file input, lexical analysis, basic syntax analysis, AST/symbol table, selected static-analysis rules, simple optimization suggestions, results dashboard, statistics, and automated tests.</w:t>
      </w:r>
    </w:p>
    <w:p>
      <w:pPr>
        <w:pStyle w:val="ListBullet"/>
        <w:spacing w:after="40"/>
      </w:pPr>
      <w:r>
        <w:rPr>
          <w:sz w:val="19"/>
        </w:rPr>
        <w:t>Out of scope: full C compiler, machine-code generation, program execution, debugging, full runtime analysis, C++, Python, enterprise accounts, and advanced interprocedural/pointer analysis.</w:t>
      </w:r>
    </w:p>
    <w:p>
      <w:pPr>
        <w:pStyle w:val="Heading2"/>
        <w:spacing w:before="80" w:after="80"/>
      </w:pPr>
      <w:r>
        <w:t>1.3 Conventions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7"/>
              </w:rPr>
              <w:t>Term</w:t>
            </w:r>
          </w:p>
        </w:tc>
        <w:tc>
          <w:tcPr>
            <w:tcW w:type="dxa" w:w="8352"/>
            <w:vAlign w:val="center"/>
            <w:shd w:fill="D9EAF7"/>
          </w:tcPr>
          <w:p>
            <w:r/>
            <w:r>
              <w:rPr>
                <w:b/>
                <w:sz w:val="17"/>
              </w:rPr>
              <w:t>Meaning</w:t>
            </w:r>
          </w:p>
        </w:tc>
      </w:tr>
      <w:tr>
        <w:tc>
          <w:tcPr>
            <w:tcW w:type="dxa" w:w="2880"/>
            <w:vAlign w:val="center"/>
          </w:tcPr>
          <w:p>
            <w:r/>
            <w:r>
              <w:rPr>
                <w:b w:val="0"/>
                <w:sz w:val="17"/>
              </w:rPr>
              <w:t>Must</w:t>
            </w:r>
          </w:p>
        </w:tc>
        <w:tc>
          <w:tcPr>
            <w:tcW w:type="dxa" w:w="8352"/>
            <w:vAlign w:val="center"/>
          </w:tcPr>
          <w:p>
            <w:r/>
            <w:r>
              <w:rPr>
                <w:b w:val="0"/>
                <w:sz w:val="17"/>
              </w:rPr>
              <w:t>Required for Version 1 acceptance</w:t>
            </w:r>
          </w:p>
        </w:tc>
      </w:tr>
      <w:tr>
        <w:tc>
          <w:tcPr>
            <w:tcW w:type="dxa" w:w="2880"/>
            <w:vAlign w:val="center"/>
          </w:tcPr>
          <w:p>
            <w:r/>
            <w:r>
              <w:rPr>
                <w:b w:val="0"/>
                <w:sz w:val="17"/>
              </w:rPr>
              <w:t>Should</w:t>
            </w:r>
          </w:p>
        </w:tc>
        <w:tc>
          <w:tcPr>
            <w:tcW w:type="dxa" w:w="8352"/>
            <w:vAlign w:val="center"/>
          </w:tcPr>
          <w:p>
            <w:r/>
            <w:r>
              <w:rPr>
                <w:b w:val="0"/>
                <w:sz w:val="17"/>
              </w:rPr>
              <w:t>Important but may be deferred if necessary</w:t>
            </w:r>
          </w:p>
        </w:tc>
      </w:tr>
      <w:tr>
        <w:tc>
          <w:tcPr>
            <w:tcW w:type="dxa" w:w="2880"/>
            <w:vAlign w:val="center"/>
          </w:tcPr>
          <w:p>
            <w:r/>
            <w:r>
              <w:rPr>
                <w:b w:val="0"/>
                <w:sz w:val="17"/>
              </w:rPr>
              <w:t>Could</w:t>
            </w:r>
          </w:p>
        </w:tc>
        <w:tc>
          <w:tcPr>
            <w:tcW w:type="dxa" w:w="8352"/>
            <w:vAlign w:val="center"/>
          </w:tcPr>
          <w:p>
            <w:r/>
            <w:r>
              <w:rPr>
                <w:b w:val="0"/>
                <w:sz w:val="17"/>
              </w:rPr>
              <w:t>Optional enhancement</w:t>
            </w:r>
          </w:p>
        </w:tc>
      </w:tr>
      <w:tr>
        <w:tc>
          <w:tcPr>
            <w:tcW w:type="dxa" w:w="2880"/>
            <w:vAlign w:val="center"/>
          </w:tcPr>
          <w:p>
            <w:r/>
            <w:r>
              <w:rPr>
                <w:b w:val="0"/>
                <w:sz w:val="17"/>
              </w:rPr>
              <w:t>Won't</w:t>
            </w:r>
          </w:p>
        </w:tc>
        <w:tc>
          <w:tcPr>
            <w:tcW w:type="dxa" w:w="8352"/>
            <w:vAlign w:val="center"/>
          </w:tcPr>
          <w:p>
            <w:r/>
            <w:r>
              <w:rPr>
                <w:b w:val="0"/>
                <w:sz w:val="17"/>
              </w:rPr>
              <w:t>Explicitly excluded from Version 1</w:t>
            </w:r>
          </w:p>
        </w:tc>
      </w:tr>
      <w:tr>
        <w:tc>
          <w:tcPr>
            <w:tcW w:type="dxa" w:w="2880"/>
            <w:vAlign w:val="center"/>
          </w:tcPr>
          <w:p>
            <w:r/>
            <w:r>
              <w:rPr>
                <w:b w:val="0"/>
                <w:sz w:val="17"/>
              </w:rPr>
              <w:t>FR</w:t>
            </w:r>
          </w:p>
        </w:tc>
        <w:tc>
          <w:tcPr>
            <w:tcW w:type="dxa" w:w="8352"/>
            <w:vAlign w:val="center"/>
          </w:tcPr>
          <w:p>
            <w:r/>
            <w:r>
              <w:rPr>
                <w:b w:val="0"/>
                <w:sz w:val="17"/>
              </w:rPr>
              <w:t>Functional requirement</w:t>
            </w:r>
          </w:p>
        </w:tc>
      </w:tr>
      <w:tr>
        <w:tc>
          <w:tcPr>
            <w:tcW w:type="dxa" w:w="2880"/>
            <w:vAlign w:val="center"/>
          </w:tcPr>
          <w:p>
            <w:r/>
            <w:r>
              <w:rPr>
                <w:b w:val="0"/>
                <w:sz w:val="17"/>
              </w:rPr>
              <w:t>NFR</w:t>
            </w:r>
          </w:p>
        </w:tc>
        <w:tc>
          <w:tcPr>
            <w:tcW w:type="dxa" w:w="8352"/>
            <w:vAlign w:val="center"/>
          </w:tcPr>
          <w:p>
            <w:r/>
            <w:r>
              <w:rPr>
                <w:b w:val="0"/>
                <w:sz w:val="17"/>
              </w:rPr>
              <w:t>Non-functional requirement</w:t>
            </w:r>
          </w:p>
        </w:tc>
      </w:tr>
      <w:tr>
        <w:tc>
          <w:tcPr>
            <w:tcW w:type="dxa" w:w="2880"/>
            <w:vAlign w:val="center"/>
          </w:tcPr>
          <w:p>
            <w:r/>
            <w:r>
              <w:rPr>
                <w:b w:val="0"/>
                <w:sz w:val="17"/>
              </w:rPr>
              <w:t>TC</w:t>
            </w:r>
          </w:p>
        </w:tc>
        <w:tc>
          <w:tcPr>
            <w:tcW w:type="dxa" w:w="8352"/>
            <w:vAlign w:val="center"/>
          </w:tcPr>
          <w:p>
            <w:r/>
            <w:r>
              <w:rPr>
                <w:b w:val="0"/>
                <w:sz w:val="17"/>
              </w:rPr>
              <w:t>Test case</w:t>
            </w:r>
          </w:p>
        </w:tc>
      </w:tr>
    </w:tbl>
    <w:p>
      <w:pPr>
        <w:spacing w:after="0"/>
      </w:pPr>
    </w:p>
    <w:p>
      <w:pPr>
        <w:pStyle w:val="Heading2"/>
        <w:spacing w:before="80" w:after="80"/>
      </w:pPr>
      <w:r>
        <w:t>1.4 Intended Audience</w:t>
      </w:r>
    </w:p>
    <w:p>
      <w:pPr>
        <w:pStyle w:val="ListBullet"/>
        <w:spacing w:after="40"/>
      </w:pPr>
      <w:r>
        <w:rPr>
          <w:sz w:val="19"/>
        </w:rPr>
        <w:t>Supervisor/evaluator: overview, scope, architecture and acceptance criteria.</w:t>
      </w:r>
    </w:p>
    <w:p>
      <w:pPr>
        <w:pStyle w:val="ListBullet"/>
        <w:spacing w:after="40"/>
      </w:pPr>
      <w:r>
        <w:rPr>
          <w:sz w:val="19"/>
        </w:rPr>
        <w:t>Developers: functional requirements, interfaces and data structures.</w:t>
      </w:r>
    </w:p>
    <w:p>
      <w:pPr>
        <w:pStyle w:val="ListBullet"/>
        <w:spacing w:after="40"/>
      </w:pPr>
      <w:r>
        <w:rPr>
          <w:sz w:val="19"/>
        </w:rPr>
        <w:t>QA/tester: requirement IDs, edge cases, performance and traceability.</w:t>
      </w:r>
    </w:p>
    <w:p>
      <w:pPr>
        <w:pStyle w:val="ListBullet"/>
        <w:spacing w:after="40"/>
      </w:pPr>
      <w:r>
        <w:rPr>
          <w:sz w:val="19"/>
        </w:rPr>
        <w:t>Students: module ownership, examples and demonstration workflow.</w:t>
      </w:r>
    </w:p>
    <w:p>
      <w:pPr>
        <w:pStyle w:val="Heading2"/>
        <w:spacing w:before="80" w:after="80"/>
      </w:pPr>
      <w:r>
        <w:t>1.5 Standards &amp; References</w:t>
      </w:r>
    </w:p>
    <w:p>
      <w:pPr>
        <w:pStyle w:val="ListBullet"/>
        <w:spacing w:after="40"/>
      </w:pPr>
      <w:r>
        <w:rPr>
          <w:sz w:val="19"/>
        </w:rPr>
        <w:t>ISO/IEC/IEEE 29148:2018 — requirements engineering.</w:t>
      </w:r>
    </w:p>
    <w:p>
      <w:pPr>
        <w:pStyle w:val="ListBullet"/>
        <w:spacing w:after="40"/>
      </w:pPr>
      <w:r>
        <w:rPr>
          <w:sz w:val="19"/>
        </w:rPr>
        <w:t>IEEE 830 — historical SRS structure; superseded by ISO/IEC/IEEE 29148.</w:t>
      </w:r>
    </w:p>
    <w:p>
      <w:pPr>
        <w:pStyle w:val="ListBullet"/>
        <w:spacing w:after="40"/>
      </w:pPr>
      <w:r>
        <w:rPr>
          <w:sz w:val="19"/>
        </w:rPr>
        <w:t>WCAG 2.1 AA — accessibility target for the web interface.</w:t>
      </w:r>
    </w:p>
    <w:p>
      <w:pPr>
        <w:pStyle w:val="ListBullet"/>
        <w:spacing w:after="40"/>
      </w:pPr>
      <w:r>
        <w:rPr>
          <w:sz w:val="19"/>
        </w:rPr>
        <w:t>OWASP Top 10:2025 — web-security considerations.</w:t>
      </w:r>
    </w:p>
    <w:p>
      <w:r>
        <w:br w:type="page"/>
      </w:r>
    </w:p>
    <w:p>
      <w:pPr>
        <w:spacing w:after="160"/>
        <w:jc w:val="center"/>
      </w:pPr>
      <w:r>
        <w:rPr>
          <w:b/>
          <w:color w:val="1F4E79"/>
          <w:sz w:val="40"/>
        </w:rPr>
        <w:t>2. OVERALL DESCRIPTION</w:t>
      </w:r>
    </w:p>
    <w:p>
      <w:pPr>
        <w:pStyle w:val="Heading2"/>
        <w:spacing w:before="80" w:after="80"/>
      </w:pPr>
      <w:r>
        <w:t>2.1 Product Perspective</w:t>
      </w:r>
    </w:p>
    <w:p>
      <w:pPr>
        <w:spacing w:after="80"/>
      </w:pPr>
      <w:r>
        <w:rPr>
          <w:sz w:val="19"/>
        </w:rPr>
        <w:t>CodeGuard is a standalone educational developer tool. The browser provides the editor and result view; a FastAPI service runs the analyzer pipeline. The analyzer is logically independent from the UI so that lexer, parser, and analysis rules can be unit-tested without the browser.</w:t>
      </w:r>
    </w:p>
    <w:p>
      <w:pPr>
        <w:jc w:val="center"/>
      </w:pPr>
      <w:r>
        <w:drawing>
          <wp:inline xmlns:a="http://schemas.openxmlformats.org/drawingml/2006/main" xmlns:pic="http://schemas.openxmlformats.org/drawingml/2006/picture">
            <wp:extent cx="6583680" cy="3666860"/>
            <wp:docPr id="1" name="Picture 1"/>
            <wp:cNvGraphicFramePr>
              <a:graphicFrameLocks noChangeAspect="1"/>
            </wp:cNvGraphicFramePr>
            <a:graphic>
              <a:graphicData uri="http://schemas.openxmlformats.org/drawingml/2006/picture">
                <pic:pic>
                  <pic:nvPicPr>
                    <pic:cNvPr id="0" name="codeguard_architecture.png"/>
                    <pic:cNvPicPr/>
                  </pic:nvPicPr>
                  <pic:blipFill>
                    <a:blip r:embed="rId10"/>
                    <a:stretch>
                      <a:fillRect/>
                    </a:stretch>
                  </pic:blipFill>
                  <pic:spPr>
                    <a:xfrm>
                      <a:off x="0" y="0"/>
                      <a:ext cx="6583680" cy="3666860"/>
                    </a:xfrm>
                    <a:prstGeom prst="rect"/>
                  </pic:spPr>
                </pic:pic>
              </a:graphicData>
            </a:graphic>
          </wp:inline>
        </w:drawing>
      </w:r>
    </w:p>
    <w:p>
      <w:pPr>
        <w:pStyle w:val="Heading2"/>
        <w:spacing w:before="80" w:after="80"/>
      </w:pPr>
      <w:r>
        <w:t>2.2 Main Data Flow</w:t>
      </w:r>
    </w:p>
    <w:p>
      <w:pPr>
        <w:spacing w:after="80"/>
      </w:pPr>
      <w:r>
        <w:rPr>
          <w:sz w:val="19"/>
        </w:rPr>
        <w:t>User enters/uploads source → API validates request → lexer creates tokens → parser builds structure → static rules inspect the structure → optimizer identifies simple improvements → report generator returns diagnostics and statistics.</w:t>
      </w:r>
    </w:p>
    <w:p>
      <w:pPr>
        <w:pStyle w:val="Heading2"/>
        <w:spacing w:before="80" w:after="80"/>
      </w:pPr>
      <w:r>
        <w:t>2.3 Recommended Technology</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b/>
                <w:sz w:val="16"/>
              </w:rPr>
              <w:t>Layer</w:t>
            </w:r>
          </w:p>
        </w:tc>
        <w:tc>
          <w:tcPr>
            <w:tcW w:type="dxa" w:w="2880"/>
            <w:vAlign w:val="center"/>
            <w:shd w:fill="D9EAF7"/>
          </w:tcPr>
          <w:p>
            <w:r/>
            <w:r>
              <w:rPr>
                <w:b/>
                <w:sz w:val="16"/>
              </w:rPr>
              <w:t>Technology</w:t>
            </w:r>
          </w:p>
        </w:tc>
        <w:tc>
          <w:tcPr>
            <w:tcW w:type="dxa" w:w="6192"/>
            <w:vAlign w:val="center"/>
            <w:shd w:fill="D9EAF7"/>
          </w:tcPr>
          <w:p>
            <w:r/>
            <w:r>
              <w:rPr>
                <w:b/>
                <w:sz w:val="16"/>
              </w:rPr>
              <w:t>Reason</w:t>
            </w:r>
          </w:p>
        </w:tc>
      </w:tr>
      <w:tr>
        <w:tc>
          <w:tcPr>
            <w:tcW w:type="dxa" w:w="2160"/>
            <w:vAlign w:val="center"/>
          </w:tcPr>
          <w:p>
            <w:r/>
            <w:r>
              <w:rPr>
                <w:b w:val="0"/>
                <w:sz w:val="16"/>
              </w:rPr>
              <w:t>Frontend</w:t>
            </w:r>
          </w:p>
        </w:tc>
        <w:tc>
          <w:tcPr>
            <w:tcW w:type="dxa" w:w="2880"/>
            <w:vAlign w:val="center"/>
          </w:tcPr>
          <w:p>
            <w:r/>
            <w:r>
              <w:rPr>
                <w:b w:val="0"/>
                <w:sz w:val="16"/>
              </w:rPr>
              <w:t>React + TypeScript</w:t>
            </w:r>
          </w:p>
        </w:tc>
        <w:tc>
          <w:tcPr>
            <w:tcW w:type="dxa" w:w="6192"/>
            <w:vAlign w:val="center"/>
          </w:tcPr>
          <w:p>
            <w:r/>
            <w:r>
              <w:rPr>
                <w:b w:val="0"/>
                <w:sz w:val="16"/>
              </w:rPr>
              <w:t>Simple component-based UI</w:t>
            </w:r>
          </w:p>
        </w:tc>
      </w:tr>
      <w:tr>
        <w:tc>
          <w:tcPr>
            <w:tcW w:type="dxa" w:w="2160"/>
            <w:vAlign w:val="center"/>
          </w:tcPr>
          <w:p>
            <w:r/>
            <w:r>
              <w:rPr>
                <w:b w:val="0"/>
                <w:sz w:val="16"/>
              </w:rPr>
              <w:t>Editor</w:t>
            </w:r>
          </w:p>
        </w:tc>
        <w:tc>
          <w:tcPr>
            <w:tcW w:type="dxa" w:w="2880"/>
            <w:vAlign w:val="center"/>
          </w:tcPr>
          <w:p>
            <w:r/>
            <w:r>
              <w:rPr>
                <w:b w:val="0"/>
                <w:sz w:val="16"/>
              </w:rPr>
              <w:t>Monaco Editor</w:t>
            </w:r>
          </w:p>
        </w:tc>
        <w:tc>
          <w:tcPr>
            <w:tcW w:type="dxa" w:w="6192"/>
            <w:vAlign w:val="center"/>
          </w:tcPr>
          <w:p>
            <w:r/>
            <w:r>
              <w:rPr>
                <w:b w:val="0"/>
                <w:sz w:val="16"/>
              </w:rPr>
              <w:t>Code editing and line display</w:t>
            </w:r>
          </w:p>
        </w:tc>
      </w:tr>
      <w:tr>
        <w:tc>
          <w:tcPr>
            <w:tcW w:type="dxa" w:w="2160"/>
            <w:vAlign w:val="center"/>
          </w:tcPr>
          <w:p>
            <w:r/>
            <w:r>
              <w:rPr>
                <w:b w:val="0"/>
                <w:sz w:val="16"/>
              </w:rPr>
              <w:t>Backend</w:t>
            </w:r>
          </w:p>
        </w:tc>
        <w:tc>
          <w:tcPr>
            <w:tcW w:type="dxa" w:w="2880"/>
            <w:vAlign w:val="center"/>
          </w:tcPr>
          <w:p>
            <w:r/>
            <w:r>
              <w:rPr>
                <w:b w:val="0"/>
                <w:sz w:val="16"/>
              </w:rPr>
              <w:t>Python + FastAPI</w:t>
            </w:r>
          </w:p>
        </w:tc>
        <w:tc>
          <w:tcPr>
            <w:tcW w:type="dxa" w:w="6192"/>
            <w:vAlign w:val="center"/>
          </w:tcPr>
          <w:p>
            <w:r/>
            <w:r>
              <w:rPr>
                <w:b w:val="0"/>
                <w:sz w:val="16"/>
              </w:rPr>
              <w:t>Fast development and clear API</w:t>
            </w:r>
          </w:p>
        </w:tc>
      </w:tr>
      <w:tr>
        <w:tc>
          <w:tcPr>
            <w:tcW w:type="dxa" w:w="2160"/>
            <w:vAlign w:val="center"/>
          </w:tcPr>
          <w:p>
            <w:r/>
            <w:r>
              <w:rPr>
                <w:b w:val="0"/>
                <w:sz w:val="16"/>
              </w:rPr>
              <w:t>Analysis</w:t>
            </w:r>
          </w:p>
        </w:tc>
        <w:tc>
          <w:tcPr>
            <w:tcW w:type="dxa" w:w="2880"/>
            <w:vAlign w:val="center"/>
          </w:tcPr>
          <w:p>
            <w:r/>
            <w:r>
              <w:rPr>
                <w:b w:val="0"/>
                <w:sz w:val="16"/>
              </w:rPr>
              <w:t>Custom Python modules</w:t>
            </w:r>
          </w:p>
        </w:tc>
        <w:tc>
          <w:tcPr>
            <w:tcW w:type="dxa" w:w="6192"/>
            <w:vAlign w:val="center"/>
          </w:tcPr>
          <w:p>
            <w:r/>
            <w:r>
              <w:rPr>
                <w:b w:val="0"/>
                <w:sz w:val="16"/>
              </w:rPr>
              <w:t>Suitable for compiler-design learning</w:t>
            </w:r>
          </w:p>
        </w:tc>
      </w:tr>
      <w:tr>
        <w:tc>
          <w:tcPr>
            <w:tcW w:type="dxa" w:w="2160"/>
            <w:vAlign w:val="center"/>
          </w:tcPr>
          <w:p>
            <w:r/>
            <w:r>
              <w:rPr>
                <w:b w:val="0"/>
                <w:sz w:val="16"/>
              </w:rPr>
              <w:t>Testing</w:t>
            </w:r>
          </w:p>
        </w:tc>
        <w:tc>
          <w:tcPr>
            <w:tcW w:type="dxa" w:w="2880"/>
            <w:vAlign w:val="center"/>
          </w:tcPr>
          <w:p>
            <w:r/>
            <w:r>
              <w:rPr>
                <w:b w:val="0"/>
                <w:sz w:val="16"/>
              </w:rPr>
              <w:t>Pytest + Vitest</w:t>
            </w:r>
          </w:p>
        </w:tc>
        <w:tc>
          <w:tcPr>
            <w:tcW w:type="dxa" w:w="6192"/>
            <w:vAlign w:val="center"/>
          </w:tcPr>
          <w:p>
            <w:r/>
            <w:r>
              <w:rPr>
                <w:b w:val="0"/>
                <w:sz w:val="16"/>
              </w:rPr>
              <w:t>Unit and integration coverage</w:t>
            </w:r>
          </w:p>
        </w:tc>
      </w:tr>
      <w:tr>
        <w:tc>
          <w:tcPr>
            <w:tcW w:type="dxa" w:w="2160"/>
            <w:vAlign w:val="center"/>
          </w:tcPr>
          <w:p>
            <w:r/>
            <w:r>
              <w:rPr>
                <w:b w:val="0"/>
                <w:sz w:val="16"/>
              </w:rPr>
              <w:t>Version Control</w:t>
            </w:r>
          </w:p>
        </w:tc>
        <w:tc>
          <w:tcPr>
            <w:tcW w:type="dxa" w:w="2880"/>
            <w:vAlign w:val="center"/>
          </w:tcPr>
          <w:p>
            <w:r/>
            <w:r>
              <w:rPr>
                <w:b w:val="0"/>
                <w:sz w:val="16"/>
              </w:rPr>
              <w:t>Git + GitHub</w:t>
            </w:r>
          </w:p>
        </w:tc>
        <w:tc>
          <w:tcPr>
            <w:tcW w:type="dxa" w:w="6192"/>
            <w:vAlign w:val="center"/>
          </w:tcPr>
          <w:p>
            <w:r/>
            <w:r>
              <w:rPr>
                <w:b w:val="0"/>
                <w:sz w:val="16"/>
              </w:rPr>
              <w:t>Three-member collaboration</w:t>
            </w:r>
          </w:p>
        </w:tc>
      </w:tr>
    </w:tbl>
    <w:p>
      <w:pPr>
        <w:spacing w:after="0"/>
      </w:pPr>
    </w:p>
    <w:p>
      <w:r>
        <w:br w:type="page"/>
      </w:r>
    </w:p>
    <w:p>
      <w:pPr>
        <w:spacing w:after="160"/>
        <w:jc w:val="center"/>
      </w:pPr>
      <w:r>
        <w:rPr>
          <w:b/>
          <w:color w:val="1F4E79"/>
          <w:sz w:val="40"/>
        </w:rPr>
        <w:t>2. OVERALL DESCRIPTION — USERS &amp; CONSTRAINTS</w:t>
      </w:r>
    </w:p>
    <w:p>
      <w:pPr>
        <w:pStyle w:val="Heading2"/>
        <w:spacing w:before="80" w:after="80"/>
      </w:pPr>
      <w:r>
        <w:t>2.4 User Classes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shd w:fill="D9EAF7"/>
          </w:tcPr>
          <w:p>
            <w:r/>
            <w:r>
              <w:rPr>
                <w:b/>
                <w:sz w:val="16"/>
              </w:rPr>
              <w:t>User</w:t>
            </w:r>
          </w:p>
        </w:tc>
        <w:tc>
          <w:tcPr>
            <w:tcW w:type="dxa" w:w="2592"/>
            <w:vAlign w:val="center"/>
            <w:shd w:fill="D9EAF7"/>
          </w:tcPr>
          <w:p>
            <w:r/>
            <w:r>
              <w:rPr>
                <w:b/>
                <w:sz w:val="16"/>
              </w:rPr>
              <w:t>Knowledge</w:t>
            </w:r>
          </w:p>
        </w:tc>
        <w:tc>
          <w:tcPr>
            <w:tcW w:type="dxa" w:w="4032"/>
            <w:vAlign w:val="center"/>
            <w:shd w:fill="D9EAF7"/>
          </w:tcPr>
          <w:p>
            <w:r/>
            <w:r>
              <w:rPr>
                <w:b/>
                <w:sz w:val="16"/>
              </w:rPr>
              <w:t>Main Activities</w:t>
            </w:r>
          </w:p>
        </w:tc>
        <w:tc>
          <w:tcPr>
            <w:tcW w:type="dxa" w:w="2736"/>
            <w:vAlign w:val="center"/>
            <w:shd w:fill="D9EAF7"/>
          </w:tcPr>
          <w:p>
            <w:r/>
            <w:r>
              <w:rPr>
                <w:b/>
                <w:sz w:val="16"/>
              </w:rPr>
              <w:t>Privileges</w:t>
            </w:r>
          </w:p>
        </w:tc>
      </w:tr>
      <w:tr>
        <w:tc>
          <w:tcPr>
            <w:tcW w:type="dxa" w:w="1800"/>
            <w:vAlign w:val="center"/>
          </w:tcPr>
          <w:p>
            <w:r/>
            <w:r>
              <w:rPr>
                <w:b w:val="0"/>
                <w:sz w:val="16"/>
              </w:rPr>
              <w:t>Student</w:t>
            </w:r>
          </w:p>
        </w:tc>
        <w:tc>
          <w:tcPr>
            <w:tcW w:type="dxa" w:w="2592"/>
            <w:vAlign w:val="center"/>
          </w:tcPr>
          <w:p>
            <w:r/>
            <w:r>
              <w:rPr>
                <w:b w:val="0"/>
                <w:sz w:val="16"/>
              </w:rPr>
              <w:t>Basic C/programming</w:t>
            </w:r>
          </w:p>
        </w:tc>
        <w:tc>
          <w:tcPr>
            <w:tcW w:type="dxa" w:w="4032"/>
            <w:vAlign w:val="center"/>
          </w:tcPr>
          <w:p>
            <w:r/>
            <w:r>
              <w:rPr>
                <w:b w:val="0"/>
                <w:sz w:val="16"/>
              </w:rPr>
              <w:t>Enter code, analyze, inspect warnings</w:t>
            </w:r>
          </w:p>
        </w:tc>
        <w:tc>
          <w:tcPr>
            <w:tcW w:type="dxa" w:w="2736"/>
            <w:vAlign w:val="center"/>
          </w:tcPr>
          <w:p>
            <w:r/>
            <w:r>
              <w:rPr>
                <w:b w:val="0"/>
                <w:sz w:val="16"/>
              </w:rPr>
              <w:t>Analyze</w:t>
            </w:r>
          </w:p>
        </w:tc>
      </w:tr>
      <w:tr>
        <w:tc>
          <w:tcPr>
            <w:tcW w:type="dxa" w:w="1800"/>
            <w:vAlign w:val="center"/>
          </w:tcPr>
          <w:p>
            <w:r/>
            <w:r>
              <w:rPr>
                <w:b w:val="0"/>
                <w:sz w:val="16"/>
              </w:rPr>
              <w:t>Teacher/Evaluator</w:t>
            </w:r>
          </w:p>
        </w:tc>
        <w:tc>
          <w:tcPr>
            <w:tcW w:type="dxa" w:w="2592"/>
            <w:vAlign w:val="center"/>
          </w:tcPr>
          <w:p>
            <w:r/>
            <w:r>
              <w:rPr>
                <w:b w:val="0"/>
                <w:sz w:val="16"/>
              </w:rPr>
              <w:t>Intermediate/advanced</w:t>
            </w:r>
          </w:p>
        </w:tc>
        <w:tc>
          <w:tcPr>
            <w:tcW w:type="dxa" w:w="4032"/>
            <w:vAlign w:val="center"/>
          </w:tcPr>
          <w:p>
            <w:r/>
            <w:r>
              <w:rPr>
                <w:b w:val="0"/>
                <w:sz w:val="16"/>
              </w:rPr>
              <w:t>Review demonstration/results</w:t>
            </w:r>
          </w:p>
        </w:tc>
        <w:tc>
          <w:tcPr>
            <w:tcW w:type="dxa" w:w="2736"/>
            <w:vAlign w:val="center"/>
          </w:tcPr>
          <w:p>
            <w:r/>
            <w:r>
              <w:rPr>
                <w:b w:val="0"/>
                <w:sz w:val="16"/>
              </w:rPr>
              <w:t>Analyze/review</w:t>
            </w:r>
          </w:p>
        </w:tc>
      </w:tr>
      <w:tr>
        <w:tc>
          <w:tcPr>
            <w:tcW w:type="dxa" w:w="1800"/>
            <w:vAlign w:val="center"/>
          </w:tcPr>
          <w:p>
            <w:r/>
            <w:r>
              <w:rPr>
                <w:b w:val="0"/>
                <w:sz w:val="16"/>
              </w:rPr>
              <w:t>Developer</w:t>
            </w:r>
          </w:p>
        </w:tc>
        <w:tc>
          <w:tcPr>
            <w:tcW w:type="dxa" w:w="2592"/>
            <w:vAlign w:val="center"/>
          </w:tcPr>
          <w:p>
            <w:r/>
            <w:r>
              <w:rPr>
                <w:b w:val="0"/>
                <w:sz w:val="16"/>
              </w:rPr>
              <w:t>Advanced</w:t>
            </w:r>
          </w:p>
        </w:tc>
        <w:tc>
          <w:tcPr>
            <w:tcW w:type="dxa" w:w="4032"/>
            <w:vAlign w:val="center"/>
          </w:tcPr>
          <w:p>
            <w:r/>
            <w:r>
              <w:rPr>
                <w:b w:val="0"/>
                <w:sz w:val="16"/>
              </w:rPr>
              <w:t>Implement lexer, parser, rules, UI</w:t>
            </w:r>
          </w:p>
        </w:tc>
        <w:tc>
          <w:tcPr>
            <w:tcW w:type="dxa" w:w="2736"/>
            <w:vAlign w:val="center"/>
          </w:tcPr>
          <w:p>
            <w:r/>
            <w:r>
              <w:rPr>
                <w:b w:val="0"/>
                <w:sz w:val="16"/>
              </w:rPr>
              <w:t>Development</w:t>
            </w:r>
          </w:p>
        </w:tc>
      </w:tr>
      <w:tr>
        <w:tc>
          <w:tcPr>
            <w:tcW w:type="dxa" w:w="1800"/>
            <w:vAlign w:val="center"/>
          </w:tcPr>
          <w:p>
            <w:r/>
            <w:r>
              <w:rPr>
                <w:b w:val="0"/>
                <w:sz w:val="16"/>
              </w:rPr>
              <w:t>QA Tester</w:t>
            </w:r>
          </w:p>
        </w:tc>
        <w:tc>
          <w:tcPr>
            <w:tcW w:type="dxa" w:w="2592"/>
            <w:vAlign w:val="center"/>
          </w:tcPr>
          <w:p>
            <w:r/>
            <w:r>
              <w:rPr>
                <w:b w:val="0"/>
                <w:sz w:val="16"/>
              </w:rPr>
              <w:t>Intermediate</w:t>
            </w:r>
          </w:p>
        </w:tc>
        <w:tc>
          <w:tcPr>
            <w:tcW w:type="dxa" w:w="4032"/>
            <w:vAlign w:val="center"/>
          </w:tcPr>
          <w:p>
            <w:r/>
            <w:r>
              <w:rPr>
                <w:b w:val="0"/>
                <w:sz w:val="16"/>
              </w:rPr>
              <w:t>Run functional/performance tests</w:t>
            </w:r>
          </w:p>
        </w:tc>
        <w:tc>
          <w:tcPr>
            <w:tcW w:type="dxa" w:w="2736"/>
            <w:vAlign w:val="center"/>
          </w:tcPr>
          <w:p>
            <w:r/>
            <w:r>
              <w:rPr>
                <w:b w:val="0"/>
                <w:sz w:val="16"/>
              </w:rPr>
              <w:t>Testing</w:t>
            </w:r>
          </w:p>
        </w:tc>
      </w:tr>
    </w:tbl>
    <w:p>
      <w:pPr>
        <w:spacing w:after="0"/>
      </w:pPr>
    </w:p>
    <w:p>
      <w:pPr>
        <w:pStyle w:val="Heading2"/>
        <w:spacing w:before="80" w:after="80"/>
      </w:pPr>
      <w:r>
        <w:t>2.5 Operating Environment</w:t>
      </w:r>
    </w:p>
    <w:p>
      <w:pPr>
        <w:pStyle w:val="ListBullet"/>
        <w:spacing w:after="40"/>
      </w:pPr>
      <w:r>
        <w:rPr>
          <w:sz w:val="19"/>
        </w:rPr>
        <w:t>Client: current Chrome/Edge/Firefox; Safari where supported.</w:t>
      </w:r>
    </w:p>
    <w:p>
      <w:pPr>
        <w:pStyle w:val="ListBullet"/>
        <w:spacing w:after="40"/>
      </w:pPr>
      <w:r>
        <w:rPr>
          <w:sz w:val="19"/>
        </w:rPr>
        <w:t>Recommended display: 1366×768 or higher.</w:t>
      </w:r>
    </w:p>
    <w:p>
      <w:pPr>
        <w:pStyle w:val="ListBullet"/>
        <w:spacing w:after="40"/>
      </w:pPr>
      <w:r>
        <w:rPr>
          <w:sz w:val="19"/>
        </w:rPr>
        <w:t>Server: Linux environment, 2 CPU cores, 4 GB RAM, Python 3.12+.</w:t>
      </w:r>
    </w:p>
    <w:p>
      <w:pPr>
        <w:pStyle w:val="ListBullet"/>
        <w:spacing w:after="40"/>
      </w:pPr>
      <w:r>
        <w:rPr>
          <w:sz w:val="19"/>
        </w:rPr>
        <w:t>Network: HTTPS in production; approximately 1 Mbps is sufficient for normal use.</w:t>
      </w:r>
    </w:p>
    <w:p>
      <w:pPr>
        <w:pStyle w:val="ListBullet"/>
        <w:spacing w:after="40"/>
      </w:pPr>
      <w:r>
        <w:rPr>
          <w:sz w:val="19"/>
        </w:rPr>
        <w:t>Core analysis shall not require Internet access after deployment.</w:t>
      </w:r>
    </w:p>
    <w:p>
      <w:pPr>
        <w:pStyle w:val="Heading2"/>
        <w:spacing w:before="80" w:after="80"/>
      </w:pPr>
      <w:r>
        <w:t>2.6 Constraints</w:t>
      </w:r>
    </w:p>
    <w:p>
      <w:pPr>
        <w:pStyle w:val="ListBullet"/>
        <w:spacing w:after="40"/>
      </w:pPr>
      <w:r>
        <w:rPr>
          <w:sz w:val="19"/>
        </w:rPr>
        <w:t>Only the documented C subset is required.</w:t>
      </w:r>
    </w:p>
    <w:p>
      <w:pPr>
        <w:pStyle w:val="ListBullet"/>
        <w:spacing w:after="40"/>
      </w:pPr>
      <w:r>
        <w:rPr>
          <w:sz w:val="19"/>
        </w:rPr>
        <w:t>Submitted code is treated as data and must never be executed.</w:t>
      </w:r>
    </w:p>
    <w:p>
      <w:pPr>
        <w:pStyle w:val="ListBullet"/>
        <w:spacing w:after="40"/>
      </w:pPr>
      <w:r>
        <w:rPr>
          <w:sz w:val="19"/>
        </w:rPr>
        <w:t>Source size is limited to 500 KB in Version 1.</w:t>
      </w:r>
    </w:p>
    <w:p>
      <w:pPr>
        <w:pStyle w:val="ListBullet"/>
        <w:spacing w:after="40"/>
      </w:pPr>
      <w:r>
        <w:rPr>
          <w:sz w:val="19"/>
        </w:rPr>
        <w:t>The architecture must remain understandable and implementable by three students.</w:t>
      </w:r>
    </w:p>
    <w:p>
      <w:pPr>
        <w:pStyle w:val="ListBullet"/>
        <w:spacing w:after="40"/>
      </w:pPr>
      <w:r>
        <w:rPr>
          <w:sz w:val="19"/>
        </w:rPr>
        <w:t>Analysis rules should be modular so additional checks can be added later.</w:t>
      </w:r>
    </w:p>
    <w:p>
      <w:pPr>
        <w:pStyle w:val="Heading2"/>
        <w:spacing w:before="80" w:after="80"/>
      </w:pPr>
      <w:r>
        <w:t>2.7 Assumptions &amp; Dependencies</w:t>
      </w:r>
    </w:p>
    <w:p>
      <w:pPr>
        <w:pStyle w:val="ListBullet"/>
        <w:spacing w:after="40"/>
      </w:pPr>
      <w:r>
        <w:rPr>
          <w:sz w:val="19"/>
        </w:rPr>
        <w:t>Users understand basic C syntax.</w:t>
      </w:r>
    </w:p>
    <w:p>
      <w:pPr>
        <w:pStyle w:val="ListBullet"/>
        <w:spacing w:after="40"/>
      </w:pPr>
      <w:r>
        <w:rPr>
          <w:sz w:val="19"/>
        </w:rPr>
        <w:t>Modern browser support is available.</w:t>
      </w:r>
    </w:p>
    <w:p>
      <w:pPr>
        <w:pStyle w:val="ListBullet"/>
        <w:spacing w:after="40"/>
      </w:pPr>
      <w:r>
        <w:rPr>
          <w:sz w:val="19"/>
        </w:rPr>
        <w:t>FastAPI and Python runtime are available on the backend.</w:t>
      </w:r>
    </w:p>
    <w:p>
      <w:pPr>
        <w:pStyle w:val="ListBullet"/>
        <w:spacing w:after="40"/>
      </w:pPr>
      <w:r>
        <w:rPr>
          <w:sz w:val="19"/>
        </w:rPr>
        <w:t>Git repository access is available to the team.</w:t>
      </w:r>
    </w:p>
    <w:p>
      <w:pPr>
        <w:pStyle w:val="ListBullet"/>
        <w:spacing w:after="40"/>
      </w:pPr>
      <w:r>
        <w:rPr>
          <w:sz w:val="19"/>
        </w:rPr>
        <w:t>Persistent history is optional; Version 1 can work without a database.</w:t>
      </w:r>
    </w:p>
    <w:p>
      <w:r>
        <w:br w:type="page"/>
      </w:r>
    </w:p>
    <w:p>
      <w:pPr>
        <w:spacing w:after="160"/>
        <w:jc w:val="center"/>
      </w:pPr>
      <w:r>
        <w:rPr>
          <w:b/>
          <w:color w:val="1F4E79"/>
          <w:sz w:val="40"/>
        </w:rPr>
        <w:t>3. FUNCTIONAL REQUIREMENTS — INPUT &amp; LEXICAL ANALYSIS</w:t>
      </w:r>
    </w:p>
    <w:p>
      <w:pPr>
        <w:pStyle w:val="Heading2"/>
        <w:spacing w:before="80" w:after="80"/>
      </w:pPr>
      <w:r>
        <w:t>3.1 Source Input Module</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D9EAF7"/>
          </w:tcPr>
          <w:p>
            <w:r/>
            <w:r>
              <w:rPr>
                <w:b/>
                <w:sz w:val="17"/>
              </w:rPr>
              <w:t>ID</w:t>
            </w:r>
          </w:p>
        </w:tc>
        <w:tc>
          <w:tcPr>
            <w:tcW w:type="dxa" w:w="7560"/>
            <w:vAlign w:val="center"/>
            <w:shd w:fill="D9EAF7"/>
          </w:tcPr>
          <w:p>
            <w:r/>
            <w:r>
              <w:rPr>
                <w:b/>
                <w:sz w:val="17"/>
              </w:rPr>
              <w:t>Requirement</w:t>
            </w:r>
          </w:p>
        </w:tc>
        <w:tc>
          <w:tcPr>
            <w:tcW w:type="dxa" w:w="1440"/>
            <w:vAlign w:val="center"/>
            <w:shd w:fill="D9EAF7"/>
          </w:tcPr>
          <w:p>
            <w:r/>
            <w:r>
              <w:rPr>
                <w:b/>
                <w:sz w:val="17"/>
              </w:rPr>
              <w:t>Priority</w:t>
            </w:r>
          </w:p>
        </w:tc>
      </w:tr>
      <w:tr>
        <w:tc>
          <w:tcPr>
            <w:tcW w:type="dxa" w:w="1944"/>
            <w:vAlign w:val="center"/>
          </w:tcPr>
          <w:p>
            <w:r/>
            <w:r>
              <w:rPr>
                <w:b w:val="0"/>
                <w:sz w:val="17"/>
              </w:rPr>
              <w:t>FR-INPUT-01</w:t>
            </w:r>
          </w:p>
        </w:tc>
        <w:tc>
          <w:tcPr>
            <w:tcW w:type="dxa" w:w="7560"/>
            <w:vAlign w:val="center"/>
          </w:tcPr>
          <w:p>
            <w:r/>
            <w:r>
              <w:rPr>
                <w:b w:val="0"/>
                <w:sz w:val="17"/>
              </w:rPr>
              <w:t>Provide a source-code editor with line numbers.</w:t>
            </w:r>
          </w:p>
        </w:tc>
        <w:tc>
          <w:tcPr>
            <w:tcW w:type="dxa" w:w="1440"/>
            <w:vAlign w:val="center"/>
          </w:tcPr>
          <w:p>
            <w:r/>
            <w:r>
              <w:rPr>
                <w:b w:val="0"/>
                <w:sz w:val="17"/>
              </w:rPr>
              <w:t>Must</w:t>
            </w:r>
          </w:p>
        </w:tc>
      </w:tr>
      <w:tr>
        <w:tc>
          <w:tcPr>
            <w:tcW w:type="dxa" w:w="1944"/>
            <w:vAlign w:val="center"/>
          </w:tcPr>
          <w:p>
            <w:r/>
            <w:r>
              <w:rPr>
                <w:b w:val="0"/>
                <w:sz w:val="17"/>
              </w:rPr>
              <w:t>FR-INPUT-02</w:t>
            </w:r>
          </w:p>
        </w:tc>
        <w:tc>
          <w:tcPr>
            <w:tcW w:type="dxa" w:w="7560"/>
            <w:vAlign w:val="center"/>
          </w:tcPr>
          <w:p>
            <w:r/>
            <w:r>
              <w:rPr>
                <w:b w:val="0"/>
                <w:sz w:val="17"/>
              </w:rPr>
              <w:t>Accept .c file uploads.</w:t>
            </w:r>
          </w:p>
        </w:tc>
        <w:tc>
          <w:tcPr>
            <w:tcW w:type="dxa" w:w="1440"/>
            <w:vAlign w:val="center"/>
          </w:tcPr>
          <w:p>
            <w:r/>
            <w:r>
              <w:rPr>
                <w:b w:val="0"/>
                <w:sz w:val="17"/>
              </w:rPr>
              <w:t>Must</w:t>
            </w:r>
          </w:p>
        </w:tc>
      </w:tr>
      <w:tr>
        <w:tc>
          <w:tcPr>
            <w:tcW w:type="dxa" w:w="1944"/>
            <w:vAlign w:val="center"/>
          </w:tcPr>
          <w:p>
            <w:r/>
            <w:r>
              <w:rPr>
                <w:b w:val="0"/>
                <w:sz w:val="17"/>
              </w:rPr>
              <w:t>FR-INPUT-03</w:t>
            </w:r>
          </w:p>
        </w:tc>
        <w:tc>
          <w:tcPr>
            <w:tcW w:type="dxa" w:w="7560"/>
            <w:vAlign w:val="center"/>
          </w:tcPr>
          <w:p>
            <w:r/>
            <w:r>
              <w:rPr>
                <w:b w:val="0"/>
                <w:sz w:val="17"/>
              </w:rPr>
              <w:t>Reject unsupported file types.</w:t>
            </w:r>
          </w:p>
        </w:tc>
        <w:tc>
          <w:tcPr>
            <w:tcW w:type="dxa" w:w="1440"/>
            <w:vAlign w:val="center"/>
          </w:tcPr>
          <w:p>
            <w:r/>
            <w:r>
              <w:rPr>
                <w:b w:val="0"/>
                <w:sz w:val="17"/>
              </w:rPr>
              <w:t>Must</w:t>
            </w:r>
          </w:p>
        </w:tc>
      </w:tr>
      <w:tr>
        <w:tc>
          <w:tcPr>
            <w:tcW w:type="dxa" w:w="1944"/>
            <w:vAlign w:val="center"/>
          </w:tcPr>
          <w:p>
            <w:r/>
            <w:r>
              <w:rPr>
                <w:b w:val="0"/>
                <w:sz w:val="17"/>
              </w:rPr>
              <w:t>FR-INPUT-04</w:t>
            </w:r>
          </w:p>
        </w:tc>
        <w:tc>
          <w:tcPr>
            <w:tcW w:type="dxa" w:w="7560"/>
            <w:vAlign w:val="center"/>
          </w:tcPr>
          <w:p>
            <w:r/>
            <w:r>
              <w:rPr>
                <w:b w:val="0"/>
                <w:sz w:val="17"/>
              </w:rPr>
              <w:t>Reject source larger than 500 KB.</w:t>
            </w:r>
          </w:p>
        </w:tc>
        <w:tc>
          <w:tcPr>
            <w:tcW w:type="dxa" w:w="1440"/>
            <w:vAlign w:val="center"/>
          </w:tcPr>
          <w:p>
            <w:r/>
            <w:r>
              <w:rPr>
                <w:b w:val="0"/>
                <w:sz w:val="17"/>
              </w:rPr>
              <w:t>Must</w:t>
            </w:r>
          </w:p>
        </w:tc>
      </w:tr>
      <w:tr>
        <w:tc>
          <w:tcPr>
            <w:tcW w:type="dxa" w:w="1944"/>
            <w:vAlign w:val="center"/>
          </w:tcPr>
          <w:p>
            <w:r/>
            <w:r>
              <w:rPr>
                <w:b w:val="0"/>
                <w:sz w:val="17"/>
              </w:rPr>
              <w:t>FR-INPUT-05</w:t>
            </w:r>
          </w:p>
        </w:tc>
        <w:tc>
          <w:tcPr>
            <w:tcW w:type="dxa" w:w="7560"/>
            <w:vAlign w:val="center"/>
          </w:tcPr>
          <w:p>
            <w:r/>
            <w:r>
              <w:rPr>
                <w:b w:val="0"/>
                <w:sz w:val="17"/>
              </w:rPr>
              <w:t>Provide Analyze and Clear actions.</w:t>
            </w:r>
          </w:p>
        </w:tc>
        <w:tc>
          <w:tcPr>
            <w:tcW w:type="dxa" w:w="1440"/>
            <w:vAlign w:val="center"/>
          </w:tcPr>
          <w:p>
            <w:r/>
            <w:r>
              <w:rPr>
                <w:b w:val="0"/>
                <w:sz w:val="17"/>
              </w:rPr>
              <w:t>Must</w:t>
            </w:r>
          </w:p>
        </w:tc>
      </w:tr>
      <w:tr>
        <w:tc>
          <w:tcPr>
            <w:tcW w:type="dxa" w:w="1944"/>
            <w:vAlign w:val="center"/>
          </w:tcPr>
          <w:p>
            <w:r/>
            <w:r>
              <w:rPr>
                <w:b w:val="0"/>
                <w:sz w:val="17"/>
              </w:rPr>
              <w:t>FR-INPUT-06</w:t>
            </w:r>
          </w:p>
        </w:tc>
        <w:tc>
          <w:tcPr>
            <w:tcW w:type="dxa" w:w="7560"/>
            <w:vAlign w:val="center"/>
          </w:tcPr>
          <w:p>
            <w:r/>
            <w:r>
              <w:rPr>
                <w:b w:val="0"/>
                <w:sz w:val="17"/>
              </w:rPr>
              <w:t>Provide example code for demonstration.</w:t>
            </w:r>
          </w:p>
        </w:tc>
        <w:tc>
          <w:tcPr>
            <w:tcW w:type="dxa" w:w="1440"/>
            <w:vAlign w:val="center"/>
          </w:tcPr>
          <w:p>
            <w:r/>
            <w:r>
              <w:rPr>
                <w:b w:val="0"/>
                <w:sz w:val="17"/>
              </w:rPr>
              <w:t>Should</w:t>
            </w:r>
          </w:p>
        </w:tc>
      </w:tr>
    </w:tbl>
    <w:p>
      <w:pPr>
        <w:spacing w:after="0"/>
      </w:pPr>
    </w:p>
    <w:p>
      <w:pPr>
        <w:pStyle w:val="Heading2"/>
        <w:spacing w:before="80" w:after="80"/>
      </w:pPr>
      <w:r>
        <w:t>3.2 Lexical Analysis Module</w:t>
      </w:r>
    </w:p>
    <w:p>
      <w:pPr>
        <w:spacing w:after="80"/>
      </w:pPr>
      <w:r>
        <w:rPr>
          <w:sz w:val="19"/>
        </w:rPr>
        <w:t>The lexer converts source characters into a token stream and records source locations. It identifies keywords, identifiers, literals, operators, separators, comments, and supported punctuation.</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D9EAF7"/>
          </w:tcPr>
          <w:p>
            <w:r/>
            <w:r>
              <w:rPr>
                <w:b/>
                <w:sz w:val="17"/>
              </w:rPr>
              <w:t>ID</w:t>
            </w:r>
          </w:p>
        </w:tc>
        <w:tc>
          <w:tcPr>
            <w:tcW w:type="dxa" w:w="7560"/>
            <w:vAlign w:val="center"/>
            <w:shd w:fill="D9EAF7"/>
          </w:tcPr>
          <w:p>
            <w:r/>
            <w:r>
              <w:rPr>
                <w:b/>
                <w:sz w:val="17"/>
              </w:rPr>
              <w:t>Requirement</w:t>
            </w:r>
          </w:p>
        </w:tc>
        <w:tc>
          <w:tcPr>
            <w:tcW w:type="dxa" w:w="1440"/>
            <w:vAlign w:val="center"/>
            <w:shd w:fill="D9EAF7"/>
          </w:tcPr>
          <w:p>
            <w:r/>
            <w:r>
              <w:rPr>
                <w:b/>
                <w:sz w:val="17"/>
              </w:rPr>
              <w:t>Priority</w:t>
            </w:r>
          </w:p>
        </w:tc>
      </w:tr>
      <w:tr>
        <w:tc>
          <w:tcPr>
            <w:tcW w:type="dxa" w:w="1944"/>
            <w:vAlign w:val="center"/>
          </w:tcPr>
          <w:p>
            <w:r/>
            <w:r>
              <w:rPr>
                <w:b w:val="0"/>
                <w:sz w:val="17"/>
              </w:rPr>
              <w:t>FR-LEX-01</w:t>
            </w:r>
          </w:p>
        </w:tc>
        <w:tc>
          <w:tcPr>
            <w:tcW w:type="dxa" w:w="7560"/>
            <w:vAlign w:val="center"/>
          </w:tcPr>
          <w:p>
            <w:r/>
            <w:r>
              <w:rPr>
                <w:b w:val="0"/>
                <w:sz w:val="17"/>
              </w:rPr>
              <w:t>Tokenize supported C source code.</w:t>
            </w:r>
          </w:p>
        </w:tc>
        <w:tc>
          <w:tcPr>
            <w:tcW w:type="dxa" w:w="1440"/>
            <w:vAlign w:val="center"/>
          </w:tcPr>
          <w:p>
            <w:r/>
            <w:r>
              <w:rPr>
                <w:b w:val="0"/>
                <w:sz w:val="17"/>
              </w:rPr>
              <w:t>Must</w:t>
            </w:r>
          </w:p>
        </w:tc>
      </w:tr>
      <w:tr>
        <w:tc>
          <w:tcPr>
            <w:tcW w:type="dxa" w:w="1944"/>
            <w:vAlign w:val="center"/>
          </w:tcPr>
          <w:p>
            <w:r/>
            <w:r>
              <w:rPr>
                <w:b w:val="0"/>
                <w:sz w:val="17"/>
              </w:rPr>
              <w:t>FR-LEX-02</w:t>
            </w:r>
          </w:p>
        </w:tc>
        <w:tc>
          <w:tcPr>
            <w:tcW w:type="dxa" w:w="7560"/>
            <w:vAlign w:val="center"/>
          </w:tcPr>
          <w:p>
            <w:r/>
            <w:r>
              <w:rPr>
                <w:b w:val="0"/>
                <w:sz w:val="17"/>
              </w:rPr>
              <w:t>Identify keywords and identifiers.</w:t>
            </w:r>
          </w:p>
        </w:tc>
        <w:tc>
          <w:tcPr>
            <w:tcW w:type="dxa" w:w="1440"/>
            <w:vAlign w:val="center"/>
          </w:tcPr>
          <w:p>
            <w:r/>
            <w:r>
              <w:rPr>
                <w:b w:val="0"/>
                <w:sz w:val="17"/>
              </w:rPr>
              <w:t>Must</w:t>
            </w:r>
          </w:p>
        </w:tc>
      </w:tr>
      <w:tr>
        <w:tc>
          <w:tcPr>
            <w:tcW w:type="dxa" w:w="1944"/>
            <w:vAlign w:val="center"/>
          </w:tcPr>
          <w:p>
            <w:r/>
            <w:r>
              <w:rPr>
                <w:b w:val="0"/>
                <w:sz w:val="17"/>
              </w:rPr>
              <w:t>FR-LEX-03</w:t>
            </w:r>
          </w:p>
        </w:tc>
        <w:tc>
          <w:tcPr>
            <w:tcW w:type="dxa" w:w="7560"/>
            <w:vAlign w:val="center"/>
          </w:tcPr>
          <w:p>
            <w:r/>
            <w:r>
              <w:rPr>
                <w:b w:val="0"/>
                <w:sz w:val="17"/>
              </w:rPr>
              <w:t>Identify numeric, character and string literals.</w:t>
            </w:r>
          </w:p>
        </w:tc>
        <w:tc>
          <w:tcPr>
            <w:tcW w:type="dxa" w:w="1440"/>
            <w:vAlign w:val="center"/>
          </w:tcPr>
          <w:p>
            <w:r/>
            <w:r>
              <w:rPr>
                <w:b w:val="0"/>
                <w:sz w:val="17"/>
              </w:rPr>
              <w:t>Must</w:t>
            </w:r>
          </w:p>
        </w:tc>
      </w:tr>
      <w:tr>
        <w:tc>
          <w:tcPr>
            <w:tcW w:type="dxa" w:w="1944"/>
            <w:vAlign w:val="center"/>
          </w:tcPr>
          <w:p>
            <w:r/>
            <w:r>
              <w:rPr>
                <w:b w:val="0"/>
                <w:sz w:val="17"/>
              </w:rPr>
              <w:t>FR-LEX-04</w:t>
            </w:r>
          </w:p>
        </w:tc>
        <w:tc>
          <w:tcPr>
            <w:tcW w:type="dxa" w:w="7560"/>
            <w:vAlign w:val="center"/>
          </w:tcPr>
          <w:p>
            <w:r/>
            <w:r>
              <w:rPr>
                <w:b w:val="0"/>
                <w:sz w:val="17"/>
              </w:rPr>
              <w:t>Identify operators and delimiters.</w:t>
            </w:r>
          </w:p>
        </w:tc>
        <w:tc>
          <w:tcPr>
            <w:tcW w:type="dxa" w:w="1440"/>
            <w:vAlign w:val="center"/>
          </w:tcPr>
          <w:p>
            <w:r/>
            <w:r>
              <w:rPr>
                <w:b w:val="0"/>
                <w:sz w:val="17"/>
              </w:rPr>
              <w:t>Must</w:t>
            </w:r>
          </w:p>
        </w:tc>
      </w:tr>
      <w:tr>
        <w:tc>
          <w:tcPr>
            <w:tcW w:type="dxa" w:w="1944"/>
            <w:vAlign w:val="center"/>
          </w:tcPr>
          <w:p>
            <w:r/>
            <w:r>
              <w:rPr>
                <w:b w:val="0"/>
                <w:sz w:val="17"/>
              </w:rPr>
              <w:t>FR-LEX-05</w:t>
            </w:r>
          </w:p>
        </w:tc>
        <w:tc>
          <w:tcPr>
            <w:tcW w:type="dxa" w:w="7560"/>
            <w:vAlign w:val="center"/>
          </w:tcPr>
          <w:p>
            <w:r/>
            <w:r>
              <w:rPr>
                <w:b w:val="0"/>
                <w:sz w:val="17"/>
              </w:rPr>
              <w:t>Record line and column for tokens.</w:t>
            </w:r>
          </w:p>
        </w:tc>
        <w:tc>
          <w:tcPr>
            <w:tcW w:type="dxa" w:w="1440"/>
            <w:vAlign w:val="center"/>
          </w:tcPr>
          <w:p>
            <w:r/>
            <w:r>
              <w:rPr>
                <w:b w:val="0"/>
                <w:sz w:val="17"/>
              </w:rPr>
              <w:t>Must</w:t>
            </w:r>
          </w:p>
        </w:tc>
      </w:tr>
      <w:tr>
        <w:tc>
          <w:tcPr>
            <w:tcW w:type="dxa" w:w="1944"/>
            <w:vAlign w:val="center"/>
          </w:tcPr>
          <w:p>
            <w:r/>
            <w:r>
              <w:rPr>
                <w:b w:val="0"/>
                <w:sz w:val="17"/>
              </w:rPr>
              <w:t>FR-LEX-06</w:t>
            </w:r>
          </w:p>
        </w:tc>
        <w:tc>
          <w:tcPr>
            <w:tcW w:type="dxa" w:w="7560"/>
            <w:vAlign w:val="center"/>
          </w:tcPr>
          <w:p>
            <w:r/>
            <w:r>
              <w:rPr>
                <w:b w:val="0"/>
                <w:sz w:val="17"/>
              </w:rPr>
              <w:t>Report invalid characters/tokens.</w:t>
            </w:r>
          </w:p>
        </w:tc>
        <w:tc>
          <w:tcPr>
            <w:tcW w:type="dxa" w:w="1440"/>
            <w:vAlign w:val="center"/>
          </w:tcPr>
          <w:p>
            <w:r/>
            <w:r>
              <w:rPr>
                <w:b w:val="0"/>
                <w:sz w:val="17"/>
              </w:rPr>
              <w:t>Must</w:t>
            </w:r>
          </w:p>
        </w:tc>
      </w:tr>
      <w:tr>
        <w:tc>
          <w:tcPr>
            <w:tcW w:type="dxa" w:w="1944"/>
            <w:vAlign w:val="center"/>
          </w:tcPr>
          <w:p>
            <w:r/>
            <w:r>
              <w:rPr>
                <w:b w:val="0"/>
                <w:sz w:val="17"/>
              </w:rPr>
              <w:t>FR-LEX-07</w:t>
            </w:r>
          </w:p>
        </w:tc>
        <w:tc>
          <w:tcPr>
            <w:tcW w:type="dxa" w:w="7560"/>
            <w:vAlign w:val="center"/>
          </w:tcPr>
          <w:p>
            <w:r/>
            <w:r>
              <w:rPr>
                <w:b w:val="0"/>
                <w:sz w:val="17"/>
              </w:rPr>
              <w:t>Provide token table in the UI.</w:t>
            </w:r>
          </w:p>
        </w:tc>
        <w:tc>
          <w:tcPr>
            <w:tcW w:type="dxa" w:w="1440"/>
            <w:vAlign w:val="center"/>
          </w:tcPr>
          <w:p>
            <w:r/>
            <w:r>
              <w:rPr>
                <w:b w:val="0"/>
                <w:sz w:val="17"/>
              </w:rPr>
              <w:t>Should</w:t>
            </w:r>
          </w:p>
        </w:tc>
      </w:tr>
    </w:tbl>
    <w:p>
      <w:pPr>
        <w:spacing w:after="0"/>
      </w:pPr>
    </w:p>
    <w:p>
      <w:pPr>
        <w:pStyle w:val="Heading2"/>
        <w:spacing w:before="80" w:after="80"/>
      </w:pPr>
      <w:r>
        <w:t>3.3 Acceptance Example</w:t>
      </w:r>
    </w:p>
    <w:p>
      <w:pPr>
        <w:spacing w:after="80"/>
      </w:pPr>
      <w:r>
        <w:rPr>
          <w:sz w:val="19"/>
        </w:rPr>
        <w:t>Input: int x = 10;</w:t>
      </w:r>
    </w:p>
    <w:p>
      <w:pPr>
        <w:spacing w:after="80"/>
      </w:pPr>
      <w:r>
        <w:rPr>
          <w:sz w:val="19"/>
        </w:rPr>
        <w:t>Expected tokens: KEYWORD(int), IDENTIFIER(x), ASSIGNMENT(=), INTEGER_LITERAL(10), SEMICOLON(;).</w:t>
      </w:r>
    </w:p>
    <w:p>
      <w:pPr>
        <w:pStyle w:val="Heading2"/>
        <w:spacing w:before="80" w:after="80"/>
      </w:pPr>
      <w:r>
        <w:t>3.4 Edge Cases</w:t>
      </w:r>
    </w:p>
    <w:p>
      <w:pPr>
        <w:pStyle w:val="ListBullet"/>
        <w:spacing w:after="40"/>
      </w:pPr>
      <w:r>
        <w:rPr>
          <w:sz w:val="19"/>
        </w:rPr>
        <w:t>Empty input → INPUT_EMPTY.</w:t>
      </w:r>
    </w:p>
    <w:p>
      <w:pPr>
        <w:pStyle w:val="ListBullet"/>
        <w:spacing w:after="40"/>
      </w:pPr>
      <w:r>
        <w:rPr>
          <w:sz w:val="19"/>
        </w:rPr>
        <w:t>Unknown character → lexical error with line/column.</w:t>
      </w:r>
    </w:p>
    <w:p>
      <w:pPr>
        <w:pStyle w:val="ListBullet"/>
        <w:spacing w:after="40"/>
      </w:pPr>
      <w:r>
        <w:rPr>
          <w:sz w:val="19"/>
        </w:rPr>
        <w:t>Unterminated string → lexical error.</w:t>
      </w:r>
    </w:p>
    <w:p>
      <w:pPr>
        <w:pStyle w:val="ListBullet"/>
        <w:spacing w:after="40"/>
      </w:pPr>
      <w:r>
        <w:rPr>
          <w:sz w:val="19"/>
        </w:rPr>
        <w:t>Oversized upload → INPUT_TOO_LARGE.</w:t>
      </w:r>
    </w:p>
    <w:p>
      <w:r>
        <w:br w:type="page"/>
      </w:r>
    </w:p>
    <w:p>
      <w:pPr>
        <w:spacing w:after="160"/>
        <w:jc w:val="center"/>
      </w:pPr>
      <w:r>
        <w:rPr>
          <w:b/>
          <w:color w:val="1F4E79"/>
          <w:sz w:val="40"/>
        </w:rPr>
        <w:t>3. FUNCTIONAL REQUIREMENTS — SYNTAX &amp; AST</w:t>
      </w:r>
    </w:p>
    <w:p>
      <w:pPr>
        <w:pStyle w:val="Heading2"/>
        <w:spacing w:before="80" w:after="80"/>
      </w:pPr>
      <w:r>
        <w:t>3.5 Syntax Analysis Module</w:t>
      </w:r>
    </w:p>
    <w:p>
      <w:pPr>
        <w:spacing w:after="80"/>
      </w:pPr>
      <w:r>
        <w:rPr>
          <w:sz w:val="19"/>
        </w:rPr>
        <w:t>The parser validates the token sequence against the supported C grammar and constructs an AST for statements and expressions that later analysis rules can inspect.</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D9EAF7"/>
          </w:tcPr>
          <w:p>
            <w:r/>
            <w:r>
              <w:rPr>
                <w:b/>
                <w:sz w:val="16"/>
              </w:rPr>
              <w:t>ID</w:t>
            </w:r>
          </w:p>
        </w:tc>
        <w:tc>
          <w:tcPr>
            <w:tcW w:type="dxa" w:w="7560"/>
            <w:vAlign w:val="center"/>
            <w:shd w:fill="D9EAF7"/>
          </w:tcPr>
          <w:p>
            <w:r/>
            <w:r>
              <w:rPr>
                <w:b/>
                <w:sz w:val="16"/>
              </w:rPr>
              <w:t>Requirement</w:t>
            </w:r>
          </w:p>
        </w:tc>
        <w:tc>
          <w:tcPr>
            <w:tcW w:type="dxa" w:w="1440"/>
            <w:vAlign w:val="center"/>
            <w:shd w:fill="D9EAF7"/>
          </w:tcPr>
          <w:p>
            <w:r/>
            <w:r>
              <w:rPr>
                <w:b/>
                <w:sz w:val="16"/>
              </w:rPr>
              <w:t>Priority</w:t>
            </w:r>
          </w:p>
        </w:tc>
      </w:tr>
      <w:tr>
        <w:tc>
          <w:tcPr>
            <w:tcW w:type="dxa" w:w="1944"/>
            <w:vAlign w:val="center"/>
          </w:tcPr>
          <w:p>
            <w:r/>
            <w:r>
              <w:rPr>
                <w:b w:val="0"/>
                <w:sz w:val="16"/>
              </w:rPr>
              <w:t>FR-SYN-01</w:t>
            </w:r>
          </w:p>
        </w:tc>
        <w:tc>
          <w:tcPr>
            <w:tcW w:type="dxa" w:w="7560"/>
            <w:vAlign w:val="center"/>
          </w:tcPr>
          <w:p>
            <w:r/>
            <w:r>
              <w:rPr>
                <w:b w:val="0"/>
                <w:sz w:val="16"/>
              </w:rPr>
              <w:t>Parse supported variable declarations.</w:t>
            </w:r>
          </w:p>
        </w:tc>
        <w:tc>
          <w:tcPr>
            <w:tcW w:type="dxa" w:w="1440"/>
            <w:vAlign w:val="center"/>
          </w:tcPr>
          <w:p>
            <w:r/>
            <w:r>
              <w:rPr>
                <w:b w:val="0"/>
                <w:sz w:val="16"/>
              </w:rPr>
              <w:t>Must</w:t>
            </w:r>
          </w:p>
        </w:tc>
      </w:tr>
      <w:tr>
        <w:tc>
          <w:tcPr>
            <w:tcW w:type="dxa" w:w="1944"/>
            <w:vAlign w:val="center"/>
          </w:tcPr>
          <w:p>
            <w:r/>
            <w:r>
              <w:rPr>
                <w:b w:val="0"/>
                <w:sz w:val="16"/>
              </w:rPr>
              <w:t>FR-SYN-02</w:t>
            </w:r>
          </w:p>
        </w:tc>
        <w:tc>
          <w:tcPr>
            <w:tcW w:type="dxa" w:w="7560"/>
            <w:vAlign w:val="center"/>
          </w:tcPr>
          <w:p>
            <w:r/>
            <w:r>
              <w:rPr>
                <w:b w:val="0"/>
                <w:sz w:val="16"/>
              </w:rPr>
              <w:t>Parse assignments.</w:t>
            </w:r>
          </w:p>
        </w:tc>
        <w:tc>
          <w:tcPr>
            <w:tcW w:type="dxa" w:w="1440"/>
            <w:vAlign w:val="center"/>
          </w:tcPr>
          <w:p>
            <w:r/>
            <w:r>
              <w:rPr>
                <w:b w:val="0"/>
                <w:sz w:val="16"/>
              </w:rPr>
              <w:t>Must</w:t>
            </w:r>
          </w:p>
        </w:tc>
      </w:tr>
      <w:tr>
        <w:tc>
          <w:tcPr>
            <w:tcW w:type="dxa" w:w="1944"/>
            <w:vAlign w:val="center"/>
          </w:tcPr>
          <w:p>
            <w:r/>
            <w:r>
              <w:rPr>
                <w:b w:val="0"/>
                <w:sz w:val="16"/>
              </w:rPr>
              <w:t>FR-SYN-03</w:t>
            </w:r>
          </w:p>
        </w:tc>
        <w:tc>
          <w:tcPr>
            <w:tcW w:type="dxa" w:w="7560"/>
            <w:vAlign w:val="center"/>
          </w:tcPr>
          <w:p>
            <w:r/>
            <w:r>
              <w:rPr>
                <w:b w:val="0"/>
                <w:sz w:val="16"/>
              </w:rPr>
              <w:t>Parse arithmetic expressions.</w:t>
            </w:r>
          </w:p>
        </w:tc>
        <w:tc>
          <w:tcPr>
            <w:tcW w:type="dxa" w:w="1440"/>
            <w:vAlign w:val="center"/>
          </w:tcPr>
          <w:p>
            <w:r/>
            <w:r>
              <w:rPr>
                <w:b w:val="0"/>
                <w:sz w:val="16"/>
              </w:rPr>
              <w:t>Must</w:t>
            </w:r>
          </w:p>
        </w:tc>
      </w:tr>
      <w:tr>
        <w:tc>
          <w:tcPr>
            <w:tcW w:type="dxa" w:w="1944"/>
            <w:vAlign w:val="center"/>
          </w:tcPr>
          <w:p>
            <w:r/>
            <w:r>
              <w:rPr>
                <w:b w:val="0"/>
                <w:sz w:val="16"/>
              </w:rPr>
              <w:t>FR-SYN-04</w:t>
            </w:r>
          </w:p>
        </w:tc>
        <w:tc>
          <w:tcPr>
            <w:tcW w:type="dxa" w:w="7560"/>
            <w:vAlign w:val="center"/>
          </w:tcPr>
          <w:p>
            <w:r/>
            <w:r>
              <w:rPr>
                <w:b w:val="0"/>
                <w:sz w:val="16"/>
              </w:rPr>
              <w:t>Parse comparison expressions.</w:t>
            </w:r>
          </w:p>
        </w:tc>
        <w:tc>
          <w:tcPr>
            <w:tcW w:type="dxa" w:w="1440"/>
            <w:vAlign w:val="center"/>
          </w:tcPr>
          <w:p>
            <w:r/>
            <w:r>
              <w:rPr>
                <w:b w:val="0"/>
                <w:sz w:val="16"/>
              </w:rPr>
              <w:t>Must</w:t>
            </w:r>
          </w:p>
        </w:tc>
      </w:tr>
      <w:tr>
        <w:tc>
          <w:tcPr>
            <w:tcW w:type="dxa" w:w="1944"/>
            <w:vAlign w:val="center"/>
          </w:tcPr>
          <w:p>
            <w:r/>
            <w:r>
              <w:rPr>
                <w:b w:val="0"/>
                <w:sz w:val="16"/>
              </w:rPr>
              <w:t>FR-SYN-05</w:t>
            </w:r>
          </w:p>
        </w:tc>
        <w:tc>
          <w:tcPr>
            <w:tcW w:type="dxa" w:w="7560"/>
            <w:vAlign w:val="center"/>
          </w:tcPr>
          <w:p>
            <w:r/>
            <w:r>
              <w:rPr>
                <w:b w:val="0"/>
                <w:sz w:val="16"/>
              </w:rPr>
              <w:t>Parse if/else statements in the supported subset.</w:t>
            </w:r>
          </w:p>
        </w:tc>
        <w:tc>
          <w:tcPr>
            <w:tcW w:type="dxa" w:w="1440"/>
            <w:vAlign w:val="center"/>
          </w:tcPr>
          <w:p>
            <w:r/>
            <w:r>
              <w:rPr>
                <w:b w:val="0"/>
                <w:sz w:val="16"/>
              </w:rPr>
              <w:t>Must</w:t>
            </w:r>
          </w:p>
        </w:tc>
      </w:tr>
      <w:tr>
        <w:tc>
          <w:tcPr>
            <w:tcW w:type="dxa" w:w="1944"/>
            <w:vAlign w:val="center"/>
          </w:tcPr>
          <w:p>
            <w:r/>
            <w:r>
              <w:rPr>
                <w:b w:val="0"/>
                <w:sz w:val="16"/>
              </w:rPr>
              <w:t>FR-SYN-06</w:t>
            </w:r>
          </w:p>
        </w:tc>
        <w:tc>
          <w:tcPr>
            <w:tcW w:type="dxa" w:w="7560"/>
            <w:vAlign w:val="center"/>
          </w:tcPr>
          <w:p>
            <w:r/>
            <w:r>
              <w:rPr>
                <w:b w:val="0"/>
                <w:sz w:val="16"/>
              </w:rPr>
              <w:t>Parse compound blocks.</w:t>
            </w:r>
          </w:p>
        </w:tc>
        <w:tc>
          <w:tcPr>
            <w:tcW w:type="dxa" w:w="1440"/>
            <w:vAlign w:val="center"/>
          </w:tcPr>
          <w:p>
            <w:r/>
            <w:r>
              <w:rPr>
                <w:b w:val="0"/>
                <w:sz w:val="16"/>
              </w:rPr>
              <w:t>Must</w:t>
            </w:r>
          </w:p>
        </w:tc>
      </w:tr>
      <w:tr>
        <w:tc>
          <w:tcPr>
            <w:tcW w:type="dxa" w:w="1944"/>
            <w:vAlign w:val="center"/>
          </w:tcPr>
          <w:p>
            <w:r/>
            <w:r>
              <w:rPr>
                <w:b w:val="0"/>
                <w:sz w:val="16"/>
              </w:rPr>
              <w:t>FR-SYN-07</w:t>
            </w:r>
          </w:p>
        </w:tc>
        <w:tc>
          <w:tcPr>
            <w:tcW w:type="dxa" w:w="7560"/>
            <w:vAlign w:val="center"/>
          </w:tcPr>
          <w:p>
            <w:r/>
            <w:r>
              <w:rPr>
                <w:b w:val="0"/>
                <w:sz w:val="16"/>
              </w:rPr>
              <w:t>Detect missing semicolons/brackets/braces.</w:t>
            </w:r>
          </w:p>
        </w:tc>
        <w:tc>
          <w:tcPr>
            <w:tcW w:type="dxa" w:w="1440"/>
            <w:vAlign w:val="center"/>
          </w:tcPr>
          <w:p>
            <w:r/>
            <w:r>
              <w:rPr>
                <w:b w:val="0"/>
                <w:sz w:val="16"/>
              </w:rPr>
              <w:t>Must</w:t>
            </w:r>
          </w:p>
        </w:tc>
      </w:tr>
      <w:tr>
        <w:tc>
          <w:tcPr>
            <w:tcW w:type="dxa" w:w="1944"/>
            <w:vAlign w:val="center"/>
          </w:tcPr>
          <w:p>
            <w:r/>
            <w:r>
              <w:rPr>
                <w:b w:val="0"/>
                <w:sz w:val="16"/>
              </w:rPr>
              <w:t>FR-SYN-08</w:t>
            </w:r>
          </w:p>
        </w:tc>
        <w:tc>
          <w:tcPr>
            <w:tcW w:type="dxa" w:w="7560"/>
            <w:vAlign w:val="center"/>
          </w:tcPr>
          <w:p>
            <w:r/>
            <w:r>
              <w:rPr>
                <w:b w:val="0"/>
                <w:sz w:val="16"/>
              </w:rPr>
              <w:t>Detect malformed expressions.</w:t>
            </w:r>
          </w:p>
        </w:tc>
        <w:tc>
          <w:tcPr>
            <w:tcW w:type="dxa" w:w="1440"/>
            <w:vAlign w:val="center"/>
          </w:tcPr>
          <w:p>
            <w:r/>
            <w:r>
              <w:rPr>
                <w:b w:val="0"/>
                <w:sz w:val="16"/>
              </w:rPr>
              <w:t>Must</w:t>
            </w:r>
          </w:p>
        </w:tc>
      </w:tr>
      <w:tr>
        <w:tc>
          <w:tcPr>
            <w:tcW w:type="dxa" w:w="1944"/>
            <w:vAlign w:val="center"/>
          </w:tcPr>
          <w:p>
            <w:r/>
            <w:r>
              <w:rPr>
                <w:b w:val="0"/>
                <w:sz w:val="16"/>
              </w:rPr>
              <w:t>FR-SYN-09</w:t>
            </w:r>
          </w:p>
        </w:tc>
        <w:tc>
          <w:tcPr>
            <w:tcW w:type="dxa" w:w="7560"/>
            <w:vAlign w:val="center"/>
          </w:tcPr>
          <w:p>
            <w:r/>
            <w:r>
              <w:rPr>
                <w:b w:val="0"/>
                <w:sz w:val="16"/>
              </w:rPr>
              <w:t>Attach line/column to syntax diagnostics.</w:t>
            </w:r>
          </w:p>
        </w:tc>
        <w:tc>
          <w:tcPr>
            <w:tcW w:type="dxa" w:w="1440"/>
            <w:vAlign w:val="center"/>
          </w:tcPr>
          <w:p>
            <w:r/>
            <w:r>
              <w:rPr>
                <w:b w:val="0"/>
                <w:sz w:val="16"/>
              </w:rPr>
              <w:t>Must</w:t>
            </w:r>
          </w:p>
        </w:tc>
      </w:tr>
      <w:tr>
        <w:tc>
          <w:tcPr>
            <w:tcW w:type="dxa" w:w="1944"/>
            <w:vAlign w:val="center"/>
          </w:tcPr>
          <w:p>
            <w:r/>
            <w:r>
              <w:rPr>
                <w:b w:val="0"/>
                <w:sz w:val="16"/>
              </w:rPr>
              <w:t>FR-SYN-10</w:t>
            </w:r>
          </w:p>
        </w:tc>
        <w:tc>
          <w:tcPr>
            <w:tcW w:type="dxa" w:w="7560"/>
            <w:vAlign w:val="center"/>
          </w:tcPr>
          <w:p>
            <w:r/>
            <w:r>
              <w:rPr>
                <w:b w:val="0"/>
                <w:sz w:val="16"/>
              </w:rPr>
              <w:t>Construct an AST for valid supported code.</w:t>
            </w:r>
          </w:p>
        </w:tc>
        <w:tc>
          <w:tcPr>
            <w:tcW w:type="dxa" w:w="1440"/>
            <w:vAlign w:val="center"/>
          </w:tcPr>
          <w:p>
            <w:r/>
            <w:r>
              <w:rPr>
                <w:b w:val="0"/>
                <w:sz w:val="16"/>
              </w:rPr>
              <w:t>Should</w:t>
            </w:r>
          </w:p>
        </w:tc>
      </w:tr>
    </w:tbl>
    <w:p>
      <w:pPr>
        <w:spacing w:after="0"/>
      </w:pPr>
    </w:p>
    <w:p>
      <w:pPr>
        <w:pStyle w:val="Heading2"/>
        <w:spacing w:before="80" w:after="80"/>
      </w:pPr>
      <w:r>
        <w:t>3.6 User Story &amp; Acceptance Criteria</w:t>
      </w:r>
    </w:p>
    <w:p>
      <w:pPr>
        <w:spacing w:after="80"/>
      </w:pPr>
      <w:r>
        <w:rPr>
          <w:sz w:val="19"/>
        </w:rPr>
        <w:t>User story: As a student, I want syntax errors identified with source locations so I can correct them.</w:t>
      </w:r>
    </w:p>
    <w:p>
      <w:pPr>
        <w:pStyle w:val="ListBullet"/>
        <w:spacing w:after="40"/>
      </w:pPr>
      <w:r>
        <w:rPr>
          <w:sz w:val="19"/>
        </w:rPr>
        <w:t>Given valid supported C code, when parsing completes, then syntax analysis passes.</w:t>
      </w:r>
    </w:p>
    <w:p>
      <w:pPr>
        <w:pStyle w:val="ListBullet"/>
        <w:spacing w:after="40"/>
      </w:pPr>
      <w:r>
        <w:rPr>
          <w:sz w:val="19"/>
        </w:rPr>
        <w:t>Given a missing semicolon, when parsing runs, then an error identifies the affected line.</w:t>
      </w:r>
    </w:p>
    <w:p>
      <w:pPr>
        <w:pStyle w:val="ListBullet"/>
        <w:spacing w:after="40"/>
      </w:pPr>
      <w:r>
        <w:rPr>
          <w:sz w:val="19"/>
        </w:rPr>
        <w:t>Given an unmatched brace, when parsing runs, then the parser reports a structural error.</w:t>
      </w:r>
    </w:p>
    <w:p>
      <w:pPr>
        <w:pStyle w:val="Heading2"/>
        <w:spacing w:before="80" w:after="80"/>
      </w:pPr>
      <w:r>
        <w:t>3.7 Parser Error Handling</w:t>
      </w:r>
    </w:p>
    <w:p>
      <w:pPr>
        <w:pStyle w:val="ListBullet"/>
        <w:spacing w:after="40"/>
      </w:pPr>
      <w:r>
        <w:rPr>
          <w:sz w:val="19"/>
        </w:rPr>
        <w:t>The parser shall stop dependent semantic stages when the AST cannot be safely constructed.</w:t>
      </w:r>
    </w:p>
    <w:p>
      <w:pPr>
        <w:pStyle w:val="ListBullet"/>
        <w:spacing w:after="40"/>
      </w:pPr>
      <w:r>
        <w:rPr>
          <w:sz w:val="19"/>
        </w:rPr>
        <w:t>The system shall preserve the original source for display.</w:t>
      </w:r>
    </w:p>
    <w:p>
      <w:pPr>
        <w:pStyle w:val="ListBullet"/>
        <w:spacing w:after="40"/>
      </w:pPr>
      <w:r>
        <w:rPr>
          <w:sz w:val="19"/>
        </w:rPr>
        <w:t>The UI shall distinguish syntax errors from later warnings.</w:t>
      </w:r>
    </w:p>
    <w:p>
      <w:r>
        <w:br w:type="page"/>
      </w:r>
    </w:p>
    <w:p>
      <w:pPr>
        <w:spacing w:after="160"/>
        <w:jc w:val="center"/>
      </w:pPr>
      <w:r>
        <w:rPr>
          <w:b/>
          <w:color w:val="1F4E79"/>
          <w:sz w:val="40"/>
        </w:rPr>
        <w:t>3. FUNCTIONAL REQUIREMENTS — STATIC ANALYSIS</w:t>
      </w:r>
    </w:p>
    <w:p>
      <w:pPr>
        <w:pStyle w:val="Heading2"/>
        <w:spacing w:before="80" w:after="80"/>
      </w:pPr>
      <w:r>
        <w:t>3.8 Semantic / Static Analysis</w:t>
      </w:r>
    </w:p>
    <w:p>
      <w:pPr>
        <w:spacing w:after="80"/>
      </w:pPr>
      <w:r>
        <w:rPr>
          <w:sz w:val="19"/>
        </w:rPr>
        <w:t>This module creates a symbol table and applies the project's core static-analysis rules. It does not execute the program.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D9EAF7"/>
          </w:tcPr>
          <w:p>
            <w:r/>
            <w:r>
              <w:rPr>
                <w:b/>
                <w:sz w:val="15"/>
              </w:rPr>
              <w:t>ID</w:t>
            </w:r>
          </w:p>
        </w:tc>
        <w:tc>
          <w:tcPr>
            <w:tcW w:type="dxa" w:w="2880"/>
            <w:vAlign w:val="center"/>
            <w:shd w:fill="D9EAF7"/>
          </w:tcPr>
          <w:p>
            <w:r/>
            <w:r>
              <w:rPr>
                <w:b/>
                <w:sz w:val="15"/>
              </w:rPr>
              <w:t>Rule</w:t>
            </w:r>
          </w:p>
        </w:tc>
        <w:tc>
          <w:tcPr>
            <w:tcW w:type="dxa" w:w="4680"/>
            <w:vAlign w:val="center"/>
            <w:shd w:fill="D9EAF7"/>
          </w:tcPr>
          <w:p>
            <w:r/>
            <w:r>
              <w:rPr>
                <w:b/>
                <w:sz w:val="15"/>
              </w:rPr>
              <w:t>Expected Result</w:t>
            </w:r>
          </w:p>
        </w:tc>
        <w:tc>
          <w:tcPr>
            <w:tcW w:type="dxa" w:w="1440"/>
            <w:vAlign w:val="center"/>
            <w:shd w:fill="D9EAF7"/>
          </w:tcPr>
          <w:p>
            <w:r/>
            <w:r>
              <w:rPr>
                <w:b/>
                <w:sz w:val="15"/>
              </w:rPr>
              <w:t>Priority</w:t>
            </w:r>
          </w:p>
        </w:tc>
      </w:tr>
      <w:tr>
        <w:tc>
          <w:tcPr>
            <w:tcW w:type="dxa" w:w="1944"/>
            <w:vAlign w:val="center"/>
          </w:tcPr>
          <w:p>
            <w:r/>
            <w:r>
              <w:rPr>
                <w:b w:val="0"/>
                <w:sz w:val="15"/>
              </w:rPr>
              <w:t>FR-SEM-01</w:t>
            </w:r>
          </w:p>
        </w:tc>
        <w:tc>
          <w:tcPr>
            <w:tcW w:type="dxa" w:w="2880"/>
            <w:vAlign w:val="center"/>
          </w:tcPr>
          <w:p>
            <w:r/>
            <w:r>
              <w:rPr>
                <w:b w:val="0"/>
                <w:sz w:val="15"/>
              </w:rPr>
              <w:t>Build symbol table</w:t>
            </w:r>
          </w:p>
        </w:tc>
        <w:tc>
          <w:tcPr>
            <w:tcW w:type="dxa" w:w="4680"/>
            <w:vAlign w:val="center"/>
          </w:tcPr>
          <w:p>
            <w:r/>
            <w:r>
              <w:rPr>
                <w:b w:val="0"/>
                <w:sz w:val="15"/>
              </w:rPr>
              <w:t>Declaration metadata</w:t>
            </w:r>
          </w:p>
        </w:tc>
        <w:tc>
          <w:tcPr>
            <w:tcW w:type="dxa" w:w="1440"/>
            <w:vAlign w:val="center"/>
          </w:tcPr>
          <w:p>
            <w:r/>
            <w:r>
              <w:rPr>
                <w:b w:val="0"/>
                <w:sz w:val="15"/>
              </w:rPr>
              <w:t>Must</w:t>
            </w:r>
          </w:p>
        </w:tc>
      </w:tr>
      <w:tr>
        <w:tc>
          <w:tcPr>
            <w:tcW w:type="dxa" w:w="1944"/>
            <w:vAlign w:val="center"/>
          </w:tcPr>
          <w:p>
            <w:r/>
            <w:r>
              <w:rPr>
                <w:b w:val="0"/>
                <w:sz w:val="15"/>
              </w:rPr>
              <w:t>FR-SEM-02</w:t>
            </w:r>
          </w:p>
        </w:tc>
        <w:tc>
          <w:tcPr>
            <w:tcW w:type="dxa" w:w="2880"/>
            <w:vAlign w:val="center"/>
          </w:tcPr>
          <w:p>
            <w:r/>
            <w:r>
              <w:rPr>
                <w:b w:val="0"/>
                <w:sz w:val="15"/>
              </w:rPr>
              <w:t>Duplicate declarations</w:t>
            </w:r>
          </w:p>
        </w:tc>
        <w:tc>
          <w:tcPr>
            <w:tcW w:type="dxa" w:w="4680"/>
            <w:vAlign w:val="center"/>
          </w:tcPr>
          <w:p>
            <w:r/>
            <w:r>
              <w:rPr>
                <w:b w:val="0"/>
                <w:sz w:val="15"/>
              </w:rPr>
              <w:t>Error with location</w:t>
            </w:r>
          </w:p>
        </w:tc>
        <w:tc>
          <w:tcPr>
            <w:tcW w:type="dxa" w:w="1440"/>
            <w:vAlign w:val="center"/>
          </w:tcPr>
          <w:p>
            <w:r/>
            <w:r>
              <w:rPr>
                <w:b w:val="0"/>
                <w:sz w:val="15"/>
              </w:rPr>
              <w:t>Must</w:t>
            </w:r>
          </w:p>
        </w:tc>
      </w:tr>
      <w:tr>
        <w:tc>
          <w:tcPr>
            <w:tcW w:type="dxa" w:w="1944"/>
            <w:vAlign w:val="center"/>
          </w:tcPr>
          <w:p>
            <w:r/>
            <w:r>
              <w:rPr>
                <w:b w:val="0"/>
                <w:sz w:val="15"/>
              </w:rPr>
              <w:t>FR-SEM-03</w:t>
            </w:r>
          </w:p>
        </w:tc>
        <w:tc>
          <w:tcPr>
            <w:tcW w:type="dxa" w:w="2880"/>
            <w:vAlign w:val="center"/>
          </w:tcPr>
          <w:p>
            <w:r/>
            <w:r>
              <w:rPr>
                <w:b w:val="0"/>
                <w:sz w:val="15"/>
              </w:rPr>
              <w:t>Undeclared variables</w:t>
            </w:r>
          </w:p>
        </w:tc>
        <w:tc>
          <w:tcPr>
            <w:tcW w:type="dxa" w:w="4680"/>
            <w:vAlign w:val="center"/>
          </w:tcPr>
          <w:p>
            <w:r/>
            <w:r>
              <w:rPr>
                <w:b w:val="0"/>
                <w:sz w:val="15"/>
              </w:rPr>
              <w:t>Error with location</w:t>
            </w:r>
          </w:p>
        </w:tc>
        <w:tc>
          <w:tcPr>
            <w:tcW w:type="dxa" w:w="1440"/>
            <w:vAlign w:val="center"/>
          </w:tcPr>
          <w:p>
            <w:r/>
            <w:r>
              <w:rPr>
                <w:b w:val="0"/>
                <w:sz w:val="15"/>
              </w:rPr>
              <w:t>Must</w:t>
            </w:r>
          </w:p>
        </w:tc>
      </w:tr>
      <w:tr>
        <w:tc>
          <w:tcPr>
            <w:tcW w:type="dxa" w:w="1944"/>
            <w:vAlign w:val="center"/>
          </w:tcPr>
          <w:p>
            <w:r/>
            <w:r>
              <w:rPr>
                <w:b w:val="0"/>
                <w:sz w:val="15"/>
              </w:rPr>
              <w:t>FR-SEM-04</w:t>
            </w:r>
          </w:p>
        </w:tc>
        <w:tc>
          <w:tcPr>
            <w:tcW w:type="dxa" w:w="2880"/>
            <w:vAlign w:val="center"/>
          </w:tcPr>
          <w:p>
            <w:r/>
            <w:r>
              <w:rPr>
                <w:b w:val="0"/>
                <w:sz w:val="15"/>
              </w:rPr>
              <w:t>Unused variables</w:t>
            </w:r>
          </w:p>
        </w:tc>
        <w:tc>
          <w:tcPr>
            <w:tcW w:type="dxa" w:w="4680"/>
            <w:vAlign w:val="center"/>
          </w:tcPr>
          <w:p>
            <w:r/>
            <w:r>
              <w:rPr>
                <w:b w:val="0"/>
                <w:sz w:val="15"/>
              </w:rPr>
              <w:t>Warning with location</w:t>
            </w:r>
          </w:p>
        </w:tc>
        <w:tc>
          <w:tcPr>
            <w:tcW w:type="dxa" w:w="1440"/>
            <w:vAlign w:val="center"/>
          </w:tcPr>
          <w:p>
            <w:r/>
            <w:r>
              <w:rPr>
                <w:b w:val="0"/>
                <w:sz w:val="15"/>
              </w:rPr>
              <w:t>Must</w:t>
            </w:r>
          </w:p>
        </w:tc>
      </w:tr>
      <w:tr>
        <w:tc>
          <w:tcPr>
            <w:tcW w:type="dxa" w:w="1944"/>
            <w:vAlign w:val="center"/>
          </w:tcPr>
          <w:p>
            <w:r/>
            <w:r>
              <w:rPr>
                <w:b w:val="0"/>
                <w:sz w:val="15"/>
              </w:rPr>
              <w:t>FR-SEM-05</w:t>
            </w:r>
          </w:p>
        </w:tc>
        <w:tc>
          <w:tcPr>
            <w:tcW w:type="dxa" w:w="2880"/>
            <w:vAlign w:val="center"/>
          </w:tcPr>
          <w:p>
            <w:r/>
            <w:r>
              <w:rPr>
                <w:b w:val="0"/>
                <w:sz w:val="15"/>
              </w:rPr>
              <w:t>Constant division by zero</w:t>
            </w:r>
          </w:p>
        </w:tc>
        <w:tc>
          <w:tcPr>
            <w:tcW w:type="dxa" w:w="4680"/>
            <w:vAlign w:val="center"/>
          </w:tcPr>
          <w:p>
            <w:r/>
            <w:r>
              <w:rPr>
                <w:b w:val="0"/>
                <w:sz w:val="15"/>
              </w:rPr>
              <w:t>Error</w:t>
            </w:r>
          </w:p>
        </w:tc>
        <w:tc>
          <w:tcPr>
            <w:tcW w:type="dxa" w:w="1440"/>
            <w:vAlign w:val="center"/>
          </w:tcPr>
          <w:p>
            <w:r/>
            <w:r>
              <w:rPr>
                <w:b w:val="0"/>
                <w:sz w:val="15"/>
              </w:rPr>
              <w:t>Must</w:t>
            </w:r>
          </w:p>
        </w:tc>
      </w:tr>
      <w:tr>
        <w:tc>
          <w:tcPr>
            <w:tcW w:type="dxa" w:w="1944"/>
            <w:vAlign w:val="center"/>
          </w:tcPr>
          <w:p>
            <w:r/>
            <w:r>
              <w:rPr>
                <w:b w:val="0"/>
                <w:sz w:val="15"/>
              </w:rPr>
              <w:t>FR-SEM-06</w:t>
            </w:r>
          </w:p>
        </w:tc>
        <w:tc>
          <w:tcPr>
            <w:tcW w:type="dxa" w:w="2880"/>
            <w:vAlign w:val="center"/>
          </w:tcPr>
          <w:p>
            <w:r/>
            <w:r>
              <w:rPr>
                <w:b w:val="0"/>
                <w:sz w:val="15"/>
              </w:rPr>
              <w:t>Unreachable code</w:t>
            </w:r>
          </w:p>
        </w:tc>
        <w:tc>
          <w:tcPr>
            <w:tcW w:type="dxa" w:w="4680"/>
            <w:vAlign w:val="center"/>
          </w:tcPr>
          <w:p>
            <w:r/>
            <w:r>
              <w:rPr>
                <w:b w:val="0"/>
                <w:sz w:val="15"/>
              </w:rPr>
              <w:t>Warning</w:t>
            </w:r>
          </w:p>
        </w:tc>
        <w:tc>
          <w:tcPr>
            <w:tcW w:type="dxa" w:w="1440"/>
            <w:vAlign w:val="center"/>
          </w:tcPr>
          <w:p>
            <w:r/>
            <w:r>
              <w:rPr>
                <w:b w:val="0"/>
                <w:sz w:val="15"/>
              </w:rPr>
              <w:t>Must</w:t>
            </w:r>
          </w:p>
        </w:tc>
      </w:tr>
      <w:tr>
        <w:tc>
          <w:tcPr>
            <w:tcW w:type="dxa" w:w="1944"/>
            <w:vAlign w:val="center"/>
          </w:tcPr>
          <w:p>
            <w:r/>
            <w:r>
              <w:rPr>
                <w:b w:val="0"/>
                <w:sz w:val="15"/>
              </w:rPr>
              <w:t>FR-SEM-07</w:t>
            </w:r>
          </w:p>
        </w:tc>
        <w:tc>
          <w:tcPr>
            <w:tcW w:type="dxa" w:w="2880"/>
            <w:vAlign w:val="center"/>
          </w:tcPr>
          <w:p>
            <w:r/>
            <w:r>
              <w:rPr>
                <w:b w:val="0"/>
                <w:sz w:val="15"/>
              </w:rPr>
              <w:t>Constant conditions</w:t>
            </w:r>
          </w:p>
        </w:tc>
        <w:tc>
          <w:tcPr>
            <w:tcW w:type="dxa" w:w="4680"/>
            <w:vAlign w:val="center"/>
          </w:tcPr>
          <w:p>
            <w:r/>
            <w:r>
              <w:rPr>
                <w:b w:val="0"/>
                <w:sz w:val="15"/>
              </w:rPr>
              <w:t>Warning</w:t>
            </w:r>
          </w:p>
        </w:tc>
        <w:tc>
          <w:tcPr>
            <w:tcW w:type="dxa" w:w="1440"/>
            <w:vAlign w:val="center"/>
          </w:tcPr>
          <w:p>
            <w:r/>
            <w:r>
              <w:rPr>
                <w:b w:val="0"/>
                <w:sz w:val="15"/>
              </w:rPr>
              <w:t>Must</w:t>
            </w:r>
          </w:p>
        </w:tc>
      </w:tr>
      <w:tr>
        <w:tc>
          <w:tcPr>
            <w:tcW w:type="dxa" w:w="1944"/>
            <w:vAlign w:val="center"/>
          </w:tcPr>
          <w:p>
            <w:r/>
            <w:r>
              <w:rPr>
                <w:b w:val="0"/>
                <w:sz w:val="15"/>
              </w:rPr>
              <w:t>FR-SEM-08</w:t>
            </w:r>
          </w:p>
        </w:tc>
        <w:tc>
          <w:tcPr>
            <w:tcW w:type="dxa" w:w="2880"/>
            <w:vAlign w:val="center"/>
          </w:tcPr>
          <w:p>
            <w:r/>
            <w:r>
              <w:rPr>
                <w:b w:val="0"/>
                <w:sz w:val="15"/>
              </w:rPr>
              <w:t>Track scope and usage</w:t>
            </w:r>
          </w:p>
        </w:tc>
        <w:tc>
          <w:tcPr>
            <w:tcW w:type="dxa" w:w="4680"/>
            <w:vAlign w:val="center"/>
          </w:tcPr>
          <w:p>
            <w:r/>
            <w:r>
              <w:rPr>
                <w:b w:val="0"/>
                <w:sz w:val="15"/>
              </w:rPr>
              <w:t>Symbol metadata</w:t>
            </w:r>
          </w:p>
        </w:tc>
        <w:tc>
          <w:tcPr>
            <w:tcW w:type="dxa" w:w="1440"/>
            <w:vAlign w:val="center"/>
          </w:tcPr>
          <w:p>
            <w:r/>
            <w:r>
              <w:rPr>
                <w:b w:val="0"/>
                <w:sz w:val="15"/>
              </w:rPr>
              <w:t>Must</w:t>
            </w:r>
          </w:p>
        </w:tc>
      </w:tr>
      <w:tr>
        <w:tc>
          <w:tcPr>
            <w:tcW w:type="dxa" w:w="1944"/>
            <w:vAlign w:val="center"/>
          </w:tcPr>
          <w:p>
            <w:r/>
            <w:r>
              <w:rPr>
                <w:b w:val="0"/>
                <w:sz w:val="15"/>
              </w:rPr>
              <w:t>FR-SEM-09</w:t>
            </w:r>
          </w:p>
        </w:tc>
        <w:tc>
          <w:tcPr>
            <w:tcW w:type="dxa" w:w="2880"/>
            <w:vAlign w:val="center"/>
          </w:tcPr>
          <w:p>
            <w:r/>
            <w:r>
              <w:rPr>
                <w:b w:val="0"/>
                <w:sz w:val="15"/>
              </w:rPr>
              <w:t>Nested scope support</w:t>
            </w:r>
          </w:p>
        </w:tc>
        <w:tc>
          <w:tcPr>
            <w:tcW w:type="dxa" w:w="4680"/>
            <w:vAlign w:val="center"/>
          </w:tcPr>
          <w:p>
            <w:r/>
            <w:r>
              <w:rPr>
                <w:b w:val="0"/>
                <w:sz w:val="15"/>
              </w:rPr>
              <w:t>Scope hierarchy</w:t>
            </w:r>
          </w:p>
        </w:tc>
        <w:tc>
          <w:tcPr>
            <w:tcW w:type="dxa" w:w="1440"/>
            <w:vAlign w:val="center"/>
          </w:tcPr>
          <w:p>
            <w:r/>
            <w:r>
              <w:rPr>
                <w:b w:val="0"/>
                <w:sz w:val="15"/>
              </w:rPr>
              <w:t>Should</w:t>
            </w:r>
          </w:p>
        </w:tc>
      </w:tr>
      <w:tr>
        <w:tc>
          <w:tcPr>
            <w:tcW w:type="dxa" w:w="1944"/>
            <w:vAlign w:val="center"/>
          </w:tcPr>
          <w:p>
            <w:r/>
            <w:r>
              <w:rPr>
                <w:b w:val="0"/>
                <w:sz w:val="15"/>
              </w:rPr>
              <w:t>FR-SEM-10</w:t>
            </w:r>
          </w:p>
        </w:tc>
        <w:tc>
          <w:tcPr>
            <w:tcW w:type="dxa" w:w="2880"/>
            <w:vAlign w:val="center"/>
          </w:tcPr>
          <w:p>
            <w:r/>
            <w:r>
              <w:rPr>
                <w:b w:val="0"/>
                <w:sz w:val="15"/>
              </w:rPr>
              <w:t>Shadowing detection</w:t>
            </w:r>
          </w:p>
        </w:tc>
        <w:tc>
          <w:tcPr>
            <w:tcW w:type="dxa" w:w="4680"/>
            <w:vAlign w:val="center"/>
          </w:tcPr>
          <w:p>
            <w:r/>
            <w:r>
              <w:rPr>
                <w:b w:val="0"/>
                <w:sz w:val="15"/>
              </w:rPr>
              <w:t>Warning</w:t>
            </w:r>
          </w:p>
        </w:tc>
        <w:tc>
          <w:tcPr>
            <w:tcW w:type="dxa" w:w="1440"/>
            <w:vAlign w:val="center"/>
          </w:tcPr>
          <w:p>
            <w:r/>
            <w:r>
              <w:rPr>
                <w:b w:val="0"/>
                <w:sz w:val="15"/>
              </w:rPr>
              <w:t>Could</w:t>
            </w:r>
          </w:p>
        </w:tc>
      </w:tr>
    </w:tbl>
    <w:p>
      <w:pPr>
        <w:spacing w:after="0"/>
      </w:pPr>
    </w:p>
    <w:p>
      <w:pPr>
        <w:pStyle w:val="Heading2"/>
        <w:spacing w:before="80" w:after="80"/>
      </w:pPr>
      <w:r>
        <w:t>3.9 Diagnostic Format</w:t>
      </w:r>
    </w:p>
    <w:p>
      <w:pPr>
        <w:spacing w:after="80"/>
      </w:pPr>
      <w:r>
        <w:rPr>
          <w:sz w:val="19"/>
        </w:rPr>
        <w:t>Each diagnostic should contain: rule ID, severity, short message, source line, optional column, and optional explanation/suggestion.</w:t>
      </w:r>
    </w:p>
    <w:p>
      <w:pPr>
        <w:spacing w:after="80"/>
      </w:pPr>
      <w:r>
        <w:rPr>
          <w:sz w:val="19"/>
        </w:rPr>
        <w:t>Example: WARNING — FR-SEM-04 — Variable 'unused' is declared but never used. Line 2.</w:t>
      </w:r>
    </w:p>
    <w:p>
      <w:pPr>
        <w:pStyle w:val="Heading2"/>
        <w:spacing w:before="80" w:after="80"/>
      </w:pPr>
      <w:r>
        <w:t>3.10 Edge Cases</w:t>
      </w:r>
    </w:p>
    <w:p>
      <w:pPr>
        <w:pStyle w:val="ListBullet"/>
        <w:spacing w:after="40"/>
      </w:pPr>
      <w:r>
        <w:rPr>
          <w:sz w:val="19"/>
        </w:rPr>
        <w:t>A variable used before declaration shall be reported as undeclared within the supported language model.</w:t>
      </w:r>
    </w:p>
    <w:p>
      <w:pPr>
        <w:pStyle w:val="ListBullet"/>
        <w:spacing w:after="40"/>
      </w:pPr>
      <w:r>
        <w:rPr>
          <w:sz w:val="19"/>
        </w:rPr>
        <w:t>A declaration repeated in the same scope shall be reported as duplicate.</w:t>
      </w:r>
    </w:p>
    <w:p>
      <w:pPr>
        <w:pStyle w:val="ListBullet"/>
        <w:spacing w:after="40"/>
      </w:pPr>
      <w:r>
        <w:rPr>
          <w:sz w:val="19"/>
        </w:rPr>
        <w:t>A variable used in a nested valid scope shall resolve to the nearest valid declaration.</w:t>
      </w:r>
    </w:p>
    <w:p>
      <w:pPr>
        <w:pStyle w:val="ListBullet"/>
        <w:spacing w:after="40"/>
      </w:pPr>
      <w:r>
        <w:rPr>
          <w:sz w:val="19"/>
        </w:rPr>
        <w:t>Division by a non-constant variable shall not be falsely reported as division by zero.</w:t>
      </w:r>
    </w:p>
    <w:p>
      <w:r>
        <w:br w:type="page"/>
      </w:r>
    </w:p>
    <w:p>
      <w:pPr>
        <w:spacing w:after="160"/>
        <w:jc w:val="center"/>
      </w:pPr>
      <w:r>
        <w:rPr>
          <w:b/>
          <w:color w:val="1F4E79"/>
          <w:sz w:val="40"/>
        </w:rPr>
        <w:t>3. FUNCTIONAL REQUIREMENTS — OPTIMIZATION &amp; REPORTING</w:t>
      </w:r>
    </w:p>
    <w:p>
      <w:pPr>
        <w:pStyle w:val="Heading2"/>
        <w:spacing w:before="80" w:after="80"/>
      </w:pPr>
      <w:r>
        <w:t>3.11 Optimization Module</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D9EAF7"/>
          </w:tcPr>
          <w:p>
            <w:r/>
            <w:r>
              <w:rPr>
                <w:b/>
                <w:sz w:val="17"/>
              </w:rPr>
              <w:t>ID</w:t>
            </w:r>
          </w:p>
        </w:tc>
        <w:tc>
          <w:tcPr>
            <w:tcW w:type="dxa" w:w="7560"/>
            <w:vAlign w:val="center"/>
            <w:shd w:fill="D9EAF7"/>
          </w:tcPr>
          <w:p>
            <w:r/>
            <w:r>
              <w:rPr>
                <w:b/>
                <w:sz w:val="17"/>
              </w:rPr>
              <w:t>Requirement</w:t>
            </w:r>
          </w:p>
        </w:tc>
        <w:tc>
          <w:tcPr>
            <w:tcW w:type="dxa" w:w="1440"/>
            <w:vAlign w:val="center"/>
            <w:shd w:fill="D9EAF7"/>
          </w:tcPr>
          <w:p>
            <w:r/>
            <w:r>
              <w:rPr>
                <w:b/>
                <w:sz w:val="17"/>
              </w:rPr>
              <w:t>Priority</w:t>
            </w:r>
          </w:p>
        </w:tc>
      </w:tr>
      <w:tr>
        <w:tc>
          <w:tcPr>
            <w:tcW w:type="dxa" w:w="1944"/>
            <w:vAlign w:val="center"/>
          </w:tcPr>
          <w:p>
            <w:r/>
            <w:r>
              <w:rPr>
                <w:b w:val="0"/>
                <w:sz w:val="17"/>
              </w:rPr>
              <w:t>FR-OPT-01</w:t>
            </w:r>
          </w:p>
        </w:tc>
        <w:tc>
          <w:tcPr>
            <w:tcW w:type="dxa" w:w="7560"/>
            <w:vAlign w:val="center"/>
          </w:tcPr>
          <w:p>
            <w:r/>
            <w:r>
              <w:rPr>
                <w:b w:val="0"/>
                <w:sz w:val="17"/>
              </w:rPr>
              <w:t>Detect constant arithmetic expressions.</w:t>
            </w:r>
          </w:p>
        </w:tc>
        <w:tc>
          <w:tcPr>
            <w:tcW w:type="dxa" w:w="1440"/>
            <w:vAlign w:val="center"/>
          </w:tcPr>
          <w:p>
            <w:r/>
            <w:r>
              <w:rPr>
                <w:b w:val="0"/>
                <w:sz w:val="17"/>
              </w:rPr>
              <w:t>Must</w:t>
            </w:r>
          </w:p>
        </w:tc>
      </w:tr>
      <w:tr>
        <w:tc>
          <w:tcPr>
            <w:tcW w:type="dxa" w:w="1944"/>
            <w:vAlign w:val="center"/>
          </w:tcPr>
          <w:p>
            <w:r/>
            <w:r>
              <w:rPr>
                <w:b w:val="0"/>
                <w:sz w:val="17"/>
              </w:rPr>
              <w:t>FR-OPT-02</w:t>
            </w:r>
          </w:p>
        </w:tc>
        <w:tc>
          <w:tcPr>
            <w:tcW w:type="dxa" w:w="7560"/>
            <w:vAlign w:val="center"/>
          </w:tcPr>
          <w:p>
            <w:r/>
            <w:r>
              <w:rPr>
                <w:b w:val="0"/>
                <w:sz w:val="17"/>
              </w:rPr>
              <w:t>Detect constant comparisons.</w:t>
            </w:r>
          </w:p>
        </w:tc>
        <w:tc>
          <w:tcPr>
            <w:tcW w:type="dxa" w:w="1440"/>
            <w:vAlign w:val="center"/>
          </w:tcPr>
          <w:p>
            <w:r/>
            <w:r>
              <w:rPr>
                <w:b w:val="0"/>
                <w:sz w:val="17"/>
              </w:rPr>
              <w:t>Must</w:t>
            </w:r>
          </w:p>
        </w:tc>
      </w:tr>
      <w:tr>
        <w:tc>
          <w:tcPr>
            <w:tcW w:type="dxa" w:w="1944"/>
            <w:vAlign w:val="center"/>
          </w:tcPr>
          <w:p>
            <w:r/>
            <w:r>
              <w:rPr>
                <w:b w:val="0"/>
                <w:sz w:val="17"/>
              </w:rPr>
              <w:t>FR-OPT-03</w:t>
            </w:r>
          </w:p>
        </w:tc>
        <w:tc>
          <w:tcPr>
            <w:tcW w:type="dxa" w:w="7560"/>
            <w:vAlign w:val="center"/>
          </w:tcPr>
          <w:p>
            <w:r/>
            <w:r>
              <w:rPr>
                <w:b w:val="0"/>
                <w:sz w:val="17"/>
              </w:rPr>
              <w:t>Identify constant conditions.</w:t>
            </w:r>
          </w:p>
        </w:tc>
        <w:tc>
          <w:tcPr>
            <w:tcW w:type="dxa" w:w="1440"/>
            <w:vAlign w:val="center"/>
          </w:tcPr>
          <w:p>
            <w:r/>
            <w:r>
              <w:rPr>
                <w:b w:val="0"/>
                <w:sz w:val="17"/>
              </w:rPr>
              <w:t>Must</w:t>
            </w:r>
          </w:p>
        </w:tc>
      </w:tr>
      <w:tr>
        <w:tc>
          <w:tcPr>
            <w:tcW w:type="dxa" w:w="1944"/>
            <w:vAlign w:val="center"/>
          </w:tcPr>
          <w:p>
            <w:r/>
            <w:r>
              <w:rPr>
                <w:b w:val="0"/>
                <w:sz w:val="17"/>
              </w:rPr>
              <w:t>FR-OPT-04</w:t>
            </w:r>
          </w:p>
        </w:tc>
        <w:tc>
          <w:tcPr>
            <w:tcW w:type="dxa" w:w="7560"/>
            <w:vAlign w:val="center"/>
          </w:tcPr>
          <w:p>
            <w:r/>
            <w:r>
              <w:rPr>
                <w:b w:val="0"/>
                <w:sz w:val="17"/>
              </w:rPr>
              <w:t>Explain why a suggestion applies.</w:t>
            </w:r>
          </w:p>
        </w:tc>
        <w:tc>
          <w:tcPr>
            <w:tcW w:type="dxa" w:w="1440"/>
            <w:vAlign w:val="center"/>
          </w:tcPr>
          <w:p>
            <w:r/>
            <w:r>
              <w:rPr>
                <w:b w:val="0"/>
                <w:sz w:val="17"/>
              </w:rPr>
              <w:t>Must</w:t>
            </w:r>
          </w:p>
        </w:tc>
      </w:tr>
      <w:tr>
        <w:tc>
          <w:tcPr>
            <w:tcW w:type="dxa" w:w="1944"/>
            <w:vAlign w:val="center"/>
          </w:tcPr>
          <w:p>
            <w:r/>
            <w:r>
              <w:rPr>
                <w:b w:val="0"/>
                <w:sz w:val="17"/>
              </w:rPr>
              <w:t>FR-OPT-05</w:t>
            </w:r>
          </w:p>
        </w:tc>
        <w:tc>
          <w:tcPr>
            <w:tcW w:type="dxa" w:w="7560"/>
            <w:vAlign w:val="center"/>
          </w:tcPr>
          <w:p>
            <w:r/>
            <w:r>
              <w:rPr>
                <w:b w:val="0"/>
                <w:sz w:val="17"/>
              </w:rPr>
              <w:t>Show a safe replacement where equivalence is clear.</w:t>
            </w:r>
          </w:p>
        </w:tc>
        <w:tc>
          <w:tcPr>
            <w:tcW w:type="dxa" w:w="1440"/>
            <w:vAlign w:val="center"/>
          </w:tcPr>
          <w:p>
            <w:r/>
            <w:r>
              <w:rPr>
                <w:b w:val="0"/>
                <w:sz w:val="17"/>
              </w:rPr>
              <w:t>Should</w:t>
            </w:r>
          </w:p>
        </w:tc>
      </w:tr>
      <w:tr>
        <w:tc>
          <w:tcPr>
            <w:tcW w:type="dxa" w:w="1944"/>
            <w:vAlign w:val="center"/>
          </w:tcPr>
          <w:p>
            <w:r/>
            <w:r>
              <w:rPr>
                <w:b w:val="0"/>
                <w:sz w:val="17"/>
              </w:rPr>
              <w:t>FR-OPT-06</w:t>
            </w:r>
          </w:p>
        </w:tc>
        <w:tc>
          <w:tcPr>
            <w:tcW w:type="dxa" w:w="7560"/>
            <w:vAlign w:val="center"/>
          </w:tcPr>
          <w:p>
            <w:r/>
            <w:r>
              <w:rPr>
                <w:b w:val="0"/>
                <w:sz w:val="17"/>
              </w:rPr>
              <w:t>Never automatically rewrite source in Version 1.</w:t>
            </w:r>
          </w:p>
        </w:tc>
        <w:tc>
          <w:tcPr>
            <w:tcW w:type="dxa" w:w="1440"/>
            <w:vAlign w:val="center"/>
          </w:tcPr>
          <w:p>
            <w:r/>
            <w:r>
              <w:rPr>
                <w:b w:val="0"/>
                <w:sz w:val="17"/>
              </w:rPr>
              <w:t>Must</w:t>
            </w:r>
          </w:p>
        </w:tc>
      </w:tr>
    </w:tbl>
    <w:p>
      <w:pPr>
        <w:spacing w:after="0"/>
      </w:pPr>
    </w:p>
    <w:p>
      <w:pPr>
        <w:pStyle w:val="Heading2"/>
        <w:spacing w:before="80" w:after="80"/>
      </w:pPr>
      <w:r>
        <w:t>3.12 Reporting Module</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D9EAF7"/>
          </w:tcPr>
          <w:p>
            <w:r/>
            <w:r>
              <w:rPr>
                <w:b/>
                <w:sz w:val="17"/>
              </w:rPr>
              <w:t>ID</w:t>
            </w:r>
          </w:p>
        </w:tc>
        <w:tc>
          <w:tcPr>
            <w:tcW w:type="dxa" w:w="7560"/>
            <w:vAlign w:val="center"/>
            <w:shd w:fill="D9EAF7"/>
          </w:tcPr>
          <w:p>
            <w:r/>
            <w:r>
              <w:rPr>
                <w:b/>
                <w:sz w:val="17"/>
              </w:rPr>
              <w:t>Requirement</w:t>
            </w:r>
          </w:p>
        </w:tc>
        <w:tc>
          <w:tcPr>
            <w:tcW w:type="dxa" w:w="1440"/>
            <w:vAlign w:val="center"/>
            <w:shd w:fill="D9EAF7"/>
          </w:tcPr>
          <w:p>
            <w:r/>
            <w:r>
              <w:rPr>
                <w:b/>
                <w:sz w:val="17"/>
              </w:rPr>
              <w:t>Priority</w:t>
            </w:r>
          </w:p>
        </w:tc>
      </w:tr>
      <w:tr>
        <w:tc>
          <w:tcPr>
            <w:tcW w:type="dxa" w:w="1944"/>
            <w:vAlign w:val="center"/>
          </w:tcPr>
          <w:p>
            <w:r/>
            <w:r>
              <w:rPr>
                <w:b w:val="0"/>
                <w:sz w:val="17"/>
              </w:rPr>
              <w:t>FR-REPORT-01</w:t>
            </w:r>
          </w:p>
        </w:tc>
        <w:tc>
          <w:tcPr>
            <w:tcW w:type="dxa" w:w="7560"/>
            <w:vAlign w:val="center"/>
          </w:tcPr>
          <w:p>
            <w:r/>
            <w:r>
              <w:rPr>
                <w:b w:val="0"/>
                <w:sz w:val="17"/>
              </w:rPr>
              <w:t>Show lexical and syntax stage status.</w:t>
            </w:r>
          </w:p>
        </w:tc>
        <w:tc>
          <w:tcPr>
            <w:tcW w:type="dxa" w:w="1440"/>
            <w:vAlign w:val="center"/>
          </w:tcPr>
          <w:p>
            <w:r/>
            <w:r>
              <w:rPr>
                <w:b w:val="0"/>
                <w:sz w:val="17"/>
              </w:rPr>
              <w:t>Must</w:t>
            </w:r>
          </w:p>
        </w:tc>
      </w:tr>
      <w:tr>
        <w:tc>
          <w:tcPr>
            <w:tcW w:type="dxa" w:w="1944"/>
            <w:vAlign w:val="center"/>
          </w:tcPr>
          <w:p>
            <w:r/>
            <w:r>
              <w:rPr>
                <w:b w:val="0"/>
                <w:sz w:val="17"/>
              </w:rPr>
              <w:t>FR-REPORT-02</w:t>
            </w:r>
          </w:p>
        </w:tc>
        <w:tc>
          <w:tcPr>
            <w:tcW w:type="dxa" w:w="7560"/>
            <w:vAlign w:val="center"/>
          </w:tcPr>
          <w:p>
            <w:r/>
            <w:r>
              <w:rPr>
                <w:b w:val="0"/>
                <w:sz w:val="17"/>
              </w:rPr>
              <w:t>Aggregate errors, warnings and suggestions.</w:t>
            </w:r>
          </w:p>
        </w:tc>
        <w:tc>
          <w:tcPr>
            <w:tcW w:type="dxa" w:w="1440"/>
            <w:vAlign w:val="center"/>
          </w:tcPr>
          <w:p>
            <w:r/>
            <w:r>
              <w:rPr>
                <w:b w:val="0"/>
                <w:sz w:val="17"/>
              </w:rPr>
              <w:t>Must</w:t>
            </w:r>
          </w:p>
        </w:tc>
      </w:tr>
      <w:tr>
        <w:tc>
          <w:tcPr>
            <w:tcW w:type="dxa" w:w="1944"/>
            <w:vAlign w:val="center"/>
          </w:tcPr>
          <w:p>
            <w:r/>
            <w:r>
              <w:rPr>
                <w:b w:val="0"/>
                <w:sz w:val="17"/>
              </w:rPr>
              <w:t>FR-REPORT-03</w:t>
            </w:r>
          </w:p>
        </w:tc>
        <w:tc>
          <w:tcPr>
            <w:tcW w:type="dxa" w:w="7560"/>
            <w:vAlign w:val="center"/>
          </w:tcPr>
          <w:p>
            <w:r/>
            <w:r>
              <w:rPr>
                <w:b w:val="0"/>
                <w:sz w:val="17"/>
              </w:rPr>
              <w:t>Show line/column for diagnostics where available.</w:t>
            </w:r>
          </w:p>
        </w:tc>
        <w:tc>
          <w:tcPr>
            <w:tcW w:type="dxa" w:w="1440"/>
            <w:vAlign w:val="center"/>
          </w:tcPr>
          <w:p>
            <w:r/>
            <w:r>
              <w:rPr>
                <w:b w:val="0"/>
                <w:sz w:val="17"/>
              </w:rPr>
              <w:t>Must</w:t>
            </w:r>
          </w:p>
        </w:tc>
      </w:tr>
      <w:tr>
        <w:tc>
          <w:tcPr>
            <w:tcW w:type="dxa" w:w="1944"/>
            <w:vAlign w:val="center"/>
          </w:tcPr>
          <w:p>
            <w:r/>
            <w:r>
              <w:rPr>
                <w:b w:val="0"/>
                <w:sz w:val="17"/>
              </w:rPr>
              <w:t>FR-REPORT-04</w:t>
            </w:r>
          </w:p>
        </w:tc>
        <w:tc>
          <w:tcPr>
            <w:tcW w:type="dxa" w:w="7560"/>
            <w:vAlign w:val="center"/>
          </w:tcPr>
          <w:p>
            <w:r/>
            <w:r>
              <w:rPr>
                <w:b w:val="0"/>
                <w:sz w:val="17"/>
              </w:rPr>
              <w:t>Show variable, error and warning counts.</w:t>
            </w:r>
          </w:p>
        </w:tc>
        <w:tc>
          <w:tcPr>
            <w:tcW w:type="dxa" w:w="1440"/>
            <w:vAlign w:val="center"/>
          </w:tcPr>
          <w:p>
            <w:r/>
            <w:r>
              <w:rPr>
                <w:b w:val="0"/>
                <w:sz w:val="17"/>
              </w:rPr>
              <w:t>Must</w:t>
            </w:r>
          </w:p>
        </w:tc>
      </w:tr>
      <w:tr>
        <w:tc>
          <w:tcPr>
            <w:tcW w:type="dxa" w:w="1944"/>
            <w:vAlign w:val="center"/>
          </w:tcPr>
          <w:p>
            <w:r/>
            <w:r>
              <w:rPr>
                <w:b w:val="0"/>
                <w:sz w:val="17"/>
              </w:rPr>
              <w:t>FR-REPORT-05</w:t>
            </w:r>
          </w:p>
        </w:tc>
        <w:tc>
          <w:tcPr>
            <w:tcW w:type="dxa" w:w="7560"/>
            <w:vAlign w:val="center"/>
          </w:tcPr>
          <w:p>
            <w:r/>
            <w:r>
              <w:rPr>
                <w:b w:val="0"/>
                <w:sz w:val="17"/>
              </w:rPr>
              <w:t>Return machine-readable JSON from API.</w:t>
            </w:r>
          </w:p>
        </w:tc>
        <w:tc>
          <w:tcPr>
            <w:tcW w:type="dxa" w:w="1440"/>
            <w:vAlign w:val="center"/>
          </w:tcPr>
          <w:p>
            <w:r/>
            <w:r>
              <w:rPr>
                <w:b w:val="0"/>
                <w:sz w:val="17"/>
              </w:rPr>
              <w:t>Must</w:t>
            </w:r>
          </w:p>
        </w:tc>
      </w:tr>
      <w:tr>
        <w:tc>
          <w:tcPr>
            <w:tcW w:type="dxa" w:w="1944"/>
            <w:vAlign w:val="center"/>
          </w:tcPr>
          <w:p>
            <w:r/>
            <w:r>
              <w:rPr>
                <w:b w:val="0"/>
                <w:sz w:val="17"/>
              </w:rPr>
              <w:t>FR-REPORT-06</w:t>
            </w:r>
          </w:p>
        </w:tc>
        <w:tc>
          <w:tcPr>
            <w:tcW w:type="dxa" w:w="7560"/>
            <w:vAlign w:val="center"/>
          </w:tcPr>
          <w:p>
            <w:r/>
            <w:r>
              <w:rPr>
                <w:b w:val="0"/>
                <w:sz w:val="17"/>
              </w:rPr>
              <w:t>Allow result reset for a new analysis.</w:t>
            </w:r>
          </w:p>
        </w:tc>
        <w:tc>
          <w:tcPr>
            <w:tcW w:type="dxa" w:w="1440"/>
            <w:vAlign w:val="center"/>
          </w:tcPr>
          <w:p>
            <w:r/>
            <w:r>
              <w:rPr>
                <w:b w:val="0"/>
                <w:sz w:val="17"/>
              </w:rPr>
              <w:t>Must</w:t>
            </w:r>
          </w:p>
        </w:tc>
      </w:tr>
    </w:tbl>
    <w:p>
      <w:pPr>
        <w:spacing w:after="0"/>
      </w:pPr>
    </w:p>
    <w:p>
      <w:pPr>
        <w:pStyle w:val="Heading2"/>
        <w:spacing w:before="80" w:after="80"/>
      </w:pPr>
      <w:r>
        <w:t>3.13 Demonstration Result</w:t>
      </w:r>
    </w:p>
    <w:p>
      <w:pPr>
        <w:spacing w:after="80"/>
      </w:pPr>
      <w:r>
        <w:rPr>
          <w:sz w:val="19"/>
        </w:rPr>
        <w:t>For the project's example containing 'unused = 50' and if (10 &gt; 5), the report should show: lexical passed, syntax passed, an unused-variable warning, a constant-condition warning, and statistics for variables/warnings/errors.</w:t>
      </w:r>
    </w:p>
    <w:p>
      <w:r>
        <w:br w:type="page"/>
      </w:r>
    </w:p>
    <w:p>
      <w:pPr>
        <w:spacing w:after="160"/>
        <w:jc w:val="center"/>
      </w:pPr>
      <w:r>
        <w:rPr>
          <w:b/>
          <w:color w:val="1F4E79"/>
          <w:sz w:val="40"/>
        </w:rPr>
        <w:t>3. FUNCTIONAL REQUIREMENTS — UI &amp; API</w:t>
      </w:r>
    </w:p>
    <w:p>
      <w:pPr>
        <w:pStyle w:val="Heading2"/>
        <w:spacing w:before="80" w:after="80"/>
      </w:pPr>
      <w:r>
        <w:t>3.14 User Interface</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D9EAF7"/>
          </w:tcPr>
          <w:p>
            <w:r/>
            <w:r>
              <w:rPr>
                <w:b/>
                <w:sz w:val="17"/>
              </w:rPr>
              <w:t>ID</w:t>
            </w:r>
          </w:p>
        </w:tc>
        <w:tc>
          <w:tcPr>
            <w:tcW w:type="dxa" w:w="7632"/>
            <w:vAlign w:val="center"/>
            <w:shd w:fill="D9EAF7"/>
          </w:tcPr>
          <w:p>
            <w:r/>
            <w:r>
              <w:rPr>
                <w:b/>
                <w:sz w:val="17"/>
              </w:rPr>
              <w:t>Requirement</w:t>
            </w:r>
          </w:p>
        </w:tc>
        <w:tc>
          <w:tcPr>
            <w:tcW w:type="dxa" w:w="1440"/>
            <w:vAlign w:val="center"/>
            <w:shd w:fill="D9EAF7"/>
          </w:tcPr>
          <w:p>
            <w:r/>
            <w:r>
              <w:rPr>
                <w:b/>
                <w:sz w:val="17"/>
              </w:rPr>
              <w:t>Priority</w:t>
            </w:r>
          </w:p>
        </w:tc>
      </w:tr>
      <w:tr>
        <w:tc>
          <w:tcPr>
            <w:tcW w:type="dxa" w:w="1872"/>
            <w:vAlign w:val="center"/>
          </w:tcPr>
          <w:p>
            <w:r/>
            <w:r>
              <w:rPr>
                <w:b w:val="0"/>
                <w:sz w:val="17"/>
              </w:rPr>
              <w:t>UI-01</w:t>
            </w:r>
          </w:p>
        </w:tc>
        <w:tc>
          <w:tcPr>
            <w:tcW w:type="dxa" w:w="7632"/>
            <w:vAlign w:val="center"/>
          </w:tcPr>
          <w:p>
            <w:r/>
            <w:r>
              <w:rPr>
                <w:b w:val="0"/>
                <w:sz w:val="17"/>
              </w:rPr>
              <w:t>Display source editor prominently.</w:t>
            </w:r>
          </w:p>
        </w:tc>
        <w:tc>
          <w:tcPr>
            <w:tcW w:type="dxa" w:w="1440"/>
            <w:vAlign w:val="center"/>
          </w:tcPr>
          <w:p>
            <w:r/>
            <w:r>
              <w:rPr>
                <w:b w:val="0"/>
                <w:sz w:val="17"/>
              </w:rPr>
              <w:t>Must</w:t>
            </w:r>
          </w:p>
        </w:tc>
      </w:tr>
      <w:tr>
        <w:tc>
          <w:tcPr>
            <w:tcW w:type="dxa" w:w="1872"/>
            <w:vAlign w:val="center"/>
          </w:tcPr>
          <w:p>
            <w:r/>
            <w:r>
              <w:rPr>
                <w:b w:val="0"/>
                <w:sz w:val="17"/>
              </w:rPr>
              <w:t>UI-02</w:t>
            </w:r>
          </w:p>
        </w:tc>
        <w:tc>
          <w:tcPr>
            <w:tcW w:type="dxa" w:w="7632"/>
            <w:vAlign w:val="center"/>
          </w:tcPr>
          <w:p>
            <w:r/>
            <w:r>
              <w:rPr>
                <w:b w:val="0"/>
                <w:sz w:val="17"/>
              </w:rPr>
              <w:t>Provide Analyze/Clear controls.</w:t>
            </w:r>
          </w:p>
        </w:tc>
        <w:tc>
          <w:tcPr>
            <w:tcW w:type="dxa" w:w="1440"/>
            <w:vAlign w:val="center"/>
          </w:tcPr>
          <w:p>
            <w:r/>
            <w:r>
              <w:rPr>
                <w:b w:val="0"/>
                <w:sz w:val="17"/>
              </w:rPr>
              <w:t>Must</w:t>
            </w:r>
          </w:p>
        </w:tc>
      </w:tr>
      <w:tr>
        <w:tc>
          <w:tcPr>
            <w:tcW w:type="dxa" w:w="1872"/>
            <w:vAlign w:val="center"/>
          </w:tcPr>
          <w:p>
            <w:r/>
            <w:r>
              <w:rPr>
                <w:b w:val="0"/>
                <w:sz w:val="17"/>
              </w:rPr>
              <w:t>UI-03</w:t>
            </w:r>
          </w:p>
        </w:tc>
        <w:tc>
          <w:tcPr>
            <w:tcW w:type="dxa" w:w="7632"/>
            <w:vAlign w:val="center"/>
          </w:tcPr>
          <w:p>
            <w:r/>
            <w:r>
              <w:rPr>
                <w:b w:val="0"/>
                <w:sz w:val="17"/>
              </w:rPr>
              <w:t>Display lexical and syntax status.</w:t>
            </w:r>
          </w:p>
        </w:tc>
        <w:tc>
          <w:tcPr>
            <w:tcW w:type="dxa" w:w="1440"/>
            <w:vAlign w:val="center"/>
          </w:tcPr>
          <w:p>
            <w:r/>
            <w:r>
              <w:rPr>
                <w:b w:val="0"/>
                <w:sz w:val="17"/>
              </w:rPr>
              <w:t>Must</w:t>
            </w:r>
          </w:p>
        </w:tc>
      </w:tr>
      <w:tr>
        <w:tc>
          <w:tcPr>
            <w:tcW w:type="dxa" w:w="1872"/>
            <w:vAlign w:val="center"/>
          </w:tcPr>
          <w:p>
            <w:r/>
            <w:r>
              <w:rPr>
                <w:b w:val="0"/>
                <w:sz w:val="17"/>
              </w:rPr>
              <w:t>UI-04</w:t>
            </w:r>
          </w:p>
        </w:tc>
        <w:tc>
          <w:tcPr>
            <w:tcW w:type="dxa" w:w="7632"/>
            <w:vAlign w:val="center"/>
          </w:tcPr>
          <w:p>
            <w:r/>
            <w:r>
              <w:rPr>
                <w:b w:val="0"/>
                <w:sz w:val="17"/>
              </w:rPr>
              <w:t>Separate errors, warnings and suggestions.</w:t>
            </w:r>
          </w:p>
        </w:tc>
        <w:tc>
          <w:tcPr>
            <w:tcW w:type="dxa" w:w="1440"/>
            <w:vAlign w:val="center"/>
          </w:tcPr>
          <w:p>
            <w:r/>
            <w:r>
              <w:rPr>
                <w:b w:val="0"/>
                <w:sz w:val="17"/>
              </w:rPr>
              <w:t>Must</w:t>
            </w:r>
          </w:p>
        </w:tc>
      </w:tr>
      <w:tr>
        <w:tc>
          <w:tcPr>
            <w:tcW w:type="dxa" w:w="1872"/>
            <w:vAlign w:val="center"/>
          </w:tcPr>
          <w:p>
            <w:r/>
            <w:r>
              <w:rPr>
                <w:b w:val="0"/>
                <w:sz w:val="17"/>
              </w:rPr>
              <w:t>UI-05</w:t>
            </w:r>
          </w:p>
        </w:tc>
        <w:tc>
          <w:tcPr>
            <w:tcW w:type="dxa" w:w="7632"/>
            <w:vAlign w:val="center"/>
          </w:tcPr>
          <w:p>
            <w:r/>
            <w:r>
              <w:rPr>
                <w:b w:val="0"/>
                <w:sz w:val="17"/>
              </w:rPr>
              <w:t>Highlight affected source lines where practical.</w:t>
            </w:r>
          </w:p>
        </w:tc>
        <w:tc>
          <w:tcPr>
            <w:tcW w:type="dxa" w:w="1440"/>
            <w:vAlign w:val="center"/>
          </w:tcPr>
          <w:p>
            <w:r/>
            <w:r>
              <w:rPr>
                <w:b w:val="0"/>
                <w:sz w:val="17"/>
              </w:rPr>
              <w:t>Should</w:t>
            </w:r>
          </w:p>
        </w:tc>
      </w:tr>
      <w:tr>
        <w:tc>
          <w:tcPr>
            <w:tcW w:type="dxa" w:w="1872"/>
            <w:vAlign w:val="center"/>
          </w:tcPr>
          <w:p>
            <w:r/>
            <w:r>
              <w:rPr>
                <w:b w:val="0"/>
                <w:sz w:val="17"/>
              </w:rPr>
              <w:t>UI-06</w:t>
            </w:r>
          </w:p>
        </w:tc>
        <w:tc>
          <w:tcPr>
            <w:tcW w:type="dxa" w:w="7632"/>
            <w:vAlign w:val="center"/>
          </w:tcPr>
          <w:p>
            <w:r/>
            <w:r>
              <w:rPr>
                <w:b w:val="0"/>
                <w:sz w:val="17"/>
              </w:rPr>
              <w:t>Display statistics panel.</w:t>
            </w:r>
          </w:p>
        </w:tc>
        <w:tc>
          <w:tcPr>
            <w:tcW w:type="dxa" w:w="1440"/>
            <w:vAlign w:val="center"/>
          </w:tcPr>
          <w:p>
            <w:r/>
            <w:r>
              <w:rPr>
                <w:b w:val="0"/>
                <w:sz w:val="17"/>
              </w:rPr>
              <w:t>Must</w:t>
            </w:r>
          </w:p>
        </w:tc>
      </w:tr>
      <w:tr>
        <w:tc>
          <w:tcPr>
            <w:tcW w:type="dxa" w:w="1872"/>
            <w:vAlign w:val="center"/>
          </w:tcPr>
          <w:p>
            <w:r/>
            <w:r>
              <w:rPr>
                <w:b w:val="0"/>
                <w:sz w:val="17"/>
              </w:rPr>
              <w:t>UI-07</w:t>
            </w:r>
          </w:p>
        </w:tc>
        <w:tc>
          <w:tcPr>
            <w:tcW w:type="dxa" w:w="7632"/>
            <w:vAlign w:val="center"/>
          </w:tcPr>
          <w:p>
            <w:r/>
            <w:r>
              <w:rPr>
                <w:b w:val="0"/>
                <w:sz w:val="17"/>
              </w:rPr>
              <w:t>Provide token view.</w:t>
            </w:r>
          </w:p>
        </w:tc>
        <w:tc>
          <w:tcPr>
            <w:tcW w:type="dxa" w:w="1440"/>
            <w:vAlign w:val="center"/>
          </w:tcPr>
          <w:p>
            <w:r/>
            <w:r>
              <w:rPr>
                <w:b w:val="0"/>
                <w:sz w:val="17"/>
              </w:rPr>
              <w:t>Should</w:t>
            </w:r>
          </w:p>
        </w:tc>
      </w:tr>
      <w:tr>
        <w:tc>
          <w:tcPr>
            <w:tcW w:type="dxa" w:w="1872"/>
            <w:vAlign w:val="center"/>
          </w:tcPr>
          <w:p>
            <w:r/>
            <w:r>
              <w:rPr>
                <w:b w:val="0"/>
                <w:sz w:val="17"/>
              </w:rPr>
              <w:t>UI-08</w:t>
            </w:r>
          </w:p>
        </w:tc>
        <w:tc>
          <w:tcPr>
            <w:tcW w:type="dxa" w:w="7632"/>
            <w:vAlign w:val="center"/>
          </w:tcPr>
          <w:p>
            <w:r/>
            <w:r>
              <w:rPr>
                <w:b w:val="0"/>
                <w:sz w:val="17"/>
              </w:rPr>
              <w:t>Support keyboard navigation.</w:t>
            </w:r>
          </w:p>
        </w:tc>
        <w:tc>
          <w:tcPr>
            <w:tcW w:type="dxa" w:w="1440"/>
            <w:vAlign w:val="center"/>
          </w:tcPr>
          <w:p>
            <w:r/>
            <w:r>
              <w:rPr>
                <w:b w:val="0"/>
                <w:sz w:val="17"/>
              </w:rPr>
              <w:t>Must</w:t>
            </w:r>
          </w:p>
        </w:tc>
      </w:tr>
    </w:tbl>
    <w:p>
      <w:pPr>
        <w:spacing w:after="0"/>
      </w:pPr>
    </w:p>
    <w:p>
      <w:pPr>
        <w:pStyle w:val="Heading2"/>
        <w:spacing w:before="80" w:after="80"/>
      </w:pPr>
      <w:r>
        <w:t>3.15 API Interface</w:t>
      </w:r>
    </w:p>
    <w:p>
      <w:pPr>
        <w:spacing w:after="80"/>
      </w:pPr>
      <w:r>
        <w:rPr>
          <w:sz w:val="19"/>
        </w:rPr>
        <w:t>POST /api/v1/analyze accepts JSON containing language, source and enabled rules. The service returns analysis status, diagnostics, statistics and an analysis identifier.</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D9EAF7"/>
          </w:tcPr>
          <w:p>
            <w:r/>
            <w:r>
              <w:rPr>
                <w:b/>
                <w:sz w:val="17"/>
              </w:rPr>
              <w:t>Field</w:t>
            </w:r>
          </w:p>
        </w:tc>
        <w:tc>
          <w:tcPr>
            <w:tcW w:type="dxa" w:w="4320"/>
            <w:vAlign w:val="center"/>
            <w:shd w:fill="D9EAF7"/>
          </w:tcPr>
          <w:p>
            <w:r/>
            <w:r>
              <w:rPr>
                <w:b/>
                <w:sz w:val="17"/>
              </w:rPr>
              <w:t>Type</w:t>
            </w:r>
          </w:p>
        </w:tc>
        <w:tc>
          <w:tcPr>
            <w:tcW w:type="dxa" w:w="3744"/>
            <w:vAlign w:val="center"/>
            <w:shd w:fill="D9EAF7"/>
          </w:tcPr>
          <w:p>
            <w:r/>
            <w:r>
              <w:rPr>
                <w:b/>
                <w:sz w:val="17"/>
              </w:rPr>
              <w:t>Required</w:t>
            </w:r>
          </w:p>
        </w:tc>
      </w:tr>
      <w:tr>
        <w:tc>
          <w:tcPr>
            <w:tcW w:type="dxa" w:w="2880"/>
            <w:vAlign w:val="center"/>
          </w:tcPr>
          <w:p>
            <w:r/>
            <w:r>
              <w:rPr>
                <w:b w:val="0"/>
                <w:sz w:val="17"/>
              </w:rPr>
              <w:t>language</w:t>
            </w:r>
          </w:p>
        </w:tc>
        <w:tc>
          <w:tcPr>
            <w:tcW w:type="dxa" w:w="4320"/>
            <w:vAlign w:val="center"/>
          </w:tcPr>
          <w:p>
            <w:r/>
            <w:r>
              <w:rPr>
                <w:b w:val="0"/>
                <w:sz w:val="17"/>
              </w:rPr>
              <w:t>string</w:t>
            </w:r>
          </w:p>
        </w:tc>
        <w:tc>
          <w:tcPr>
            <w:tcW w:type="dxa" w:w="3744"/>
            <w:vAlign w:val="center"/>
          </w:tcPr>
          <w:p>
            <w:r/>
            <w:r>
              <w:rPr>
                <w:b w:val="0"/>
                <w:sz w:val="17"/>
              </w:rPr>
              <w:t>Yes</w:t>
            </w:r>
          </w:p>
        </w:tc>
      </w:tr>
      <w:tr>
        <w:tc>
          <w:tcPr>
            <w:tcW w:type="dxa" w:w="2880"/>
            <w:vAlign w:val="center"/>
          </w:tcPr>
          <w:p>
            <w:r/>
            <w:r>
              <w:rPr>
                <w:b w:val="0"/>
                <w:sz w:val="17"/>
              </w:rPr>
              <w:t>source</w:t>
            </w:r>
          </w:p>
        </w:tc>
        <w:tc>
          <w:tcPr>
            <w:tcW w:type="dxa" w:w="4320"/>
            <w:vAlign w:val="center"/>
          </w:tcPr>
          <w:p>
            <w:r/>
            <w:r>
              <w:rPr>
                <w:b w:val="0"/>
                <w:sz w:val="17"/>
              </w:rPr>
              <w:t>string</w:t>
            </w:r>
          </w:p>
        </w:tc>
        <w:tc>
          <w:tcPr>
            <w:tcW w:type="dxa" w:w="3744"/>
            <w:vAlign w:val="center"/>
          </w:tcPr>
          <w:p>
            <w:r/>
            <w:r>
              <w:rPr>
                <w:b w:val="0"/>
                <w:sz w:val="17"/>
              </w:rPr>
              <w:t>Yes</w:t>
            </w:r>
          </w:p>
        </w:tc>
      </w:tr>
      <w:tr>
        <w:tc>
          <w:tcPr>
            <w:tcW w:type="dxa" w:w="2880"/>
            <w:vAlign w:val="center"/>
          </w:tcPr>
          <w:p>
            <w:r/>
            <w:r>
              <w:rPr>
                <w:b w:val="0"/>
                <w:sz w:val="17"/>
              </w:rPr>
              <w:t>rules</w:t>
            </w:r>
          </w:p>
        </w:tc>
        <w:tc>
          <w:tcPr>
            <w:tcW w:type="dxa" w:w="4320"/>
            <w:vAlign w:val="center"/>
          </w:tcPr>
          <w:p>
            <w:r/>
            <w:r>
              <w:rPr>
                <w:b w:val="0"/>
                <w:sz w:val="17"/>
              </w:rPr>
              <w:t>object</w:t>
            </w:r>
          </w:p>
        </w:tc>
        <w:tc>
          <w:tcPr>
            <w:tcW w:type="dxa" w:w="3744"/>
            <w:vAlign w:val="center"/>
          </w:tcPr>
          <w:p>
            <w:r/>
            <w:r>
              <w:rPr>
                <w:b w:val="0"/>
                <w:sz w:val="17"/>
              </w:rPr>
              <w:t>No</w:t>
            </w:r>
          </w:p>
        </w:tc>
      </w:tr>
      <w:tr>
        <w:tc>
          <w:tcPr>
            <w:tcW w:type="dxa" w:w="2880"/>
            <w:vAlign w:val="center"/>
          </w:tcPr>
          <w:p>
            <w:r/>
            <w:r>
              <w:rPr>
                <w:b w:val="0"/>
                <w:sz w:val="17"/>
              </w:rPr>
              <w:t>analysis_id</w:t>
            </w:r>
          </w:p>
        </w:tc>
        <w:tc>
          <w:tcPr>
            <w:tcW w:type="dxa" w:w="4320"/>
            <w:vAlign w:val="center"/>
          </w:tcPr>
          <w:p>
            <w:r/>
            <w:r>
              <w:rPr>
                <w:b w:val="0"/>
                <w:sz w:val="17"/>
              </w:rPr>
              <w:t>string</w:t>
            </w:r>
          </w:p>
        </w:tc>
        <w:tc>
          <w:tcPr>
            <w:tcW w:type="dxa" w:w="3744"/>
            <w:vAlign w:val="center"/>
          </w:tcPr>
          <w:p>
            <w:r/>
            <w:r>
              <w:rPr>
                <w:b w:val="0"/>
                <w:sz w:val="17"/>
              </w:rPr>
              <w:t>Response</w:t>
            </w:r>
          </w:p>
        </w:tc>
      </w:tr>
      <w:tr>
        <w:tc>
          <w:tcPr>
            <w:tcW w:type="dxa" w:w="2880"/>
            <w:vAlign w:val="center"/>
          </w:tcPr>
          <w:p>
            <w:r/>
            <w:r>
              <w:rPr>
                <w:b w:val="0"/>
                <w:sz w:val="17"/>
              </w:rPr>
              <w:t>diagnostics</w:t>
            </w:r>
          </w:p>
        </w:tc>
        <w:tc>
          <w:tcPr>
            <w:tcW w:type="dxa" w:w="4320"/>
            <w:vAlign w:val="center"/>
          </w:tcPr>
          <w:p>
            <w:r/>
            <w:r>
              <w:rPr>
                <w:b w:val="0"/>
                <w:sz w:val="17"/>
              </w:rPr>
              <w:t>array</w:t>
            </w:r>
          </w:p>
        </w:tc>
        <w:tc>
          <w:tcPr>
            <w:tcW w:type="dxa" w:w="3744"/>
            <w:vAlign w:val="center"/>
          </w:tcPr>
          <w:p>
            <w:r/>
            <w:r>
              <w:rPr>
                <w:b w:val="0"/>
                <w:sz w:val="17"/>
              </w:rPr>
              <w:t>Response</w:t>
            </w:r>
          </w:p>
        </w:tc>
      </w:tr>
      <w:tr>
        <w:tc>
          <w:tcPr>
            <w:tcW w:type="dxa" w:w="2880"/>
            <w:vAlign w:val="center"/>
          </w:tcPr>
          <w:p>
            <w:r/>
            <w:r>
              <w:rPr>
                <w:b w:val="0"/>
                <w:sz w:val="17"/>
              </w:rPr>
              <w:t>statistics</w:t>
            </w:r>
          </w:p>
        </w:tc>
        <w:tc>
          <w:tcPr>
            <w:tcW w:type="dxa" w:w="4320"/>
            <w:vAlign w:val="center"/>
          </w:tcPr>
          <w:p>
            <w:r/>
            <w:r>
              <w:rPr>
                <w:b w:val="0"/>
                <w:sz w:val="17"/>
              </w:rPr>
              <w:t>object</w:t>
            </w:r>
          </w:p>
        </w:tc>
        <w:tc>
          <w:tcPr>
            <w:tcW w:type="dxa" w:w="3744"/>
            <w:vAlign w:val="center"/>
          </w:tcPr>
          <w:p>
            <w:r/>
            <w:r>
              <w:rPr>
                <w:b w:val="0"/>
                <w:sz w:val="17"/>
              </w:rPr>
              <w:t>Response</w:t>
            </w:r>
          </w:p>
        </w:tc>
      </w:tr>
    </w:tbl>
    <w:p>
      <w:pPr>
        <w:spacing w:after="0"/>
      </w:pPr>
    </w:p>
    <w:p>
      <w:pPr>
        <w:pStyle w:val="Heading2"/>
        <w:spacing w:before="80" w:after="80"/>
      </w:pPr>
      <w:r>
        <w:t>3.16 API Error Codes</w:t>
      </w:r>
    </w:p>
    <w:tbl>
      <w:tblPr>
        <w:tblStyle w:val="TableGrid"/>
        <w:tblW w:type="auto" w:w="0"/>
        <w:jc w:val="center"/>
        <w:tblLook w:firstColumn="1" w:firstRow="1" w:lastColumn="0" w:lastRow="0" w:noHBand="0" w:noVBand="1" w:val="04A0"/>
      </w:tblPr>
      <w:tblGrid>
        <w:gridCol w:w="5184"/>
        <w:gridCol w:w="5184"/>
      </w:tblGrid>
      <w:tr>
        <w:tc>
          <w:tcPr>
            <w:tcW w:type="dxa" w:w="6912"/>
            <w:vAlign w:val="center"/>
            <w:shd w:fill="D9EAF7"/>
          </w:tcPr>
          <w:p>
            <w:r/>
            <w:r>
              <w:rPr>
                <w:b/>
                <w:sz w:val="17"/>
              </w:rPr>
              <w:t>Condition</w:t>
            </w:r>
          </w:p>
        </w:tc>
        <w:tc>
          <w:tcPr>
            <w:tcW w:type="dxa" w:w="4320"/>
            <w:vAlign w:val="center"/>
            <w:shd w:fill="D9EAF7"/>
          </w:tcPr>
          <w:p>
            <w:r/>
            <w:r>
              <w:rPr>
                <w:b/>
                <w:sz w:val="17"/>
              </w:rPr>
              <w:t>HTTP / Code</w:t>
            </w:r>
          </w:p>
        </w:tc>
      </w:tr>
      <w:tr>
        <w:tc>
          <w:tcPr>
            <w:tcW w:type="dxa" w:w="6912"/>
            <w:vAlign w:val="center"/>
          </w:tcPr>
          <w:p>
            <w:r/>
            <w:r>
              <w:rPr>
                <w:b w:val="0"/>
                <w:sz w:val="17"/>
              </w:rPr>
              <w:t>Malformed request</w:t>
            </w:r>
          </w:p>
        </w:tc>
        <w:tc>
          <w:tcPr>
            <w:tcW w:type="dxa" w:w="4320"/>
            <w:vAlign w:val="center"/>
          </w:tcPr>
          <w:p>
            <w:r/>
            <w:r>
              <w:rPr>
                <w:b w:val="0"/>
                <w:sz w:val="17"/>
              </w:rPr>
              <w:t>400 / INVALID_REQUEST</w:t>
            </w:r>
          </w:p>
        </w:tc>
      </w:tr>
      <w:tr>
        <w:tc>
          <w:tcPr>
            <w:tcW w:type="dxa" w:w="6912"/>
            <w:vAlign w:val="center"/>
          </w:tcPr>
          <w:p>
            <w:r/>
            <w:r>
              <w:rPr>
                <w:b w:val="0"/>
                <w:sz w:val="17"/>
              </w:rPr>
              <w:t>Unsupported language</w:t>
            </w:r>
          </w:p>
        </w:tc>
        <w:tc>
          <w:tcPr>
            <w:tcW w:type="dxa" w:w="4320"/>
            <w:vAlign w:val="center"/>
          </w:tcPr>
          <w:p>
            <w:r/>
            <w:r>
              <w:rPr>
                <w:b w:val="0"/>
                <w:sz w:val="17"/>
              </w:rPr>
              <w:t>422 / UNSUPPORTED_LANGUAGE</w:t>
            </w:r>
          </w:p>
        </w:tc>
      </w:tr>
      <w:tr>
        <w:tc>
          <w:tcPr>
            <w:tcW w:type="dxa" w:w="6912"/>
            <w:vAlign w:val="center"/>
          </w:tcPr>
          <w:p>
            <w:r/>
            <w:r>
              <w:rPr>
                <w:b w:val="0"/>
                <w:sz w:val="17"/>
              </w:rPr>
              <w:t>Oversized source</w:t>
            </w:r>
          </w:p>
        </w:tc>
        <w:tc>
          <w:tcPr>
            <w:tcW w:type="dxa" w:w="4320"/>
            <w:vAlign w:val="center"/>
          </w:tcPr>
          <w:p>
            <w:r/>
            <w:r>
              <w:rPr>
                <w:b w:val="0"/>
                <w:sz w:val="17"/>
              </w:rPr>
              <w:t>413 / INPUT_TOO_LARGE</w:t>
            </w:r>
          </w:p>
        </w:tc>
      </w:tr>
      <w:tr>
        <w:tc>
          <w:tcPr>
            <w:tcW w:type="dxa" w:w="6912"/>
            <w:vAlign w:val="center"/>
          </w:tcPr>
          <w:p>
            <w:r/>
            <w:r>
              <w:rPr>
                <w:b w:val="0"/>
                <w:sz w:val="17"/>
              </w:rPr>
              <w:t>Analysis timeout</w:t>
            </w:r>
          </w:p>
        </w:tc>
        <w:tc>
          <w:tcPr>
            <w:tcW w:type="dxa" w:w="4320"/>
            <w:vAlign w:val="center"/>
          </w:tcPr>
          <w:p>
            <w:r/>
            <w:r>
              <w:rPr>
                <w:b w:val="0"/>
                <w:sz w:val="17"/>
              </w:rPr>
              <w:t>408 / ANALYSIS_TIMEOUT</w:t>
            </w:r>
          </w:p>
        </w:tc>
      </w:tr>
      <w:tr>
        <w:tc>
          <w:tcPr>
            <w:tcW w:type="dxa" w:w="6912"/>
            <w:vAlign w:val="center"/>
          </w:tcPr>
          <w:p>
            <w:r/>
            <w:r>
              <w:rPr>
                <w:b w:val="0"/>
                <w:sz w:val="17"/>
              </w:rPr>
              <w:t>Unexpected backend failure</w:t>
            </w:r>
          </w:p>
        </w:tc>
        <w:tc>
          <w:tcPr>
            <w:tcW w:type="dxa" w:w="4320"/>
            <w:vAlign w:val="center"/>
          </w:tcPr>
          <w:p>
            <w:r/>
            <w:r>
              <w:rPr>
                <w:b w:val="0"/>
                <w:sz w:val="17"/>
              </w:rPr>
              <w:t>500 / INTERNAL_ERROR</w:t>
            </w:r>
          </w:p>
        </w:tc>
      </w:tr>
    </w:tbl>
    <w:p>
      <w:pPr>
        <w:spacing w:after="0"/>
      </w:pPr>
    </w:p>
    <w:p>
      <w:r>
        <w:br w:type="page"/>
      </w:r>
    </w:p>
    <w:p>
      <w:pPr>
        <w:spacing w:after="160"/>
        <w:jc w:val="center"/>
      </w:pPr>
      <w:r>
        <w:rPr>
          <w:b/>
          <w:color w:val="1F4E79"/>
          <w:sz w:val="40"/>
        </w:rPr>
        <w:t>4. SYSTEM WORKFLOW &amp; GRAPHIC REPRESENTATION</w:t>
      </w:r>
    </w:p>
    <w:p>
      <w:pPr>
        <w:pStyle w:val="Heading2"/>
        <w:spacing w:before="80" w:after="80"/>
      </w:pPr>
      <w:r>
        <w:t>4.1 End-to-End Analysis Workflow</w:t>
      </w:r>
    </w:p>
    <w:p>
      <w:pPr>
        <w:jc w:val="center"/>
      </w:pPr>
      <w:r>
        <w:drawing>
          <wp:inline xmlns:a="http://schemas.openxmlformats.org/drawingml/2006/main" xmlns:pic="http://schemas.openxmlformats.org/drawingml/2006/picture">
            <wp:extent cx="6766560" cy="2650474"/>
            <wp:docPr id="2" name="Picture 2"/>
            <wp:cNvGraphicFramePr>
              <a:graphicFrameLocks noChangeAspect="1"/>
            </wp:cNvGraphicFramePr>
            <a:graphic>
              <a:graphicData uri="http://schemas.openxmlformats.org/drawingml/2006/picture">
                <pic:pic>
                  <pic:nvPicPr>
                    <pic:cNvPr id="0" name="codeguard_pipeline.png"/>
                    <pic:cNvPicPr/>
                  </pic:nvPicPr>
                  <pic:blipFill>
                    <a:blip r:embed="rId11"/>
                    <a:stretch>
                      <a:fillRect/>
                    </a:stretch>
                  </pic:blipFill>
                  <pic:spPr>
                    <a:xfrm>
                      <a:off x="0" y="0"/>
                      <a:ext cx="6766560" cy="2650474"/>
                    </a:xfrm>
                    <a:prstGeom prst="rect"/>
                  </pic:spPr>
                </pic:pic>
              </a:graphicData>
            </a:graphic>
          </wp:inline>
        </w:drawing>
      </w:r>
    </w:p>
    <w:p>
      <w:pPr>
        <w:pStyle w:val="Heading2"/>
        <w:spacing w:before="80" w:after="80"/>
      </w:pPr>
      <w:r>
        <w:t>4.2 Workflow Description</w:t>
      </w:r>
    </w:p>
    <w:p>
      <w:pPr>
        <w:pStyle w:val="ListNumber"/>
        <w:spacing w:after="40"/>
      </w:pPr>
      <w:r>
        <w:rPr>
          <w:sz w:val="18"/>
        </w:rPr>
        <w:t>User enters or uploads C source.</w:t>
      </w:r>
    </w:p>
    <w:p>
      <w:pPr>
        <w:pStyle w:val="ListNumber"/>
        <w:spacing w:after="40"/>
      </w:pPr>
      <w:r>
        <w:rPr>
          <w:sz w:val="18"/>
        </w:rPr>
        <w:t>Input validation checks file type and size.</w:t>
      </w:r>
    </w:p>
    <w:p>
      <w:pPr>
        <w:pStyle w:val="ListNumber"/>
        <w:spacing w:after="40"/>
      </w:pPr>
      <w:r>
        <w:rPr>
          <w:sz w:val="18"/>
        </w:rPr>
        <w:t>Lexer produces tokens and source locations.</w:t>
      </w:r>
    </w:p>
    <w:p>
      <w:pPr>
        <w:pStyle w:val="ListNumber"/>
        <w:spacing w:after="40"/>
      </w:pPr>
      <w:r>
        <w:rPr>
          <w:sz w:val="18"/>
        </w:rPr>
        <w:t>Parser validates syntax and creates an AST.</w:t>
      </w:r>
    </w:p>
    <w:p>
      <w:pPr>
        <w:pStyle w:val="ListNumber"/>
        <w:spacing w:after="40"/>
      </w:pPr>
      <w:r>
        <w:rPr>
          <w:sz w:val="18"/>
        </w:rPr>
        <w:t>Symbol table records declarations and scopes.</w:t>
      </w:r>
    </w:p>
    <w:p>
      <w:pPr>
        <w:pStyle w:val="ListNumber"/>
        <w:spacing w:after="40"/>
      </w:pPr>
      <w:r>
        <w:rPr>
          <w:sz w:val="18"/>
        </w:rPr>
        <w:t>Static rules inspect declarations, usages and control flow.</w:t>
      </w:r>
    </w:p>
    <w:p>
      <w:pPr>
        <w:pStyle w:val="ListNumber"/>
        <w:spacing w:after="40"/>
      </w:pPr>
      <w:r>
        <w:rPr>
          <w:sz w:val="18"/>
        </w:rPr>
        <w:t>Optimization rules detect constant expressions and conditions.</w:t>
      </w:r>
    </w:p>
    <w:p>
      <w:pPr>
        <w:pStyle w:val="ListNumber"/>
        <w:spacing w:after="40"/>
      </w:pPr>
      <w:r>
        <w:rPr>
          <w:sz w:val="18"/>
        </w:rPr>
        <w:t>Report generator combines diagnostics and statistics.</w:t>
      </w:r>
    </w:p>
    <w:p>
      <w:pPr>
        <w:pStyle w:val="ListNumber"/>
        <w:spacing w:after="40"/>
      </w:pPr>
      <w:r>
        <w:rPr>
          <w:sz w:val="18"/>
        </w:rPr>
        <w:t>Frontend displays the final report.</w:t>
      </w:r>
    </w:p>
    <w:p>
      <w:pPr>
        <w:pStyle w:val="Heading2"/>
        <w:spacing w:before="80" w:after="80"/>
      </w:pPr>
      <w:r>
        <w:t>4.3 Why the Graphic Matters</w:t>
      </w:r>
    </w:p>
    <w:p>
      <w:pPr>
        <w:spacing w:after="80"/>
      </w:pPr>
      <w:r>
        <w:rPr>
          <w:sz w:val="19"/>
        </w:rPr>
        <w:t>This pipeline diagram can be reused in the final report, presentation, viva, and project poster. It visually demonstrates that CodeGuard is based on compiler-design stages rather than being only a web form.</w:t>
      </w:r>
    </w:p>
    <w:p>
      <w:r>
        <w:br w:type="page"/>
      </w:r>
    </w:p>
    <w:p>
      <w:pPr>
        <w:spacing w:after="160"/>
        <w:jc w:val="center"/>
      </w:pPr>
      <w:r>
        <w:rPr>
          <w:b/>
          <w:color w:val="1F4E79"/>
          <w:sz w:val="40"/>
        </w:rPr>
        <w:t>5. NON-FUNCTIONAL REQUIREMENTS</w:t>
      </w:r>
    </w:p>
    <w:p>
      <w:pPr>
        <w:pStyle w:val="Heading2"/>
        <w:spacing w:before="80" w:after="80"/>
      </w:pPr>
      <w:r>
        <w:t>5.1 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D9EAF7"/>
          </w:tcPr>
          <w:p>
            <w:r/>
            <w:r>
              <w:rPr>
                <w:b/>
                <w:sz w:val="16"/>
              </w:rPr>
              <w:t>ID</w:t>
            </w:r>
          </w:p>
        </w:tc>
        <w:tc>
          <w:tcPr>
            <w:tcW w:type="dxa" w:w="6480"/>
            <w:vAlign w:val="center"/>
            <w:shd w:fill="D9EAF7"/>
          </w:tcPr>
          <w:p>
            <w:r/>
            <w:r>
              <w:rPr>
                <w:b/>
                <w:sz w:val="16"/>
              </w:rPr>
              <w:t>Requirement</w:t>
            </w:r>
          </w:p>
        </w:tc>
        <w:tc>
          <w:tcPr>
            <w:tcW w:type="dxa" w:w="2448"/>
            <w:vAlign w:val="center"/>
            <w:shd w:fill="D9EAF7"/>
          </w:tcPr>
          <w:p>
            <w:r/>
            <w:r>
              <w:rPr>
                <w:b/>
                <w:sz w:val="16"/>
              </w:rPr>
              <w:t>Target</w:t>
            </w:r>
          </w:p>
        </w:tc>
      </w:tr>
      <w:tr>
        <w:tc>
          <w:tcPr>
            <w:tcW w:type="dxa" w:w="2088"/>
            <w:vAlign w:val="center"/>
          </w:tcPr>
          <w:p>
            <w:r/>
            <w:r>
              <w:rPr>
                <w:b w:val="0"/>
                <w:sz w:val="16"/>
              </w:rPr>
              <w:t>NFR-PERF-01</w:t>
            </w:r>
          </w:p>
        </w:tc>
        <w:tc>
          <w:tcPr>
            <w:tcW w:type="dxa" w:w="6480"/>
            <w:vAlign w:val="center"/>
          </w:tcPr>
          <w:p>
            <w:r/>
            <w:r>
              <w:rPr>
                <w:b w:val="0"/>
                <w:sz w:val="16"/>
              </w:rPr>
              <w:t>Normal analysis P95 latency</w:t>
            </w:r>
          </w:p>
        </w:tc>
        <w:tc>
          <w:tcPr>
            <w:tcW w:type="dxa" w:w="2448"/>
            <w:vAlign w:val="center"/>
          </w:tcPr>
          <w:p>
            <w:r/>
            <w:r>
              <w:rPr>
                <w:b w:val="0"/>
                <w:sz w:val="16"/>
              </w:rPr>
              <w:t>≤ 2 sec</w:t>
            </w:r>
          </w:p>
        </w:tc>
      </w:tr>
      <w:tr>
        <w:tc>
          <w:tcPr>
            <w:tcW w:type="dxa" w:w="2088"/>
            <w:vAlign w:val="center"/>
          </w:tcPr>
          <w:p>
            <w:r/>
            <w:r>
              <w:rPr>
                <w:b w:val="0"/>
                <w:sz w:val="16"/>
              </w:rPr>
              <w:t>NFR-PERF-02</w:t>
            </w:r>
          </w:p>
        </w:tc>
        <w:tc>
          <w:tcPr>
            <w:tcW w:type="dxa" w:w="6480"/>
            <w:vAlign w:val="center"/>
          </w:tcPr>
          <w:p>
            <w:r/>
            <w:r>
              <w:rPr>
                <w:b w:val="0"/>
                <w:sz w:val="16"/>
              </w:rPr>
              <w:t>Normal analysis P99 latency</w:t>
            </w:r>
          </w:p>
        </w:tc>
        <w:tc>
          <w:tcPr>
            <w:tcW w:type="dxa" w:w="2448"/>
            <w:vAlign w:val="center"/>
          </w:tcPr>
          <w:p>
            <w:r/>
            <w:r>
              <w:rPr>
                <w:b w:val="0"/>
                <w:sz w:val="16"/>
              </w:rPr>
              <w:t>≤ 5 sec</w:t>
            </w:r>
          </w:p>
        </w:tc>
      </w:tr>
      <w:tr>
        <w:tc>
          <w:tcPr>
            <w:tcW w:type="dxa" w:w="2088"/>
            <w:vAlign w:val="center"/>
          </w:tcPr>
          <w:p>
            <w:r/>
            <w:r>
              <w:rPr>
                <w:b w:val="0"/>
                <w:sz w:val="16"/>
              </w:rPr>
              <w:t>NFR-PERF-03</w:t>
            </w:r>
          </w:p>
        </w:tc>
        <w:tc>
          <w:tcPr>
            <w:tcW w:type="dxa" w:w="6480"/>
            <w:vAlign w:val="center"/>
          </w:tcPr>
          <w:p>
            <w:r/>
            <w:r>
              <w:rPr>
                <w:b w:val="0"/>
                <w:sz w:val="16"/>
              </w:rPr>
              <w:t>Maximum source size</w:t>
            </w:r>
          </w:p>
        </w:tc>
        <w:tc>
          <w:tcPr>
            <w:tcW w:type="dxa" w:w="2448"/>
            <w:vAlign w:val="center"/>
          </w:tcPr>
          <w:p>
            <w:r/>
            <w:r>
              <w:rPr>
                <w:b w:val="0"/>
                <w:sz w:val="16"/>
              </w:rPr>
              <w:t>500 KB</w:t>
            </w:r>
          </w:p>
        </w:tc>
      </w:tr>
      <w:tr>
        <w:tc>
          <w:tcPr>
            <w:tcW w:type="dxa" w:w="2088"/>
            <w:vAlign w:val="center"/>
          </w:tcPr>
          <w:p>
            <w:r/>
            <w:r>
              <w:rPr>
                <w:b w:val="0"/>
                <w:sz w:val="16"/>
              </w:rPr>
              <w:t>NFR-PERF-04</w:t>
            </w:r>
          </w:p>
        </w:tc>
        <w:tc>
          <w:tcPr>
            <w:tcW w:type="dxa" w:w="6480"/>
            <w:vAlign w:val="center"/>
          </w:tcPr>
          <w:p>
            <w:r/>
            <w:r>
              <w:rPr>
                <w:b w:val="0"/>
                <w:sz w:val="16"/>
              </w:rPr>
              <w:t>Concurrent analysis requests</w:t>
            </w:r>
          </w:p>
        </w:tc>
        <w:tc>
          <w:tcPr>
            <w:tcW w:type="dxa" w:w="2448"/>
            <w:vAlign w:val="center"/>
          </w:tcPr>
          <w:p>
            <w:r/>
            <w:r>
              <w:rPr>
                <w:b w:val="0"/>
                <w:sz w:val="16"/>
              </w:rPr>
              <w:t>20</w:t>
            </w:r>
          </w:p>
        </w:tc>
      </w:tr>
      <w:tr>
        <w:tc>
          <w:tcPr>
            <w:tcW w:type="dxa" w:w="2088"/>
            <w:vAlign w:val="center"/>
          </w:tcPr>
          <w:p>
            <w:r/>
            <w:r>
              <w:rPr>
                <w:b w:val="0"/>
                <w:sz w:val="16"/>
              </w:rPr>
              <w:t>NFR-PERF-05</w:t>
            </w:r>
          </w:p>
        </w:tc>
        <w:tc>
          <w:tcPr>
            <w:tcW w:type="dxa" w:w="6480"/>
            <w:vAlign w:val="center"/>
          </w:tcPr>
          <w:p>
            <w:r/>
            <w:r>
              <w:rPr>
                <w:b w:val="0"/>
                <w:sz w:val="16"/>
              </w:rPr>
              <w:t>Small-input throughput</w:t>
            </w:r>
          </w:p>
        </w:tc>
        <w:tc>
          <w:tcPr>
            <w:tcW w:type="dxa" w:w="2448"/>
            <w:vAlign w:val="center"/>
          </w:tcPr>
          <w:p>
            <w:r/>
            <w:r>
              <w:rPr>
                <w:b w:val="0"/>
                <w:sz w:val="16"/>
              </w:rPr>
              <w:t>≥ 5 requests/sec</w:t>
            </w:r>
          </w:p>
        </w:tc>
      </w:tr>
      <w:tr>
        <w:tc>
          <w:tcPr>
            <w:tcW w:type="dxa" w:w="2088"/>
            <w:vAlign w:val="center"/>
          </w:tcPr>
          <w:p>
            <w:r/>
            <w:r>
              <w:rPr>
                <w:b w:val="0"/>
                <w:sz w:val="16"/>
              </w:rPr>
              <w:t>NFR-PERF-06</w:t>
            </w:r>
          </w:p>
        </w:tc>
        <w:tc>
          <w:tcPr>
            <w:tcW w:type="dxa" w:w="6480"/>
            <w:vAlign w:val="center"/>
          </w:tcPr>
          <w:p>
            <w:r/>
            <w:r>
              <w:rPr>
                <w:b w:val="0"/>
                <w:sz w:val="16"/>
              </w:rPr>
              <w:t>Per-analysis memory target</w:t>
            </w:r>
          </w:p>
        </w:tc>
        <w:tc>
          <w:tcPr>
            <w:tcW w:type="dxa" w:w="2448"/>
            <w:vAlign w:val="center"/>
          </w:tcPr>
          <w:p>
            <w:r/>
            <w:r>
              <w:rPr>
                <w:b w:val="0"/>
                <w:sz w:val="16"/>
              </w:rPr>
              <w:t>≤ 256 MB</w:t>
            </w:r>
          </w:p>
        </w:tc>
      </w:tr>
    </w:tbl>
    <w:p>
      <w:pPr>
        <w:spacing w:after="0"/>
      </w:pPr>
    </w:p>
    <w:p>
      <w:pPr>
        <w:pStyle w:val="Heading2"/>
        <w:spacing w:before="80" w:after="80"/>
      </w:pPr>
      <w:r>
        <w:t>5.2 Security</w:t>
      </w:r>
    </w:p>
    <w:p>
      <w:pPr>
        <w:pStyle w:val="ListBullet"/>
        <w:spacing w:after="40"/>
      </w:pPr>
      <w:r>
        <w:rPr>
          <w:sz w:val="19"/>
        </w:rPr>
        <w:t>Submitted C code shall never be executed.</w:t>
      </w:r>
    </w:p>
    <w:p>
      <w:pPr>
        <w:pStyle w:val="ListBullet"/>
        <w:spacing w:after="40"/>
      </w:pPr>
      <w:r>
        <w:rPr>
          <w:sz w:val="19"/>
        </w:rPr>
        <w:t>Production API shall use HTTPS/TLS.</w:t>
      </w:r>
    </w:p>
    <w:p>
      <w:pPr>
        <w:pStyle w:val="ListBullet"/>
        <w:spacing w:after="40"/>
      </w:pPr>
      <w:r>
        <w:rPr>
          <w:sz w:val="19"/>
        </w:rPr>
        <w:t>Input size and content type shall be validated.</w:t>
      </w:r>
    </w:p>
    <w:p>
      <w:pPr>
        <w:pStyle w:val="ListBullet"/>
        <w:spacing w:after="40"/>
      </w:pPr>
      <w:r>
        <w:rPr>
          <w:sz w:val="19"/>
        </w:rPr>
        <w:t>Diagnostics shall be safely rendered to prevent XSS.</w:t>
      </w:r>
    </w:p>
    <w:p>
      <w:pPr>
        <w:pStyle w:val="ListBullet"/>
        <w:spacing w:after="40"/>
      </w:pPr>
      <w:r>
        <w:rPr>
          <w:sz w:val="19"/>
        </w:rPr>
        <w:t>Rate limiting should be enabled for public deployment.</w:t>
      </w:r>
    </w:p>
    <w:p>
      <w:pPr>
        <w:pStyle w:val="ListBullet"/>
        <w:spacing w:after="40"/>
      </w:pPr>
      <w:r>
        <w:rPr>
          <w:sz w:val="19"/>
        </w:rPr>
        <w:t>Internal stack traces shall not be returned to users.</w:t>
      </w:r>
    </w:p>
    <w:p>
      <w:pPr>
        <w:pStyle w:val="ListBullet"/>
        <w:spacing w:after="40"/>
      </w:pPr>
      <w:r>
        <w:rPr>
          <w:sz w:val="19"/>
        </w:rPr>
        <w:t>Logs shall avoid unnecessary complete source-code storage.</w:t>
      </w:r>
    </w:p>
    <w:p>
      <w:pPr>
        <w:pStyle w:val="Heading2"/>
        <w:spacing w:before="80" w:after="80"/>
      </w:pPr>
      <w:r>
        <w:t>5.3 Availability &amp; Recovery</w:t>
      </w:r>
    </w:p>
    <w:p>
      <w:pPr>
        <w:pStyle w:val="ListBullet"/>
        <w:spacing w:after="40"/>
      </w:pPr>
      <w:r>
        <w:rPr>
          <w:sz w:val="19"/>
        </w:rPr>
        <w:t>Production target: 99.9% monthly availability.</w:t>
      </w:r>
    </w:p>
    <w:p>
      <w:pPr>
        <w:pStyle w:val="ListBullet"/>
        <w:spacing w:after="40"/>
      </w:pPr>
      <w:r>
        <w:rPr>
          <w:sz w:val="19"/>
        </w:rPr>
        <w:t>Target RPO for optional persisted history: 24 hours.</w:t>
      </w:r>
    </w:p>
    <w:p>
      <w:pPr>
        <w:pStyle w:val="ListBullet"/>
        <w:spacing w:after="40"/>
      </w:pPr>
      <w:r>
        <w:rPr>
          <w:sz w:val="19"/>
        </w:rPr>
        <w:t>Target RTO: 4 hours.</w:t>
      </w:r>
    </w:p>
    <w:p>
      <w:pPr>
        <w:pStyle w:val="ListBullet"/>
        <w:spacing w:after="40"/>
      </w:pPr>
      <w:r>
        <w:rPr>
          <w:sz w:val="19"/>
        </w:rPr>
        <w:t>One malformed request must not crash the service.</w:t>
      </w:r>
    </w:p>
    <w:p>
      <w:pPr>
        <w:pStyle w:val="Heading2"/>
        <w:spacing w:before="80" w:after="80"/>
      </w:pPr>
      <w:r>
        <w:t>5.4 Accessibility</w:t>
      </w:r>
    </w:p>
    <w:p>
      <w:pPr>
        <w:spacing w:after="80"/>
      </w:pPr>
      <w:r>
        <w:rPr>
          <w:sz w:val="19"/>
        </w:rPr>
        <w:t>The UI targets WCAG 2.1 AA: keyboard navigation, visible focus, semantic labels, accessible status messages, adequate contrast, and non-color-only error indicators.</w:t>
      </w:r>
    </w:p>
    <w:p>
      <w:r>
        <w:br w:type="page"/>
      </w:r>
    </w:p>
    <w:p>
      <w:pPr>
        <w:spacing w:after="160"/>
        <w:jc w:val="center"/>
      </w:pPr>
      <w:r>
        <w:rPr>
          <w:b/>
          <w:color w:val="1F4E79"/>
          <w:sz w:val="40"/>
        </w:rPr>
        <w:t>6. DATA SPECIFICATIONS</w:t>
      </w:r>
    </w:p>
    <w:p>
      <w:pPr>
        <w:pStyle w:val="Heading2"/>
        <w:spacing w:before="80" w:after="80"/>
      </w:pPr>
      <w:r>
        <w:t>6.1 Data Model</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b/>
                <w:sz w:val="16"/>
              </w:rPr>
              <w:t>Entity</w:t>
            </w:r>
          </w:p>
        </w:tc>
        <w:tc>
          <w:tcPr>
            <w:tcW w:type="dxa" w:w="4608"/>
            <w:vAlign w:val="center"/>
            <w:shd w:fill="D9EAF7"/>
          </w:tcPr>
          <w:p>
            <w:r/>
            <w:r>
              <w:rPr>
                <w:b/>
                <w:sz w:val="16"/>
              </w:rPr>
              <w:t>Key Fields</w:t>
            </w:r>
          </w:p>
        </w:tc>
        <w:tc>
          <w:tcPr>
            <w:tcW w:type="dxa" w:w="4176"/>
            <w:vAlign w:val="center"/>
            <w:shd w:fill="D9EAF7"/>
          </w:tcPr>
          <w:p>
            <w:r/>
            <w:r>
              <w:rPr>
                <w:b/>
                <w:sz w:val="16"/>
              </w:rPr>
              <w:t>Purpose</w:t>
            </w:r>
          </w:p>
        </w:tc>
      </w:tr>
      <w:tr>
        <w:tc>
          <w:tcPr>
            <w:tcW w:type="dxa" w:w="2160"/>
            <w:vAlign w:val="center"/>
          </w:tcPr>
          <w:p>
            <w:r/>
            <w:r>
              <w:rPr>
                <w:b w:val="0"/>
                <w:sz w:val="16"/>
              </w:rPr>
              <w:t>User</w:t>
            </w:r>
          </w:p>
        </w:tc>
        <w:tc>
          <w:tcPr>
            <w:tcW w:type="dxa" w:w="4608"/>
            <w:vAlign w:val="center"/>
          </w:tcPr>
          <w:p>
            <w:r/>
            <w:r>
              <w:rPr>
                <w:b w:val="0"/>
                <w:sz w:val="16"/>
              </w:rPr>
              <w:t>user_id, email, created_at</w:t>
            </w:r>
          </w:p>
        </w:tc>
        <w:tc>
          <w:tcPr>
            <w:tcW w:type="dxa" w:w="4176"/>
            <w:vAlign w:val="center"/>
          </w:tcPr>
          <w:p>
            <w:r/>
            <w:r>
              <w:rPr>
                <w:b w:val="0"/>
                <w:sz w:val="16"/>
              </w:rPr>
              <w:t>Optional if accounts are introduced</w:t>
            </w:r>
          </w:p>
        </w:tc>
      </w:tr>
      <w:tr>
        <w:tc>
          <w:tcPr>
            <w:tcW w:type="dxa" w:w="2160"/>
            <w:vAlign w:val="center"/>
          </w:tcPr>
          <w:p>
            <w:r/>
            <w:r>
              <w:rPr>
                <w:b w:val="0"/>
                <w:sz w:val="16"/>
              </w:rPr>
              <w:t>Analysis</w:t>
            </w:r>
          </w:p>
        </w:tc>
        <w:tc>
          <w:tcPr>
            <w:tcW w:type="dxa" w:w="4608"/>
            <w:vAlign w:val="center"/>
          </w:tcPr>
          <w:p>
            <w:r/>
            <w:r>
              <w:rPr>
                <w:b w:val="0"/>
                <w:sz w:val="16"/>
              </w:rPr>
              <w:t>analysis_id, user_id, language, status, duration</w:t>
            </w:r>
          </w:p>
        </w:tc>
        <w:tc>
          <w:tcPr>
            <w:tcW w:type="dxa" w:w="4176"/>
            <w:vAlign w:val="center"/>
          </w:tcPr>
          <w:p>
            <w:r/>
            <w:r>
              <w:rPr>
                <w:b w:val="0"/>
                <w:sz w:val="16"/>
              </w:rPr>
              <w:t>One analysis request</w:t>
            </w:r>
          </w:p>
        </w:tc>
      </w:tr>
      <w:tr>
        <w:tc>
          <w:tcPr>
            <w:tcW w:type="dxa" w:w="2160"/>
            <w:vAlign w:val="center"/>
          </w:tcPr>
          <w:p>
            <w:r/>
            <w:r>
              <w:rPr>
                <w:b w:val="0"/>
                <w:sz w:val="16"/>
              </w:rPr>
              <w:t>SourceCode</w:t>
            </w:r>
          </w:p>
        </w:tc>
        <w:tc>
          <w:tcPr>
            <w:tcW w:type="dxa" w:w="4608"/>
            <w:vAlign w:val="center"/>
          </w:tcPr>
          <w:p>
            <w:r/>
            <w:r>
              <w:rPr>
                <w:b w:val="0"/>
                <w:sz w:val="16"/>
              </w:rPr>
              <w:t>source_id, analysis_id, source_text, source_hash</w:t>
            </w:r>
          </w:p>
        </w:tc>
        <w:tc>
          <w:tcPr>
            <w:tcW w:type="dxa" w:w="4176"/>
            <w:vAlign w:val="center"/>
          </w:tcPr>
          <w:p>
            <w:r/>
            <w:r>
              <w:rPr>
                <w:b w:val="0"/>
                <w:sz w:val="16"/>
              </w:rPr>
              <w:t>Submitted source</w:t>
            </w:r>
          </w:p>
        </w:tc>
      </w:tr>
      <w:tr>
        <w:tc>
          <w:tcPr>
            <w:tcW w:type="dxa" w:w="2160"/>
            <w:vAlign w:val="center"/>
          </w:tcPr>
          <w:p>
            <w:r/>
            <w:r>
              <w:rPr>
                <w:b w:val="0"/>
                <w:sz w:val="16"/>
              </w:rPr>
              <w:t>Diagnostic</w:t>
            </w:r>
          </w:p>
        </w:tc>
        <w:tc>
          <w:tcPr>
            <w:tcW w:type="dxa" w:w="4608"/>
            <w:vAlign w:val="center"/>
          </w:tcPr>
          <w:p>
            <w:r/>
            <w:r>
              <w:rPr>
                <w:b w:val="0"/>
                <w:sz w:val="16"/>
              </w:rPr>
              <w:t>diagnostic_id, analysis_id, rule_id, severity, line, message</w:t>
            </w:r>
          </w:p>
        </w:tc>
        <w:tc>
          <w:tcPr>
            <w:tcW w:type="dxa" w:w="4176"/>
            <w:vAlign w:val="center"/>
          </w:tcPr>
          <w:p>
            <w:r/>
            <w:r>
              <w:rPr>
                <w:b w:val="0"/>
                <w:sz w:val="16"/>
              </w:rPr>
              <w:t>Detected issue</w:t>
            </w:r>
          </w:p>
        </w:tc>
      </w:tr>
      <w:tr>
        <w:tc>
          <w:tcPr>
            <w:tcW w:type="dxa" w:w="2160"/>
            <w:vAlign w:val="center"/>
          </w:tcPr>
          <w:p>
            <w:r/>
            <w:r>
              <w:rPr>
                <w:b w:val="0"/>
                <w:sz w:val="16"/>
              </w:rPr>
              <w:t>Statistics</w:t>
            </w:r>
          </w:p>
        </w:tc>
        <w:tc>
          <w:tcPr>
            <w:tcW w:type="dxa" w:w="4608"/>
            <w:vAlign w:val="center"/>
          </w:tcPr>
          <w:p>
            <w:r/>
            <w:r>
              <w:rPr>
                <w:b w:val="0"/>
                <w:sz w:val="16"/>
              </w:rPr>
              <w:t>analysis_id, variable_count, errors, warnings, suggestions</w:t>
            </w:r>
          </w:p>
        </w:tc>
        <w:tc>
          <w:tcPr>
            <w:tcW w:type="dxa" w:w="4176"/>
            <w:vAlign w:val="center"/>
          </w:tcPr>
          <w:p>
            <w:r/>
            <w:r>
              <w:rPr>
                <w:b w:val="0"/>
                <w:sz w:val="16"/>
              </w:rPr>
              <w:t>Summary metrics</w:t>
            </w:r>
          </w:p>
        </w:tc>
      </w:tr>
    </w:tbl>
    <w:p>
      <w:pPr>
        <w:spacing w:after="0"/>
      </w:pPr>
    </w:p>
    <w:p>
      <w:pPr>
        <w:pStyle w:val="Heading2"/>
        <w:spacing w:before="80" w:after="80"/>
      </w:pPr>
      <w:r>
        <w:t>6.2 Relationships</w:t>
      </w:r>
    </w:p>
    <w:p>
      <w:pPr>
        <w:pStyle w:val="ListBullet"/>
        <w:spacing w:after="40"/>
      </w:pPr>
      <w:r>
        <w:rPr>
          <w:sz w:val="19"/>
        </w:rPr>
        <w:t>One user may have many analyses.</w:t>
      </w:r>
    </w:p>
    <w:p>
      <w:pPr>
        <w:pStyle w:val="ListBullet"/>
        <w:spacing w:after="40"/>
      </w:pPr>
      <w:r>
        <w:rPr>
          <w:sz w:val="19"/>
        </w:rPr>
        <w:t>One analysis may have one source record.</w:t>
      </w:r>
    </w:p>
    <w:p>
      <w:pPr>
        <w:pStyle w:val="ListBullet"/>
        <w:spacing w:after="40"/>
      </w:pPr>
      <w:r>
        <w:rPr>
          <w:sz w:val="19"/>
        </w:rPr>
        <w:t>One analysis may have many diagnostics.</w:t>
      </w:r>
    </w:p>
    <w:p>
      <w:pPr>
        <w:pStyle w:val="ListBullet"/>
        <w:spacing w:after="40"/>
      </w:pPr>
      <w:r>
        <w:rPr>
          <w:sz w:val="19"/>
        </w:rPr>
        <w:t>One analysis has one statistics summary.</w:t>
      </w:r>
    </w:p>
    <w:p>
      <w:pPr>
        <w:pStyle w:val="Heading2"/>
        <w:spacing w:before="80" w:after="80"/>
      </w:pPr>
      <w:r>
        <w:t>6.3 Persistence Strategy</w:t>
      </w:r>
    </w:p>
    <w:p>
      <w:pPr>
        <w:spacing w:after="80"/>
      </w:pPr>
      <w:r>
        <w:rPr>
          <w:sz w:val="19"/>
        </w:rPr>
        <w:t>A database is optional for Version 1. The simplest implementation is stateless analysis with no permanent source storage. If history is required, SQLite is suitable for local demonstration; a managed relational database can be used for later deployment.</w:t>
      </w:r>
    </w:p>
    <w:p>
      <w:pPr>
        <w:pStyle w:val="Heading2"/>
        <w:spacing w:before="80" w:after="80"/>
      </w:pPr>
      <w:r>
        <w:t>6.4 Privacy &amp; Retention</w:t>
      </w:r>
    </w:p>
    <w:p>
      <w:pPr>
        <w:pStyle w:val="ListBullet"/>
        <w:spacing w:after="40"/>
      </w:pPr>
      <w:r>
        <w:rPr>
          <w:sz w:val="19"/>
        </w:rPr>
        <w:t>Do not permanently store source code unless history is explicitly implemented.</w:t>
      </w:r>
    </w:p>
    <w:p>
      <w:pPr>
        <w:pStyle w:val="ListBullet"/>
        <w:spacing w:after="40"/>
      </w:pPr>
      <w:r>
        <w:rPr>
          <w:sz w:val="19"/>
        </w:rPr>
        <w:t>If history is enabled, source code may be retained for 30 days by default.</w:t>
      </w:r>
    </w:p>
    <w:p>
      <w:pPr>
        <w:pStyle w:val="ListBullet"/>
        <w:spacing w:after="40"/>
      </w:pPr>
      <w:r>
        <w:rPr>
          <w:sz w:val="19"/>
        </w:rPr>
        <w:t>Analysis metadata and diagnostics may be retained for 90 days.</w:t>
      </w:r>
    </w:p>
    <w:p>
      <w:pPr>
        <w:pStyle w:val="ListBullet"/>
        <w:spacing w:after="40"/>
      </w:pPr>
      <w:r>
        <w:rPr>
          <w:sz w:val="19"/>
        </w:rPr>
        <w:t>Application logs should be retained for 30 days and should not contain full source code.</w:t>
      </w:r>
    </w:p>
    <w:p>
      <w:r>
        <w:br w:type="page"/>
      </w:r>
    </w:p>
    <w:p>
      <w:pPr>
        <w:spacing w:after="160"/>
        <w:jc w:val="center"/>
      </w:pPr>
      <w:r>
        <w:rPr>
          <w:b/>
          <w:color w:val="1F4E79"/>
          <w:sz w:val="40"/>
        </w:rPr>
        <w:t>7. ERROR HANDLING, EDGE CASES &amp; QUALITY</w:t>
      </w:r>
    </w:p>
    <w:p>
      <w:pPr>
        <w:pStyle w:val="Heading2"/>
        <w:spacing w:before="80" w:after="80"/>
      </w:pPr>
      <w:r>
        <w:t>7.1 Error Handling Matrix</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r/>
            <w:r>
              <w:rPr>
                <w:b/>
                <w:sz w:val="16"/>
              </w:rPr>
              <w:t>Scenario</w:t>
            </w:r>
          </w:p>
        </w:tc>
        <w:tc>
          <w:tcPr>
            <w:tcW w:type="dxa" w:w="7200"/>
            <w:vAlign w:val="center"/>
            <w:shd w:fill="D9EAF7"/>
          </w:tcPr>
          <w:p>
            <w:r/>
            <w:r>
              <w:rPr>
                <w:b/>
                <w:sz w:val="16"/>
              </w:rPr>
              <w:t>System Response</w:t>
            </w:r>
          </w:p>
        </w:tc>
      </w:tr>
      <w:tr>
        <w:tc>
          <w:tcPr>
            <w:tcW w:type="dxa" w:w="3456"/>
            <w:vAlign w:val="center"/>
          </w:tcPr>
          <w:p>
            <w:r/>
            <w:r>
              <w:rPr>
                <w:b w:val="0"/>
                <w:sz w:val="16"/>
              </w:rPr>
              <w:t>Empty source</w:t>
            </w:r>
          </w:p>
        </w:tc>
        <w:tc>
          <w:tcPr>
            <w:tcW w:type="dxa" w:w="7200"/>
            <w:vAlign w:val="center"/>
          </w:tcPr>
          <w:p>
            <w:r/>
            <w:r>
              <w:rPr>
                <w:b w:val="0"/>
                <w:sz w:val="16"/>
              </w:rPr>
              <w:t>Display INPUT_EMPTY; do not call analyzer.</w:t>
            </w:r>
          </w:p>
        </w:tc>
      </w:tr>
      <w:tr>
        <w:tc>
          <w:tcPr>
            <w:tcW w:type="dxa" w:w="3456"/>
            <w:vAlign w:val="center"/>
          </w:tcPr>
          <w:p>
            <w:r/>
            <w:r>
              <w:rPr>
                <w:b w:val="0"/>
                <w:sz w:val="16"/>
              </w:rPr>
              <w:t>Unsupported file</w:t>
            </w:r>
          </w:p>
        </w:tc>
        <w:tc>
          <w:tcPr>
            <w:tcW w:type="dxa" w:w="7200"/>
            <w:vAlign w:val="center"/>
          </w:tcPr>
          <w:p>
            <w:r/>
            <w:r>
              <w:rPr>
                <w:b w:val="0"/>
                <w:sz w:val="16"/>
              </w:rPr>
              <w:t>Display INPUT_UNSUPPORTED_TYPE.</w:t>
            </w:r>
          </w:p>
        </w:tc>
      </w:tr>
      <w:tr>
        <w:tc>
          <w:tcPr>
            <w:tcW w:type="dxa" w:w="3456"/>
            <w:vAlign w:val="center"/>
          </w:tcPr>
          <w:p>
            <w:r/>
            <w:r>
              <w:rPr>
                <w:b w:val="0"/>
                <w:sz w:val="16"/>
              </w:rPr>
              <w:t>Source too large</w:t>
            </w:r>
          </w:p>
        </w:tc>
        <w:tc>
          <w:tcPr>
            <w:tcW w:type="dxa" w:w="7200"/>
            <w:vAlign w:val="center"/>
          </w:tcPr>
          <w:p>
            <w:r/>
            <w:r>
              <w:rPr>
                <w:b w:val="0"/>
                <w:sz w:val="16"/>
              </w:rPr>
              <w:t>Reject with INPUT_TOO_LARGE.</w:t>
            </w:r>
          </w:p>
        </w:tc>
      </w:tr>
      <w:tr>
        <w:tc>
          <w:tcPr>
            <w:tcW w:type="dxa" w:w="3456"/>
            <w:vAlign w:val="center"/>
          </w:tcPr>
          <w:p>
            <w:r/>
            <w:r>
              <w:rPr>
                <w:b w:val="0"/>
                <w:sz w:val="16"/>
              </w:rPr>
              <w:t>Invalid token</w:t>
            </w:r>
          </w:p>
        </w:tc>
        <w:tc>
          <w:tcPr>
            <w:tcW w:type="dxa" w:w="7200"/>
            <w:vAlign w:val="center"/>
          </w:tcPr>
          <w:p>
            <w:r/>
            <w:r>
              <w:rPr>
                <w:b w:val="0"/>
                <w:sz w:val="16"/>
              </w:rPr>
              <w:t>Show lexical error and location.</w:t>
            </w:r>
          </w:p>
        </w:tc>
      </w:tr>
      <w:tr>
        <w:tc>
          <w:tcPr>
            <w:tcW w:type="dxa" w:w="3456"/>
            <w:vAlign w:val="center"/>
          </w:tcPr>
          <w:p>
            <w:r/>
            <w:r>
              <w:rPr>
                <w:b w:val="0"/>
                <w:sz w:val="16"/>
              </w:rPr>
              <w:t>Syntax error</w:t>
            </w:r>
          </w:p>
        </w:tc>
        <w:tc>
          <w:tcPr>
            <w:tcW w:type="dxa" w:w="7200"/>
            <w:vAlign w:val="center"/>
          </w:tcPr>
          <w:p>
            <w:r/>
            <w:r>
              <w:rPr>
                <w:b w:val="0"/>
                <w:sz w:val="16"/>
              </w:rPr>
              <w:t>Show syntax error; dependent stages may stop.</w:t>
            </w:r>
          </w:p>
        </w:tc>
      </w:tr>
      <w:tr>
        <w:tc>
          <w:tcPr>
            <w:tcW w:type="dxa" w:w="3456"/>
            <w:vAlign w:val="center"/>
          </w:tcPr>
          <w:p>
            <w:r/>
            <w:r>
              <w:rPr>
                <w:b w:val="0"/>
                <w:sz w:val="16"/>
              </w:rPr>
              <w:t>Unknown identifier</w:t>
            </w:r>
          </w:p>
        </w:tc>
        <w:tc>
          <w:tcPr>
            <w:tcW w:type="dxa" w:w="7200"/>
            <w:vAlign w:val="center"/>
          </w:tcPr>
          <w:p>
            <w:r/>
            <w:r>
              <w:rPr>
                <w:b w:val="0"/>
                <w:sz w:val="16"/>
              </w:rPr>
              <w:t>Show undeclared-variable error.</w:t>
            </w:r>
          </w:p>
        </w:tc>
      </w:tr>
      <w:tr>
        <w:tc>
          <w:tcPr>
            <w:tcW w:type="dxa" w:w="3456"/>
            <w:vAlign w:val="center"/>
          </w:tcPr>
          <w:p>
            <w:r/>
            <w:r>
              <w:rPr>
                <w:b w:val="0"/>
                <w:sz w:val="16"/>
              </w:rPr>
              <w:t>Duplicate declaration</w:t>
            </w:r>
          </w:p>
        </w:tc>
        <w:tc>
          <w:tcPr>
            <w:tcW w:type="dxa" w:w="7200"/>
            <w:vAlign w:val="center"/>
          </w:tcPr>
          <w:p>
            <w:r/>
            <w:r>
              <w:rPr>
                <w:b w:val="0"/>
                <w:sz w:val="16"/>
              </w:rPr>
              <w:t>Show duplicate-declaration error.</w:t>
            </w:r>
          </w:p>
        </w:tc>
      </w:tr>
      <w:tr>
        <w:tc>
          <w:tcPr>
            <w:tcW w:type="dxa" w:w="3456"/>
            <w:vAlign w:val="center"/>
          </w:tcPr>
          <w:p>
            <w:r/>
            <w:r>
              <w:rPr>
                <w:b w:val="0"/>
                <w:sz w:val="16"/>
              </w:rPr>
              <w:t>Constant division by zero</w:t>
            </w:r>
          </w:p>
        </w:tc>
        <w:tc>
          <w:tcPr>
            <w:tcW w:type="dxa" w:w="7200"/>
            <w:vAlign w:val="center"/>
          </w:tcPr>
          <w:p>
            <w:r/>
            <w:r>
              <w:rPr>
                <w:b w:val="0"/>
                <w:sz w:val="16"/>
              </w:rPr>
              <w:t>Show error.</w:t>
            </w:r>
          </w:p>
        </w:tc>
      </w:tr>
      <w:tr>
        <w:tc>
          <w:tcPr>
            <w:tcW w:type="dxa" w:w="3456"/>
            <w:vAlign w:val="center"/>
          </w:tcPr>
          <w:p>
            <w:r/>
            <w:r>
              <w:rPr>
                <w:b w:val="0"/>
                <w:sz w:val="16"/>
              </w:rPr>
              <w:t>Unreachable statement</w:t>
            </w:r>
          </w:p>
        </w:tc>
        <w:tc>
          <w:tcPr>
            <w:tcW w:type="dxa" w:w="7200"/>
            <w:vAlign w:val="center"/>
          </w:tcPr>
          <w:p>
            <w:r/>
            <w:r>
              <w:rPr>
                <w:b w:val="0"/>
                <w:sz w:val="16"/>
              </w:rPr>
              <w:t>Show warning.</w:t>
            </w:r>
          </w:p>
        </w:tc>
      </w:tr>
      <w:tr>
        <w:tc>
          <w:tcPr>
            <w:tcW w:type="dxa" w:w="3456"/>
            <w:vAlign w:val="center"/>
          </w:tcPr>
          <w:p>
            <w:r/>
            <w:r>
              <w:rPr>
                <w:b w:val="0"/>
                <w:sz w:val="16"/>
              </w:rPr>
              <w:t>Constant condition</w:t>
            </w:r>
          </w:p>
        </w:tc>
        <w:tc>
          <w:tcPr>
            <w:tcW w:type="dxa" w:w="7200"/>
            <w:vAlign w:val="center"/>
          </w:tcPr>
          <w:p>
            <w:r/>
            <w:r>
              <w:rPr>
                <w:b w:val="0"/>
                <w:sz w:val="16"/>
              </w:rPr>
              <w:t>Show warning/suggestion.</w:t>
            </w:r>
          </w:p>
        </w:tc>
      </w:tr>
      <w:tr>
        <w:tc>
          <w:tcPr>
            <w:tcW w:type="dxa" w:w="3456"/>
            <w:vAlign w:val="center"/>
          </w:tcPr>
          <w:p>
            <w:r/>
            <w:r>
              <w:rPr>
                <w:b w:val="0"/>
                <w:sz w:val="16"/>
              </w:rPr>
              <w:t>Backend unavailable</w:t>
            </w:r>
          </w:p>
        </w:tc>
        <w:tc>
          <w:tcPr>
            <w:tcW w:type="dxa" w:w="7200"/>
            <w:vAlign w:val="center"/>
          </w:tcPr>
          <w:p>
            <w:r/>
            <w:r>
              <w:rPr>
                <w:b w:val="0"/>
                <w:sz w:val="16"/>
              </w:rPr>
              <w:t>Show SERVICE_UNAVAILABLE.</w:t>
            </w:r>
          </w:p>
        </w:tc>
      </w:tr>
      <w:tr>
        <w:tc>
          <w:tcPr>
            <w:tcW w:type="dxa" w:w="3456"/>
            <w:vAlign w:val="center"/>
          </w:tcPr>
          <w:p>
            <w:r/>
            <w:r>
              <w:rPr>
                <w:b w:val="0"/>
                <w:sz w:val="16"/>
              </w:rPr>
              <w:t>Unexpected exception</w:t>
            </w:r>
          </w:p>
        </w:tc>
        <w:tc>
          <w:tcPr>
            <w:tcW w:type="dxa" w:w="7200"/>
            <w:vAlign w:val="center"/>
          </w:tcPr>
          <w:p>
            <w:r/>
            <w:r>
              <w:rPr>
                <w:b w:val="0"/>
                <w:sz w:val="16"/>
              </w:rPr>
              <w:t>Return safe error ID; log technical detail server-side.</w:t>
            </w:r>
          </w:p>
        </w:tc>
      </w:tr>
    </w:tbl>
    <w:p>
      <w:pPr>
        <w:spacing w:after="0"/>
      </w:pPr>
    </w:p>
    <w:p>
      <w:pPr>
        <w:pStyle w:val="Heading2"/>
        <w:spacing w:before="80" w:after="80"/>
      </w:pPr>
      <w:r>
        <w:t>7.2 Quality Attributes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7"/>
              </w:rPr>
              <w:t>Attribute</w:t>
            </w:r>
          </w:p>
        </w:tc>
        <w:tc>
          <w:tcPr>
            <w:tcW w:type="dxa" w:w="7776"/>
            <w:vAlign w:val="center"/>
            <w:shd w:fill="D9EAF7"/>
          </w:tcPr>
          <w:p>
            <w:r/>
            <w:r>
              <w:rPr>
                <w:b/>
                <w:sz w:val="17"/>
              </w:rPr>
              <w:t>Requirement</w:t>
            </w:r>
          </w:p>
        </w:tc>
      </w:tr>
      <w:tr>
        <w:tc>
          <w:tcPr>
            <w:tcW w:type="dxa" w:w="2880"/>
            <w:vAlign w:val="center"/>
          </w:tcPr>
          <w:p>
            <w:r/>
            <w:r>
              <w:rPr>
                <w:b w:val="0"/>
                <w:sz w:val="17"/>
              </w:rPr>
              <w:t>Maintainability</w:t>
            </w:r>
          </w:p>
        </w:tc>
        <w:tc>
          <w:tcPr>
            <w:tcW w:type="dxa" w:w="7776"/>
            <w:vAlign w:val="center"/>
          </w:tcPr>
          <w:p>
            <w:r/>
            <w:r>
              <w:rPr>
                <w:b w:val="0"/>
                <w:sz w:val="17"/>
              </w:rPr>
              <w:t>Separate lexer, parser, semantic rules, optimizer and reporting.</w:t>
            </w:r>
          </w:p>
        </w:tc>
      </w:tr>
      <w:tr>
        <w:tc>
          <w:tcPr>
            <w:tcW w:type="dxa" w:w="2880"/>
            <w:vAlign w:val="center"/>
          </w:tcPr>
          <w:p>
            <w:r/>
            <w:r>
              <w:rPr>
                <w:b w:val="0"/>
                <w:sz w:val="17"/>
              </w:rPr>
              <w:t>Testability</w:t>
            </w:r>
          </w:p>
        </w:tc>
        <w:tc>
          <w:tcPr>
            <w:tcW w:type="dxa" w:w="7776"/>
            <w:vAlign w:val="center"/>
          </w:tcPr>
          <w:p>
            <w:r/>
            <w:r>
              <w:rPr>
                <w:b w:val="0"/>
                <w:sz w:val="17"/>
              </w:rPr>
              <w:t>Each rule must have independent unit tests.</w:t>
            </w:r>
          </w:p>
        </w:tc>
      </w:tr>
      <w:tr>
        <w:tc>
          <w:tcPr>
            <w:tcW w:type="dxa" w:w="2880"/>
            <w:vAlign w:val="center"/>
          </w:tcPr>
          <w:p>
            <w:r/>
            <w:r>
              <w:rPr>
                <w:b w:val="0"/>
                <w:sz w:val="17"/>
              </w:rPr>
              <w:t>Extensibility</w:t>
            </w:r>
          </w:p>
        </w:tc>
        <w:tc>
          <w:tcPr>
            <w:tcW w:type="dxa" w:w="7776"/>
            <w:vAlign w:val="center"/>
          </w:tcPr>
          <w:p>
            <w:r/>
            <w:r>
              <w:rPr>
                <w:b w:val="0"/>
                <w:sz w:val="17"/>
              </w:rPr>
              <w:t>New rules should not require rewriting the UI.</w:t>
            </w:r>
          </w:p>
        </w:tc>
      </w:tr>
      <w:tr>
        <w:tc>
          <w:tcPr>
            <w:tcW w:type="dxa" w:w="2880"/>
            <w:vAlign w:val="center"/>
          </w:tcPr>
          <w:p>
            <w:r/>
            <w:r>
              <w:rPr>
                <w:b w:val="0"/>
                <w:sz w:val="17"/>
              </w:rPr>
              <w:t>Reliability</w:t>
            </w:r>
          </w:p>
        </w:tc>
        <w:tc>
          <w:tcPr>
            <w:tcW w:type="dxa" w:w="7776"/>
            <w:vAlign w:val="center"/>
          </w:tcPr>
          <w:p>
            <w:r/>
            <w:r>
              <w:rPr>
                <w:b w:val="0"/>
                <w:sz w:val="17"/>
              </w:rPr>
              <w:t>Malformed input must not crash the service.</w:t>
            </w:r>
          </w:p>
        </w:tc>
      </w:tr>
      <w:tr>
        <w:tc>
          <w:tcPr>
            <w:tcW w:type="dxa" w:w="2880"/>
            <w:vAlign w:val="center"/>
          </w:tcPr>
          <w:p>
            <w:r/>
            <w:r>
              <w:rPr>
                <w:b w:val="0"/>
                <w:sz w:val="17"/>
              </w:rPr>
              <w:t>Usability</w:t>
            </w:r>
          </w:p>
        </w:tc>
        <w:tc>
          <w:tcPr>
            <w:tcW w:type="dxa" w:w="7776"/>
            <w:vAlign w:val="center"/>
          </w:tcPr>
          <w:p>
            <w:r/>
            <w:r>
              <w:rPr>
                <w:b w:val="0"/>
                <w:sz w:val="17"/>
              </w:rPr>
              <w:t>Diagnostics must be understandable to a student.</w:t>
            </w:r>
          </w:p>
        </w:tc>
      </w:tr>
      <w:tr>
        <w:tc>
          <w:tcPr>
            <w:tcW w:type="dxa" w:w="2880"/>
            <w:vAlign w:val="center"/>
          </w:tcPr>
          <w:p>
            <w:r/>
            <w:r>
              <w:rPr>
                <w:b w:val="0"/>
                <w:sz w:val="17"/>
              </w:rPr>
              <w:t>Scalability</w:t>
            </w:r>
          </w:p>
        </w:tc>
        <w:tc>
          <w:tcPr>
            <w:tcW w:type="dxa" w:w="7776"/>
            <w:vAlign w:val="center"/>
          </w:tcPr>
          <w:p>
            <w:r/>
            <w:r>
              <w:rPr>
                <w:b w:val="0"/>
                <w:sz w:val="17"/>
              </w:rPr>
              <w:t>Stateless API design should support horizontal scaling.</w:t>
            </w:r>
          </w:p>
        </w:tc>
      </w:tr>
    </w:tbl>
    <w:p>
      <w:pPr>
        <w:spacing w:after="0"/>
      </w:pPr>
    </w:p>
    <w:p>
      <w:pPr>
        <w:pStyle w:val="Heading2"/>
        <w:spacing w:before="80" w:after="80"/>
      </w:pPr>
      <w:r>
        <w:t>7.3 Definition of Done</w:t>
      </w:r>
    </w:p>
    <w:p>
      <w:pPr>
        <w:pStyle w:val="ListBullet"/>
        <w:spacing w:after="40"/>
      </w:pPr>
      <w:r>
        <w:rPr>
          <w:sz w:val="19"/>
        </w:rPr>
        <w:t>All Must requirements implemented.</w:t>
      </w:r>
    </w:p>
    <w:p>
      <w:pPr>
        <w:pStyle w:val="ListBullet"/>
        <w:spacing w:after="40"/>
      </w:pPr>
      <w:r>
        <w:rPr>
          <w:sz w:val="19"/>
        </w:rPr>
        <w:t>Core demo produces expected categories of results.</w:t>
      </w:r>
    </w:p>
    <w:p>
      <w:pPr>
        <w:pStyle w:val="ListBullet"/>
        <w:spacing w:after="40"/>
      </w:pPr>
      <w:r>
        <w:rPr>
          <w:sz w:val="19"/>
        </w:rPr>
        <w:t>Automated tests cover lexer, parser, semantic rules and API.</w:t>
      </w:r>
    </w:p>
    <w:p>
      <w:pPr>
        <w:pStyle w:val="ListBullet"/>
        <w:spacing w:after="40"/>
      </w:pPr>
      <w:r>
        <w:rPr>
          <w:sz w:val="19"/>
        </w:rPr>
        <w:t>Source code is never executed.</w:t>
      </w:r>
    </w:p>
    <w:p>
      <w:pPr>
        <w:pStyle w:val="ListBullet"/>
        <w:spacing w:after="40"/>
      </w:pPr>
      <w:r>
        <w:rPr>
          <w:sz w:val="19"/>
        </w:rPr>
        <w:t>UI separates errors, warnings and suggestions.</w:t>
      </w:r>
    </w:p>
    <w:p>
      <w:pPr>
        <w:pStyle w:val="ListBullet"/>
        <w:spacing w:after="40"/>
      </w:pPr>
      <w:r>
        <w:rPr>
          <w:sz w:val="19"/>
        </w:rPr>
        <w:t>Setup and run instructions are documented.</w:t>
      </w:r>
    </w:p>
    <w:p>
      <w:r>
        <w:br w:type="page"/>
      </w:r>
    </w:p>
    <w:p>
      <w:pPr>
        <w:spacing w:after="160"/>
        <w:jc w:val="center"/>
      </w:pPr>
      <w:r>
        <w:rPr>
          <w:b/>
          <w:color w:val="1F4E79"/>
          <w:sz w:val="40"/>
        </w:rPr>
        <w:t>8. TEAM PLAN &amp; TEST STRATEGY</w:t>
      </w:r>
    </w:p>
    <w:p>
      <w:pPr>
        <w:pStyle w:val="Heading2"/>
        <w:spacing w:before="80" w:after="80"/>
      </w:pPr>
      <w:r>
        <w:t>8.1 Three-Member Work Allocation</w:t>
      </w:r>
    </w:p>
    <w:p>
      <w:pPr>
        <w:jc w:val="center"/>
      </w:pPr>
      <w:r>
        <w:drawing>
          <wp:inline xmlns:a="http://schemas.openxmlformats.org/drawingml/2006/main" xmlns:pic="http://schemas.openxmlformats.org/drawingml/2006/picture">
            <wp:extent cx="6583680" cy="3083496"/>
            <wp:docPr id="3" name="Picture 3"/>
            <wp:cNvGraphicFramePr>
              <a:graphicFrameLocks noChangeAspect="1"/>
            </wp:cNvGraphicFramePr>
            <a:graphic>
              <a:graphicData uri="http://schemas.openxmlformats.org/drawingml/2006/picture">
                <pic:pic>
                  <pic:nvPicPr>
                    <pic:cNvPr id="0" name="codeguard_team.png"/>
                    <pic:cNvPicPr/>
                  </pic:nvPicPr>
                  <pic:blipFill>
                    <a:blip r:embed="rId12"/>
                    <a:stretch>
                      <a:fillRect/>
                    </a:stretch>
                  </pic:blipFill>
                  <pic:spPr>
                    <a:xfrm>
                      <a:off x="0" y="0"/>
                      <a:ext cx="6583680" cy="3083496"/>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1800"/>
            <w:vAlign w:val="center"/>
            <w:shd w:fill="D9EAF7"/>
          </w:tcPr>
          <w:p>
            <w:r/>
            <w:r>
              <w:rPr>
                <w:b/>
                <w:sz w:val="16"/>
              </w:rPr>
              <w:t>Member</w:t>
            </w:r>
          </w:p>
        </w:tc>
        <w:tc>
          <w:tcPr>
            <w:tcW w:type="dxa" w:w="3024"/>
            <w:vAlign w:val="center"/>
            <w:shd w:fill="D9EAF7"/>
          </w:tcPr>
          <w:p>
            <w:r/>
            <w:r>
              <w:rPr>
                <w:b/>
                <w:sz w:val="16"/>
              </w:rPr>
              <w:t>Primary Ownership</w:t>
            </w:r>
          </w:p>
        </w:tc>
        <w:tc>
          <w:tcPr>
            <w:tcW w:type="dxa" w:w="6408"/>
            <w:vAlign w:val="center"/>
            <w:shd w:fill="D9EAF7"/>
          </w:tcPr>
          <w:p>
            <w:r/>
            <w:r>
              <w:rPr>
                <w:b/>
                <w:sz w:val="16"/>
              </w:rPr>
              <w:t>Deliverables</w:t>
            </w:r>
          </w:p>
        </w:tc>
      </w:tr>
      <w:tr>
        <w:tc>
          <w:tcPr>
            <w:tcW w:type="dxa" w:w="1800"/>
            <w:vAlign w:val="center"/>
          </w:tcPr>
          <w:p>
            <w:r/>
            <w:r>
              <w:rPr>
                <w:b w:val="0"/>
                <w:sz w:val="16"/>
              </w:rPr>
              <w:t>Member 1</w:t>
            </w:r>
          </w:p>
        </w:tc>
        <w:tc>
          <w:tcPr>
            <w:tcW w:type="dxa" w:w="3024"/>
            <w:vAlign w:val="center"/>
          </w:tcPr>
          <w:p>
            <w:r/>
            <w:r>
              <w:rPr>
                <w:b w:val="0"/>
                <w:sz w:val="16"/>
              </w:rPr>
              <w:t>Lexical + Syntax</w:t>
            </w:r>
          </w:p>
        </w:tc>
        <w:tc>
          <w:tcPr>
            <w:tcW w:type="dxa" w:w="6408"/>
            <w:vAlign w:val="center"/>
          </w:tcPr>
          <w:p>
            <w:r/>
            <w:r>
              <w:rPr>
                <w:b w:val="0"/>
                <w:sz w:val="16"/>
              </w:rPr>
              <w:t>Lexer, token model, parser, AST, lexer/parser tests</w:t>
            </w:r>
          </w:p>
        </w:tc>
      </w:tr>
      <w:tr>
        <w:tc>
          <w:tcPr>
            <w:tcW w:type="dxa" w:w="1800"/>
            <w:vAlign w:val="center"/>
          </w:tcPr>
          <w:p>
            <w:r/>
            <w:r>
              <w:rPr>
                <w:b w:val="0"/>
                <w:sz w:val="16"/>
              </w:rPr>
              <w:t>Member 2</w:t>
            </w:r>
          </w:p>
        </w:tc>
        <w:tc>
          <w:tcPr>
            <w:tcW w:type="dxa" w:w="3024"/>
            <w:vAlign w:val="center"/>
          </w:tcPr>
          <w:p>
            <w:r/>
            <w:r>
              <w:rPr>
                <w:b w:val="0"/>
                <w:sz w:val="16"/>
              </w:rPr>
              <w:t>Semantic Analysis</w:t>
            </w:r>
          </w:p>
        </w:tc>
        <w:tc>
          <w:tcPr>
            <w:tcW w:type="dxa" w:w="6408"/>
            <w:vAlign w:val="center"/>
          </w:tcPr>
          <w:p>
            <w:r/>
            <w:r>
              <w:rPr>
                <w:b w:val="0"/>
                <w:sz w:val="16"/>
              </w:rPr>
              <w:t>Symbol table, duplicate/undeclared/unused/division/unreachable rules</w:t>
            </w:r>
          </w:p>
        </w:tc>
      </w:tr>
      <w:tr>
        <w:tc>
          <w:tcPr>
            <w:tcW w:type="dxa" w:w="1800"/>
            <w:vAlign w:val="center"/>
          </w:tcPr>
          <w:p>
            <w:r/>
            <w:r>
              <w:rPr>
                <w:b w:val="0"/>
                <w:sz w:val="16"/>
              </w:rPr>
              <w:t>Member 3</w:t>
            </w:r>
          </w:p>
        </w:tc>
        <w:tc>
          <w:tcPr>
            <w:tcW w:type="dxa" w:w="3024"/>
            <w:vAlign w:val="center"/>
          </w:tcPr>
          <w:p>
            <w:r/>
            <w:r>
              <w:rPr>
                <w:b w:val="0"/>
                <w:sz w:val="16"/>
              </w:rPr>
              <w:t>Optimization + UI</w:t>
            </w:r>
          </w:p>
        </w:tc>
        <w:tc>
          <w:tcPr>
            <w:tcW w:type="dxa" w:w="6408"/>
            <w:vAlign w:val="center"/>
          </w:tcPr>
          <w:p>
            <w:r/>
            <w:r>
              <w:rPr>
                <w:b w:val="0"/>
                <w:sz w:val="16"/>
              </w:rPr>
              <w:t>Optimizer, report UI, API integration, statistics, end-to-end tests</w:t>
            </w:r>
          </w:p>
        </w:tc>
      </w:tr>
    </w:tbl>
    <w:p>
      <w:pPr>
        <w:spacing w:after="0"/>
      </w:pPr>
    </w:p>
    <w:p>
      <w:pPr>
        <w:pStyle w:val="Heading2"/>
        <w:spacing w:before="80" w:after="80"/>
      </w:pPr>
      <w:r>
        <w:t>8.2 Test Levels</w:t>
      </w:r>
    </w:p>
    <w:p>
      <w:pPr>
        <w:pStyle w:val="ListBullet"/>
        <w:spacing w:after="40"/>
      </w:pPr>
      <w:r>
        <w:rPr>
          <w:sz w:val="19"/>
        </w:rPr>
        <w:t>Unit tests: individual token, parser, symbol-table and rule behavior.</w:t>
      </w:r>
    </w:p>
    <w:p>
      <w:pPr>
        <w:pStyle w:val="ListBullet"/>
        <w:spacing w:after="40"/>
      </w:pPr>
      <w:r>
        <w:rPr>
          <w:sz w:val="19"/>
        </w:rPr>
        <w:t>Integration tests: lexer → parser → semantic analyzer → report.</w:t>
      </w:r>
    </w:p>
    <w:p>
      <w:pPr>
        <w:pStyle w:val="ListBullet"/>
        <w:spacing w:after="40"/>
      </w:pPr>
      <w:r>
        <w:rPr>
          <w:sz w:val="19"/>
        </w:rPr>
        <w:t>API tests: request validation and response schema.</w:t>
      </w:r>
    </w:p>
    <w:p>
      <w:pPr>
        <w:pStyle w:val="ListBullet"/>
        <w:spacing w:after="40"/>
      </w:pPr>
      <w:r>
        <w:rPr>
          <w:sz w:val="19"/>
        </w:rPr>
        <w:t>UI tests: editor, Analyze button, result rendering and accessibility.</w:t>
      </w:r>
    </w:p>
    <w:p>
      <w:pPr>
        <w:pStyle w:val="ListBullet"/>
        <w:spacing w:after="40"/>
      </w:pPr>
      <w:r>
        <w:rPr>
          <w:sz w:val="19"/>
        </w:rPr>
        <w:t>Performance tests: 1 KB, 10 KB, 100 KB and 500 KB inputs with concurrent requests.</w:t>
      </w:r>
    </w:p>
    <w:p>
      <w:pPr>
        <w:pStyle w:val="ListBullet"/>
        <w:spacing w:after="40"/>
      </w:pPr>
      <w:r>
        <w:rPr>
          <w:sz w:val="19"/>
        </w:rPr>
        <w:t>Security tests: oversized input, malformed JSON, XSS payloads and confirmation that source is never executed.</w:t>
      </w:r>
    </w:p>
    <w:p>
      <w:r>
        <w:br w:type="page"/>
      </w:r>
    </w:p>
    <w:p>
      <w:pPr>
        <w:spacing w:after="160"/>
        <w:jc w:val="center"/>
      </w:pPr>
      <w:r>
        <w:rPr>
          <w:b/>
          <w:color w:val="1F4E79"/>
          <w:sz w:val="40"/>
        </w:rPr>
        <w:t>9. ACCEPTANCE &amp; TRACEABILITY</w:t>
      </w:r>
    </w:p>
    <w:p>
      <w:pPr>
        <w:pStyle w:val="Heading2"/>
        <w:spacing w:before="80" w:after="80"/>
      </w:pPr>
      <w:r>
        <w:t>9.1 Core Acceptance Test Matrix</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shd w:fill="D9EAF7"/>
          </w:tcPr>
          <w:p>
            <w:r/>
            <w:r>
              <w:rPr>
                <w:b/>
                <w:sz w:val="15"/>
              </w:rPr>
              <w:t>Test ID</w:t>
            </w:r>
          </w:p>
        </w:tc>
        <w:tc>
          <w:tcPr>
            <w:tcW w:type="dxa" w:w="4896"/>
            <w:vAlign w:val="center"/>
            <w:shd w:fill="D9EAF7"/>
          </w:tcPr>
          <w:p>
            <w:r/>
            <w:r>
              <w:rPr>
                <w:b/>
                <w:sz w:val="15"/>
              </w:rPr>
              <w:t>Input / Scenario</w:t>
            </w:r>
          </w:p>
        </w:tc>
        <w:tc>
          <w:tcPr>
            <w:tcW w:type="dxa" w:w="4752"/>
            <w:vAlign w:val="center"/>
            <w:shd w:fill="D9EAF7"/>
          </w:tcPr>
          <w:p>
            <w:r/>
            <w:r>
              <w:rPr>
                <w:b/>
                <w:sz w:val="15"/>
              </w:rPr>
              <w:t>Expected Result</w:t>
            </w:r>
          </w:p>
        </w:tc>
      </w:tr>
      <w:tr>
        <w:tc>
          <w:tcPr>
            <w:tcW w:type="dxa" w:w="1584"/>
            <w:vAlign w:val="center"/>
          </w:tcPr>
          <w:p>
            <w:r/>
            <w:r>
              <w:rPr>
                <w:b w:val="0"/>
                <w:sz w:val="15"/>
              </w:rPr>
              <w:t>TC-01</w:t>
            </w:r>
          </w:p>
        </w:tc>
        <w:tc>
          <w:tcPr>
            <w:tcW w:type="dxa" w:w="4896"/>
            <w:vAlign w:val="center"/>
          </w:tcPr>
          <w:p>
            <w:r/>
            <w:r>
              <w:rPr>
                <w:b w:val="0"/>
                <w:sz w:val="15"/>
              </w:rPr>
              <w:t>Valid C declaration</w:t>
            </w:r>
          </w:p>
        </w:tc>
        <w:tc>
          <w:tcPr>
            <w:tcW w:type="dxa" w:w="4752"/>
            <w:vAlign w:val="center"/>
          </w:tcPr>
          <w:p>
            <w:r/>
            <w:r>
              <w:rPr>
                <w:b w:val="0"/>
                <w:sz w:val="15"/>
              </w:rPr>
              <w:t>Lexical + syntax pass</w:t>
            </w:r>
          </w:p>
        </w:tc>
      </w:tr>
      <w:tr>
        <w:tc>
          <w:tcPr>
            <w:tcW w:type="dxa" w:w="1584"/>
            <w:vAlign w:val="center"/>
          </w:tcPr>
          <w:p>
            <w:r/>
            <w:r>
              <w:rPr>
                <w:b w:val="0"/>
                <w:sz w:val="15"/>
              </w:rPr>
              <w:t>TC-02</w:t>
            </w:r>
          </w:p>
        </w:tc>
        <w:tc>
          <w:tcPr>
            <w:tcW w:type="dxa" w:w="4896"/>
            <w:vAlign w:val="center"/>
          </w:tcPr>
          <w:p>
            <w:r/>
            <w:r>
              <w:rPr>
                <w:b w:val="0"/>
                <w:sz w:val="15"/>
              </w:rPr>
              <w:t>Unused variable</w:t>
            </w:r>
          </w:p>
        </w:tc>
        <w:tc>
          <w:tcPr>
            <w:tcW w:type="dxa" w:w="4752"/>
            <w:vAlign w:val="center"/>
          </w:tcPr>
          <w:p>
            <w:r/>
            <w:r>
              <w:rPr>
                <w:b w:val="0"/>
                <w:sz w:val="15"/>
              </w:rPr>
              <w:t>Warning FR-SEM-04</w:t>
            </w:r>
          </w:p>
        </w:tc>
      </w:tr>
      <w:tr>
        <w:tc>
          <w:tcPr>
            <w:tcW w:type="dxa" w:w="1584"/>
            <w:vAlign w:val="center"/>
          </w:tcPr>
          <w:p>
            <w:r/>
            <w:r>
              <w:rPr>
                <w:b w:val="0"/>
                <w:sz w:val="15"/>
              </w:rPr>
              <w:t>TC-03</w:t>
            </w:r>
          </w:p>
        </w:tc>
        <w:tc>
          <w:tcPr>
            <w:tcW w:type="dxa" w:w="4896"/>
            <w:vAlign w:val="center"/>
          </w:tcPr>
          <w:p>
            <w:r/>
            <w:r>
              <w:rPr>
                <w:b w:val="0"/>
                <w:sz w:val="15"/>
              </w:rPr>
              <w:t>Duplicate variable</w:t>
            </w:r>
          </w:p>
        </w:tc>
        <w:tc>
          <w:tcPr>
            <w:tcW w:type="dxa" w:w="4752"/>
            <w:vAlign w:val="center"/>
          </w:tcPr>
          <w:p>
            <w:r/>
            <w:r>
              <w:rPr>
                <w:b w:val="0"/>
                <w:sz w:val="15"/>
              </w:rPr>
              <w:t>Error FR-SEM-02</w:t>
            </w:r>
          </w:p>
        </w:tc>
      </w:tr>
      <w:tr>
        <w:tc>
          <w:tcPr>
            <w:tcW w:type="dxa" w:w="1584"/>
            <w:vAlign w:val="center"/>
          </w:tcPr>
          <w:p>
            <w:r/>
            <w:r>
              <w:rPr>
                <w:b w:val="0"/>
                <w:sz w:val="15"/>
              </w:rPr>
              <w:t>TC-04</w:t>
            </w:r>
          </w:p>
        </w:tc>
        <w:tc>
          <w:tcPr>
            <w:tcW w:type="dxa" w:w="4896"/>
            <w:vAlign w:val="center"/>
          </w:tcPr>
          <w:p>
            <w:r/>
            <w:r>
              <w:rPr>
                <w:b w:val="0"/>
                <w:sz w:val="15"/>
              </w:rPr>
              <w:t>Undeclared variable</w:t>
            </w:r>
          </w:p>
        </w:tc>
        <w:tc>
          <w:tcPr>
            <w:tcW w:type="dxa" w:w="4752"/>
            <w:vAlign w:val="center"/>
          </w:tcPr>
          <w:p>
            <w:r/>
            <w:r>
              <w:rPr>
                <w:b w:val="0"/>
                <w:sz w:val="15"/>
              </w:rPr>
              <w:t>Error FR-SEM-03</w:t>
            </w:r>
          </w:p>
        </w:tc>
      </w:tr>
      <w:tr>
        <w:tc>
          <w:tcPr>
            <w:tcW w:type="dxa" w:w="1584"/>
            <w:vAlign w:val="center"/>
          </w:tcPr>
          <w:p>
            <w:r/>
            <w:r>
              <w:rPr>
                <w:b w:val="0"/>
                <w:sz w:val="15"/>
              </w:rPr>
              <w:t>TC-05</w:t>
            </w:r>
          </w:p>
        </w:tc>
        <w:tc>
          <w:tcPr>
            <w:tcW w:type="dxa" w:w="4896"/>
            <w:vAlign w:val="center"/>
          </w:tcPr>
          <w:p>
            <w:r/>
            <w:r>
              <w:rPr>
                <w:b w:val="0"/>
                <w:sz w:val="15"/>
              </w:rPr>
              <w:t>10 / 0</w:t>
            </w:r>
          </w:p>
        </w:tc>
        <w:tc>
          <w:tcPr>
            <w:tcW w:type="dxa" w:w="4752"/>
            <w:vAlign w:val="center"/>
          </w:tcPr>
          <w:p>
            <w:r/>
            <w:r>
              <w:rPr>
                <w:b w:val="0"/>
                <w:sz w:val="15"/>
              </w:rPr>
              <w:t>Division-by-zero error</w:t>
            </w:r>
          </w:p>
        </w:tc>
      </w:tr>
      <w:tr>
        <w:tc>
          <w:tcPr>
            <w:tcW w:type="dxa" w:w="1584"/>
            <w:vAlign w:val="center"/>
          </w:tcPr>
          <w:p>
            <w:r/>
            <w:r>
              <w:rPr>
                <w:b w:val="0"/>
                <w:sz w:val="15"/>
              </w:rPr>
              <w:t>TC-06</w:t>
            </w:r>
          </w:p>
        </w:tc>
        <w:tc>
          <w:tcPr>
            <w:tcW w:type="dxa" w:w="4896"/>
            <w:vAlign w:val="center"/>
          </w:tcPr>
          <w:p>
            <w:r/>
            <w:r>
              <w:rPr>
                <w:b w:val="0"/>
                <w:sz w:val="15"/>
              </w:rPr>
              <w:t>Statement after return</w:t>
            </w:r>
          </w:p>
        </w:tc>
        <w:tc>
          <w:tcPr>
            <w:tcW w:type="dxa" w:w="4752"/>
            <w:vAlign w:val="center"/>
          </w:tcPr>
          <w:p>
            <w:r/>
            <w:r>
              <w:rPr>
                <w:b w:val="0"/>
                <w:sz w:val="15"/>
              </w:rPr>
              <w:t>Unreachable warning</w:t>
            </w:r>
          </w:p>
        </w:tc>
      </w:tr>
      <w:tr>
        <w:tc>
          <w:tcPr>
            <w:tcW w:type="dxa" w:w="1584"/>
            <w:vAlign w:val="center"/>
          </w:tcPr>
          <w:p>
            <w:r/>
            <w:r>
              <w:rPr>
                <w:b w:val="0"/>
                <w:sz w:val="15"/>
              </w:rPr>
              <w:t>TC-07</w:t>
            </w:r>
          </w:p>
        </w:tc>
        <w:tc>
          <w:tcPr>
            <w:tcW w:type="dxa" w:w="4896"/>
            <w:vAlign w:val="center"/>
          </w:tcPr>
          <w:p>
            <w:r/>
            <w:r>
              <w:rPr>
                <w:b w:val="0"/>
                <w:sz w:val="15"/>
              </w:rPr>
              <w:t>if (10 &gt; 5)</w:t>
            </w:r>
          </w:p>
        </w:tc>
        <w:tc>
          <w:tcPr>
            <w:tcW w:type="dxa" w:w="4752"/>
            <w:vAlign w:val="center"/>
          </w:tcPr>
          <w:p>
            <w:r/>
            <w:r>
              <w:rPr>
                <w:b w:val="0"/>
                <w:sz w:val="15"/>
              </w:rPr>
              <w:t>Constant-condition warning</w:t>
            </w:r>
          </w:p>
        </w:tc>
      </w:tr>
      <w:tr>
        <w:tc>
          <w:tcPr>
            <w:tcW w:type="dxa" w:w="1584"/>
            <w:vAlign w:val="center"/>
          </w:tcPr>
          <w:p>
            <w:r/>
            <w:r>
              <w:rPr>
                <w:b w:val="0"/>
                <w:sz w:val="15"/>
              </w:rPr>
              <w:t>TC-08</w:t>
            </w:r>
          </w:p>
        </w:tc>
        <w:tc>
          <w:tcPr>
            <w:tcW w:type="dxa" w:w="4896"/>
            <w:vAlign w:val="center"/>
          </w:tcPr>
          <w:p>
            <w:r/>
            <w:r>
              <w:rPr>
                <w:b w:val="0"/>
                <w:sz w:val="15"/>
              </w:rPr>
              <w:t>10 + 20</w:t>
            </w:r>
          </w:p>
        </w:tc>
        <w:tc>
          <w:tcPr>
            <w:tcW w:type="dxa" w:w="4752"/>
            <w:vAlign w:val="center"/>
          </w:tcPr>
          <w:p>
            <w:r/>
            <w:r>
              <w:rPr>
                <w:b w:val="0"/>
                <w:sz w:val="15"/>
              </w:rPr>
              <w:t>Constant-expression suggestion</w:t>
            </w:r>
          </w:p>
        </w:tc>
      </w:tr>
      <w:tr>
        <w:tc>
          <w:tcPr>
            <w:tcW w:type="dxa" w:w="1584"/>
            <w:vAlign w:val="center"/>
          </w:tcPr>
          <w:p>
            <w:r/>
            <w:r>
              <w:rPr>
                <w:b w:val="0"/>
                <w:sz w:val="15"/>
              </w:rPr>
              <w:t>TC-09</w:t>
            </w:r>
          </w:p>
        </w:tc>
        <w:tc>
          <w:tcPr>
            <w:tcW w:type="dxa" w:w="4896"/>
            <w:vAlign w:val="center"/>
          </w:tcPr>
          <w:p>
            <w:r/>
            <w:r>
              <w:rPr>
                <w:b w:val="0"/>
                <w:sz w:val="15"/>
              </w:rPr>
              <w:t>500 KB input</w:t>
            </w:r>
          </w:p>
        </w:tc>
        <w:tc>
          <w:tcPr>
            <w:tcW w:type="dxa" w:w="4752"/>
            <w:vAlign w:val="center"/>
          </w:tcPr>
          <w:p>
            <w:r/>
            <w:r>
              <w:rPr>
                <w:b w:val="0"/>
                <w:sz w:val="15"/>
              </w:rPr>
              <w:t>Accepted within configured limit</w:t>
            </w:r>
          </w:p>
        </w:tc>
      </w:tr>
      <w:tr>
        <w:tc>
          <w:tcPr>
            <w:tcW w:type="dxa" w:w="1584"/>
            <w:vAlign w:val="center"/>
          </w:tcPr>
          <w:p>
            <w:r/>
            <w:r>
              <w:rPr>
                <w:b w:val="0"/>
                <w:sz w:val="15"/>
              </w:rPr>
              <w:t>TC-10</w:t>
            </w:r>
          </w:p>
        </w:tc>
        <w:tc>
          <w:tcPr>
            <w:tcW w:type="dxa" w:w="4896"/>
            <w:vAlign w:val="center"/>
          </w:tcPr>
          <w:p>
            <w:r/>
            <w:r>
              <w:rPr>
                <w:b w:val="0"/>
                <w:sz w:val="15"/>
              </w:rPr>
              <w:t>Input &gt; 500 KB</w:t>
            </w:r>
          </w:p>
        </w:tc>
        <w:tc>
          <w:tcPr>
            <w:tcW w:type="dxa" w:w="4752"/>
            <w:vAlign w:val="center"/>
          </w:tcPr>
          <w:p>
            <w:r/>
            <w:r>
              <w:rPr>
                <w:b w:val="0"/>
                <w:sz w:val="15"/>
              </w:rPr>
              <w:t>Rejected safely</w:t>
            </w:r>
          </w:p>
        </w:tc>
      </w:tr>
      <w:tr>
        <w:tc>
          <w:tcPr>
            <w:tcW w:type="dxa" w:w="1584"/>
            <w:vAlign w:val="center"/>
          </w:tcPr>
          <w:p>
            <w:r/>
            <w:r>
              <w:rPr>
                <w:b w:val="0"/>
                <w:sz w:val="15"/>
              </w:rPr>
              <w:t>TC-11</w:t>
            </w:r>
          </w:p>
        </w:tc>
        <w:tc>
          <w:tcPr>
            <w:tcW w:type="dxa" w:w="4896"/>
            <w:vAlign w:val="center"/>
          </w:tcPr>
          <w:p>
            <w:r/>
            <w:r>
              <w:rPr>
                <w:b w:val="0"/>
                <w:sz w:val="15"/>
              </w:rPr>
              <w:t>Malformed API JSON</w:t>
            </w:r>
          </w:p>
        </w:tc>
        <w:tc>
          <w:tcPr>
            <w:tcW w:type="dxa" w:w="4752"/>
            <w:vAlign w:val="center"/>
          </w:tcPr>
          <w:p>
            <w:r/>
            <w:r>
              <w:rPr>
                <w:b w:val="0"/>
                <w:sz w:val="15"/>
              </w:rPr>
              <w:t>HTTP 400</w:t>
            </w:r>
          </w:p>
        </w:tc>
      </w:tr>
      <w:tr>
        <w:tc>
          <w:tcPr>
            <w:tcW w:type="dxa" w:w="1584"/>
            <w:vAlign w:val="center"/>
          </w:tcPr>
          <w:p>
            <w:r/>
            <w:r>
              <w:rPr>
                <w:b w:val="0"/>
                <w:sz w:val="15"/>
              </w:rPr>
              <w:t>TC-12</w:t>
            </w:r>
          </w:p>
        </w:tc>
        <w:tc>
          <w:tcPr>
            <w:tcW w:type="dxa" w:w="4896"/>
            <w:vAlign w:val="center"/>
          </w:tcPr>
          <w:p>
            <w:r/>
            <w:r>
              <w:rPr>
                <w:b w:val="0"/>
                <w:sz w:val="15"/>
              </w:rPr>
              <w:t>20 concurrent small analyses</w:t>
            </w:r>
          </w:p>
        </w:tc>
        <w:tc>
          <w:tcPr>
            <w:tcW w:type="dxa" w:w="4752"/>
            <w:vAlign w:val="center"/>
          </w:tcPr>
          <w:p>
            <w:r/>
            <w:r>
              <w:rPr>
                <w:b w:val="0"/>
                <w:sz w:val="15"/>
              </w:rPr>
              <w:t>System remains responsive</w:t>
            </w:r>
          </w:p>
        </w:tc>
      </w:tr>
    </w:tbl>
    <w:p>
      <w:pPr>
        <w:spacing w:after="0"/>
      </w:pPr>
    </w:p>
    <w:p>
      <w:pPr>
        <w:pStyle w:val="Heading2"/>
        <w:spacing w:before="80" w:after="80"/>
      </w:pPr>
      <w:r>
        <w:t>9.2 Requirements Traceability</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6"/>
              </w:rPr>
              <w:t>Requirement Group</w:t>
            </w:r>
          </w:p>
        </w:tc>
        <w:tc>
          <w:tcPr>
            <w:tcW w:type="dxa" w:w="8352"/>
            <w:vAlign w:val="center"/>
            <w:shd w:fill="D9EAF7"/>
          </w:tcPr>
          <w:p>
            <w:r/>
            <w:r>
              <w:rPr>
                <w:b/>
                <w:sz w:val="16"/>
              </w:rPr>
              <w:t>Primary Tests</w:t>
            </w:r>
          </w:p>
        </w:tc>
      </w:tr>
      <w:tr>
        <w:tc>
          <w:tcPr>
            <w:tcW w:type="dxa" w:w="2880"/>
            <w:vAlign w:val="center"/>
          </w:tcPr>
          <w:p>
            <w:r/>
            <w:r>
              <w:rPr>
                <w:b w:val="0"/>
                <w:sz w:val="16"/>
              </w:rPr>
              <w:t>FR-INPUT</w:t>
            </w:r>
          </w:p>
        </w:tc>
        <w:tc>
          <w:tcPr>
            <w:tcW w:type="dxa" w:w="8352"/>
            <w:vAlign w:val="center"/>
          </w:tcPr>
          <w:p>
            <w:r/>
            <w:r>
              <w:rPr>
                <w:b w:val="0"/>
                <w:sz w:val="16"/>
              </w:rPr>
              <w:t>TC-01, TC-09, TC-10</w:t>
            </w:r>
          </w:p>
        </w:tc>
      </w:tr>
      <w:tr>
        <w:tc>
          <w:tcPr>
            <w:tcW w:type="dxa" w:w="2880"/>
            <w:vAlign w:val="center"/>
          </w:tcPr>
          <w:p>
            <w:r/>
            <w:r>
              <w:rPr>
                <w:b w:val="0"/>
                <w:sz w:val="16"/>
              </w:rPr>
              <w:t>FR-LEX</w:t>
            </w:r>
          </w:p>
        </w:tc>
        <w:tc>
          <w:tcPr>
            <w:tcW w:type="dxa" w:w="8352"/>
            <w:vAlign w:val="center"/>
          </w:tcPr>
          <w:p>
            <w:r/>
            <w:r>
              <w:rPr>
                <w:b w:val="0"/>
                <w:sz w:val="16"/>
              </w:rPr>
              <w:t>TC-01</w:t>
            </w:r>
          </w:p>
        </w:tc>
      </w:tr>
      <w:tr>
        <w:tc>
          <w:tcPr>
            <w:tcW w:type="dxa" w:w="2880"/>
            <w:vAlign w:val="center"/>
          </w:tcPr>
          <w:p>
            <w:r/>
            <w:r>
              <w:rPr>
                <w:b w:val="0"/>
                <w:sz w:val="16"/>
              </w:rPr>
              <w:t>FR-SYN</w:t>
            </w:r>
          </w:p>
        </w:tc>
        <w:tc>
          <w:tcPr>
            <w:tcW w:type="dxa" w:w="8352"/>
            <w:vAlign w:val="center"/>
          </w:tcPr>
          <w:p>
            <w:r/>
            <w:r>
              <w:rPr>
                <w:b w:val="0"/>
                <w:sz w:val="16"/>
              </w:rPr>
              <w:t>TC-01</w:t>
            </w:r>
          </w:p>
        </w:tc>
      </w:tr>
      <w:tr>
        <w:tc>
          <w:tcPr>
            <w:tcW w:type="dxa" w:w="2880"/>
            <w:vAlign w:val="center"/>
          </w:tcPr>
          <w:p>
            <w:r/>
            <w:r>
              <w:rPr>
                <w:b w:val="0"/>
                <w:sz w:val="16"/>
              </w:rPr>
              <w:t>FR-SEM</w:t>
            </w:r>
          </w:p>
        </w:tc>
        <w:tc>
          <w:tcPr>
            <w:tcW w:type="dxa" w:w="8352"/>
            <w:vAlign w:val="center"/>
          </w:tcPr>
          <w:p>
            <w:r/>
            <w:r>
              <w:rPr>
                <w:b w:val="0"/>
                <w:sz w:val="16"/>
              </w:rPr>
              <w:t>TC-02 through TC-07</w:t>
            </w:r>
          </w:p>
        </w:tc>
      </w:tr>
      <w:tr>
        <w:tc>
          <w:tcPr>
            <w:tcW w:type="dxa" w:w="2880"/>
            <w:vAlign w:val="center"/>
          </w:tcPr>
          <w:p>
            <w:r/>
            <w:r>
              <w:rPr>
                <w:b w:val="0"/>
                <w:sz w:val="16"/>
              </w:rPr>
              <w:t>FR-OPT</w:t>
            </w:r>
          </w:p>
        </w:tc>
        <w:tc>
          <w:tcPr>
            <w:tcW w:type="dxa" w:w="8352"/>
            <w:vAlign w:val="center"/>
          </w:tcPr>
          <w:p>
            <w:r/>
            <w:r>
              <w:rPr>
                <w:b w:val="0"/>
                <w:sz w:val="16"/>
              </w:rPr>
              <w:t>TC-07, TC-08</w:t>
            </w:r>
          </w:p>
        </w:tc>
      </w:tr>
      <w:tr>
        <w:tc>
          <w:tcPr>
            <w:tcW w:type="dxa" w:w="2880"/>
            <w:vAlign w:val="center"/>
          </w:tcPr>
          <w:p>
            <w:r/>
            <w:r>
              <w:rPr>
                <w:b w:val="0"/>
                <w:sz w:val="16"/>
              </w:rPr>
              <w:t>FR-REPORT</w:t>
            </w:r>
          </w:p>
        </w:tc>
        <w:tc>
          <w:tcPr>
            <w:tcW w:type="dxa" w:w="8352"/>
            <w:vAlign w:val="center"/>
          </w:tcPr>
          <w:p>
            <w:r/>
            <w:r>
              <w:rPr>
                <w:b w:val="0"/>
                <w:sz w:val="16"/>
              </w:rPr>
              <w:t>TC-01 through TC-08</w:t>
            </w:r>
          </w:p>
        </w:tc>
      </w:tr>
      <w:tr>
        <w:tc>
          <w:tcPr>
            <w:tcW w:type="dxa" w:w="2880"/>
            <w:vAlign w:val="center"/>
          </w:tcPr>
          <w:p>
            <w:r/>
            <w:r>
              <w:rPr>
                <w:b w:val="0"/>
                <w:sz w:val="16"/>
              </w:rPr>
              <w:t>API</w:t>
            </w:r>
          </w:p>
        </w:tc>
        <w:tc>
          <w:tcPr>
            <w:tcW w:type="dxa" w:w="8352"/>
            <w:vAlign w:val="center"/>
          </w:tcPr>
          <w:p>
            <w:r/>
            <w:r>
              <w:rPr>
                <w:b w:val="0"/>
                <w:sz w:val="16"/>
              </w:rPr>
              <w:t>TC-10 through TC-12</w:t>
            </w:r>
          </w:p>
        </w:tc>
      </w:tr>
      <w:tr>
        <w:tc>
          <w:tcPr>
            <w:tcW w:type="dxa" w:w="2880"/>
            <w:vAlign w:val="center"/>
          </w:tcPr>
          <w:p>
            <w:r/>
            <w:r>
              <w:rPr>
                <w:b w:val="0"/>
                <w:sz w:val="16"/>
              </w:rPr>
              <w:t>NFR-PERF</w:t>
            </w:r>
          </w:p>
        </w:tc>
        <w:tc>
          <w:tcPr>
            <w:tcW w:type="dxa" w:w="8352"/>
            <w:vAlign w:val="center"/>
          </w:tcPr>
          <w:p>
            <w:r/>
            <w:r>
              <w:rPr>
                <w:b w:val="0"/>
                <w:sz w:val="16"/>
              </w:rPr>
              <w:t>TC-12</w:t>
            </w:r>
          </w:p>
        </w:tc>
      </w:tr>
      <w:tr>
        <w:tc>
          <w:tcPr>
            <w:tcW w:type="dxa" w:w="2880"/>
            <w:vAlign w:val="center"/>
          </w:tcPr>
          <w:p>
            <w:r/>
            <w:r>
              <w:rPr>
                <w:b w:val="0"/>
                <w:sz w:val="16"/>
              </w:rPr>
              <w:t>SEC</w:t>
            </w:r>
          </w:p>
        </w:tc>
        <w:tc>
          <w:tcPr>
            <w:tcW w:type="dxa" w:w="8352"/>
            <w:vAlign w:val="center"/>
          </w:tcPr>
          <w:p>
            <w:r/>
            <w:r>
              <w:rPr>
                <w:b w:val="0"/>
                <w:sz w:val="16"/>
              </w:rPr>
              <w:t>TC-10, security test suite</w:t>
            </w:r>
          </w:p>
        </w:tc>
      </w:tr>
      <w:tr>
        <w:tc>
          <w:tcPr>
            <w:tcW w:type="dxa" w:w="2880"/>
            <w:vAlign w:val="center"/>
          </w:tcPr>
          <w:p>
            <w:r/>
            <w:r>
              <w:rPr>
                <w:b w:val="0"/>
                <w:sz w:val="16"/>
              </w:rPr>
              <w:t>UI</w:t>
            </w:r>
          </w:p>
        </w:tc>
        <w:tc>
          <w:tcPr>
            <w:tcW w:type="dxa" w:w="8352"/>
            <w:vAlign w:val="center"/>
          </w:tcPr>
          <w:p>
            <w:r/>
            <w:r>
              <w:rPr>
                <w:b w:val="0"/>
                <w:sz w:val="16"/>
              </w:rPr>
              <w:t>Manual/UI automation suite</w:t>
            </w:r>
          </w:p>
        </w:tc>
      </w:tr>
    </w:tbl>
    <w:p>
      <w:pPr>
        <w:spacing w:after="0"/>
      </w:pPr>
    </w:p>
    <w:p>
      <w:pPr>
        <w:pStyle w:val="Heading2"/>
        <w:spacing w:before="80" w:after="80"/>
      </w:pPr>
      <w:r>
        <w:t>9.3 Final Acceptance Statement</w:t>
      </w:r>
    </w:p>
    <w:p>
      <w:pPr>
        <w:spacing w:after="80"/>
      </w:pPr>
      <w:r>
        <w:rPr>
          <w:sz w:val="19"/>
        </w:rPr>
        <w:t>CodeGuard is accepted for the academic project when all Must requirements are implemented, core acceptance tests pass, the demonstration workflow produces the expected diagnostic categories, and the application can be run from documented setup instructions.</w:t>
      </w:r>
    </w:p>
    <w:p>
      <w:pPr>
        <w:pStyle w:val="Heading2"/>
        <w:spacing w:before="80" w:after="80"/>
      </w:pPr>
      <w:r>
        <w:t>9.4 Suggested Graphics for the Final SRS</w:t>
      </w:r>
    </w:p>
    <w:p>
      <w:pPr>
        <w:pStyle w:val="ListBullet"/>
        <w:spacing w:after="40"/>
      </w:pPr>
      <w:r>
        <w:rPr>
          <w:sz w:val="19"/>
        </w:rPr>
        <w:t>System architecture diagram — use diagrams.net (draw.io) for a clean technical diagram.</w:t>
      </w:r>
    </w:p>
    <w:p>
      <w:pPr>
        <w:pStyle w:val="ListBullet"/>
        <w:spacing w:after="40"/>
      </w:pPr>
      <w:r>
        <w:rPr>
          <w:sz w:val="19"/>
        </w:rPr>
        <w:t>Compiler pipeline diagram — use diagrams.net or Figma.</w:t>
      </w:r>
    </w:p>
    <w:p>
      <w:pPr>
        <w:pStyle w:val="ListBullet"/>
        <w:spacing w:after="40"/>
      </w:pPr>
      <w:r>
        <w:rPr>
          <w:sz w:val="19"/>
        </w:rPr>
        <w:t>Team responsibility diagram — use Canva for a polished visual.</w:t>
      </w:r>
    </w:p>
    <w:p>
      <w:pPr>
        <w:pStyle w:val="ListBullet"/>
        <w:spacing w:after="40"/>
      </w:pPr>
      <w:r>
        <w:rPr>
          <w:sz w:val="19"/>
        </w:rPr>
        <w:t>UI wireframe — use Figma.</w:t>
      </w:r>
    </w:p>
    <w:p>
      <w:pPr>
        <w:pStyle w:val="ListBullet"/>
        <w:spacing w:after="40"/>
      </w:pPr>
      <w:r>
        <w:rPr>
          <w:sz w:val="19"/>
        </w:rPr>
        <w:t>For a distinctive academic report, combine technical diagrams from diagrams.net with a consistent Canva/Figma cover and section graphics.</w:t>
      </w:r>
    </w:p>
    <w:p>
      <w:pPr>
        <w:spacing w:after="80"/>
      </w:pPr>
      <w:r>
        <w:rPr>
          <w:sz w:val="17"/>
        </w:rPr>
        <w:t>Source basis: The original project proposal defines CodeGuard as a mini static analyzer and lists the same three-person division and core analysis features expanded in this compact SRS.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CodeGuard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