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F0C3" w14:textId="77777777" w:rsidR="00BA76D0" w:rsidRPr="00BA76D0" w:rsidRDefault="00BA76D0" w:rsidP="00BA76D0">
      <w:pPr>
        <w:rPr>
          <w:b/>
          <w:bCs/>
        </w:rPr>
      </w:pPr>
      <w:r w:rsidRPr="00BA76D0">
        <w:rPr>
          <w:b/>
          <w:bCs/>
        </w:rPr>
        <w:t>Healthcare Appointment Analysis</w:t>
      </w:r>
    </w:p>
    <w:p w14:paraId="58EC4B4B" w14:textId="77777777" w:rsidR="00BA76D0" w:rsidRPr="00BA76D0" w:rsidRDefault="00BA76D0" w:rsidP="00BA76D0">
      <w:pPr>
        <w:rPr>
          <w:b/>
          <w:bCs/>
        </w:rPr>
      </w:pPr>
      <w:r w:rsidRPr="00BA76D0">
        <w:rPr>
          <w:b/>
          <w:bCs/>
        </w:rPr>
        <w:t>Executive Summary</w:t>
      </w:r>
    </w:p>
    <w:p w14:paraId="7C117028" w14:textId="77777777" w:rsidR="00BA76D0" w:rsidRPr="00BA76D0" w:rsidRDefault="00BA76D0" w:rsidP="00BA76D0">
      <w:r w:rsidRPr="00BA76D0">
        <w:t>This analysis examined 100 healthcare appointments to identify patterns in patient wait times, satisfaction, appointment outcomes, provider performance, and billing. Overall, the dataset shows a strong 94% appointment completion rate and an average patient satisfaction score of 3.81 out of 5. However, the analysis also identified meaningful differences in wait times and satisfaction across departments, appointment types, and providers.</w:t>
      </w:r>
    </w:p>
    <w:p w14:paraId="4408AEA9" w14:textId="77777777" w:rsidR="00BA76D0" w:rsidRPr="00BA76D0" w:rsidRDefault="00BA76D0" w:rsidP="00BA76D0">
      <w:r w:rsidRPr="00BA76D0">
        <w:t>The strongest operational finding is the relationship between longer wait times and lower patient satisfaction at the department level. Cardiology and Orthopedics had the longest average wait times and the lowest satisfaction scores, while Pediatrics had the shortest average wait time and the highest satisfaction score.</w:t>
      </w:r>
    </w:p>
    <w:p w14:paraId="1C215440" w14:textId="77777777" w:rsidR="00BA76D0" w:rsidRPr="00BA76D0" w:rsidRDefault="00BA76D0" w:rsidP="00BA76D0">
      <w:pPr>
        <w:rPr>
          <w:b/>
          <w:bCs/>
        </w:rPr>
      </w:pPr>
      <w:r w:rsidRPr="00BA76D0">
        <w:rPr>
          <w:b/>
          <w:bCs/>
        </w:rPr>
        <w:t>Key Findings</w:t>
      </w:r>
    </w:p>
    <w:p w14:paraId="45A9E055" w14:textId="77777777" w:rsidR="00BA76D0" w:rsidRPr="00BA76D0" w:rsidRDefault="00BA76D0" w:rsidP="00BA76D0">
      <w:pPr>
        <w:rPr>
          <w:b/>
          <w:bCs/>
        </w:rPr>
      </w:pPr>
      <w:r w:rsidRPr="00BA76D0">
        <w:rPr>
          <w:b/>
          <w:bCs/>
        </w:rPr>
        <w:t>1. Wait Time and Patient Satisfaction</w:t>
      </w:r>
    </w:p>
    <w:p w14:paraId="211008DA" w14:textId="77777777" w:rsidR="00BA76D0" w:rsidRPr="00BA76D0" w:rsidRDefault="00BA76D0" w:rsidP="00BA76D0">
      <w:r w:rsidRPr="00BA76D0">
        <w:t>Average wait time across all 100 appointments was 34.47 minutes, while average satisfaction was 3.81 out of 5.</w:t>
      </w:r>
    </w:p>
    <w:p w14:paraId="7F306337" w14:textId="77777777" w:rsidR="00BA76D0" w:rsidRPr="00BA76D0" w:rsidRDefault="00BA76D0" w:rsidP="00BA76D0">
      <w:r w:rsidRPr="00BA76D0">
        <w:t xml:space="preserve">Department-level results showed a consistent pattern between </w:t>
      </w:r>
      <w:proofErr w:type="gramStart"/>
      <w:r w:rsidRPr="00BA76D0">
        <w:t>wait</w:t>
      </w:r>
      <w:proofErr w:type="gramEnd"/>
      <w:r w:rsidRPr="00BA76D0">
        <w:t xml:space="preserve"> time and satisfaction. Orthopedics had the longest average wait time at 57.4 minutes and the lowest average satisfaction at 2.5. Cardiology followed closely with an average wait time of 56.3 minutes and an average satisfaction score of 2.6.</w:t>
      </w:r>
    </w:p>
    <w:p w14:paraId="7E5B34E1" w14:textId="77777777" w:rsidR="00BA76D0" w:rsidRPr="00BA76D0" w:rsidRDefault="00BA76D0" w:rsidP="00BA76D0">
      <w:r w:rsidRPr="00BA76D0">
        <w:t>In contrast, Pediatrics had the shortest average wait time at 11.3 minutes and the highest satisfaction score at 5.0. Primary Care also performed relatively well, with an average wait time of 22.57 minutes and satisfaction of 4.3.</w:t>
      </w:r>
    </w:p>
    <w:p w14:paraId="0C089E57" w14:textId="77777777" w:rsidR="00BA76D0" w:rsidRPr="00BA76D0" w:rsidRDefault="00BA76D0" w:rsidP="00BA76D0">
      <w:r w:rsidRPr="00BA76D0">
        <w:t xml:space="preserve">These results suggest that longer </w:t>
      </w:r>
      <w:proofErr w:type="gramStart"/>
      <w:r w:rsidRPr="00BA76D0">
        <w:t>wait</w:t>
      </w:r>
      <w:proofErr w:type="gramEnd"/>
      <w:r w:rsidRPr="00BA76D0">
        <w:t xml:space="preserve"> times are associated with lower patient satisfaction. However, this analysis identifies an association rather than proving that </w:t>
      </w:r>
      <w:proofErr w:type="gramStart"/>
      <w:r w:rsidRPr="00BA76D0">
        <w:t>wait</w:t>
      </w:r>
      <w:proofErr w:type="gramEnd"/>
      <w:r w:rsidRPr="00BA76D0">
        <w:t xml:space="preserve"> time directly causes lower satisfaction.</w:t>
      </w:r>
    </w:p>
    <w:p w14:paraId="41AF3A29" w14:textId="77777777" w:rsidR="00BA76D0" w:rsidRPr="00BA76D0" w:rsidRDefault="00BA76D0" w:rsidP="00BA76D0">
      <w:pPr>
        <w:rPr>
          <w:b/>
          <w:bCs/>
        </w:rPr>
      </w:pPr>
      <w:r w:rsidRPr="00BA76D0">
        <w:rPr>
          <w:b/>
          <w:bCs/>
        </w:rPr>
        <w:t>2. Appointment Type Performance</w:t>
      </w:r>
    </w:p>
    <w:p w14:paraId="7A570677" w14:textId="77777777" w:rsidR="00BA76D0" w:rsidRPr="00BA76D0" w:rsidRDefault="00BA76D0" w:rsidP="00BA76D0">
      <w:r w:rsidRPr="00BA76D0">
        <w:t>Wait times varied considerably by appointment type.</w:t>
      </w:r>
    </w:p>
    <w:p w14:paraId="779FFFAF" w14:textId="77777777" w:rsidR="00BA76D0" w:rsidRPr="00BA76D0" w:rsidRDefault="00BA76D0" w:rsidP="00BA76D0">
      <w:r w:rsidRPr="00BA76D0">
        <w:t>New Patient appointments had the longest average wait time at 51.8 minutes across 28 appointments. Follow-Up appointments had the second-highest average wait time at 40.6 minutes and represented the largest appointment category with 32 appointments.</w:t>
      </w:r>
    </w:p>
    <w:p w14:paraId="5020D189" w14:textId="77777777" w:rsidR="00BA76D0" w:rsidRPr="00BA76D0" w:rsidRDefault="00BA76D0" w:rsidP="00BA76D0">
      <w:r w:rsidRPr="00BA76D0">
        <w:lastRenderedPageBreak/>
        <w:t>Well Child appointments had the shortest average wait time at only 9 minutes across 10 appointments. Sick appointments also had relatively short waits, averaging 16.2 minutes across 15 appointments.</w:t>
      </w:r>
    </w:p>
    <w:p w14:paraId="16136371" w14:textId="77777777" w:rsidR="00BA76D0" w:rsidRPr="00BA76D0" w:rsidRDefault="00BA76D0" w:rsidP="00BA76D0">
      <w:r w:rsidRPr="00BA76D0">
        <w:t>The large number of New Patient and Follow-Up appointments combined with their longer wait times suggests that these appointment types may be useful areas for additional operational review.</w:t>
      </w:r>
    </w:p>
    <w:p w14:paraId="00DAA465" w14:textId="77777777" w:rsidR="00BA76D0" w:rsidRPr="00BA76D0" w:rsidRDefault="00BA76D0" w:rsidP="00BA76D0">
      <w:r w:rsidRPr="00BA76D0">
        <w:t>Medication Check appointments had an average wait time of 27 minutes, but only five appointments were recorded in this category. Because of the smaller sample size, conclusions about this appointment type should be interpreted cautiously.</w:t>
      </w:r>
    </w:p>
    <w:p w14:paraId="5EE16EF6" w14:textId="77777777" w:rsidR="00BA76D0" w:rsidRPr="00BA76D0" w:rsidRDefault="00BA76D0" w:rsidP="00BA76D0">
      <w:pPr>
        <w:rPr>
          <w:b/>
          <w:bCs/>
        </w:rPr>
      </w:pPr>
      <w:r w:rsidRPr="00BA76D0">
        <w:rPr>
          <w:b/>
          <w:bCs/>
        </w:rPr>
        <w:t>3. Provider Performance</w:t>
      </w:r>
    </w:p>
    <w:p w14:paraId="096ABD05" w14:textId="77777777" w:rsidR="00BA76D0" w:rsidRPr="00BA76D0" w:rsidRDefault="00BA76D0" w:rsidP="00BA76D0">
      <w:r w:rsidRPr="00BA76D0">
        <w:t>Provider-level analysis showed differences in wait time, satisfaction, and average billing.</w:t>
      </w:r>
    </w:p>
    <w:p w14:paraId="5EE22C1A" w14:textId="77777777" w:rsidR="00BA76D0" w:rsidRPr="00BA76D0" w:rsidRDefault="00BA76D0" w:rsidP="00BA76D0">
      <w:r w:rsidRPr="00BA76D0">
        <w:t>Dr. Carter had an average wait time of approximately 22.5 minutes and the highest average satisfaction score at 4.35 across 28 appointments. Dr. Patel and Dr. Williams had the longest average wait times at approximately 57.4 and 56.3 minutes, respectively, and both had lower satisfaction scores.</w:t>
      </w:r>
    </w:p>
    <w:p w14:paraId="25C2BFA2" w14:textId="77777777" w:rsidR="00BA76D0" w:rsidRPr="00BA76D0" w:rsidRDefault="00BA76D0" w:rsidP="00BA76D0">
      <w:r w:rsidRPr="00BA76D0">
        <w:t>Dr. Morgan had an average wait time of 34 minutes and an average satisfaction score of approximately 2.57 across 16 appointments.</w:t>
      </w:r>
    </w:p>
    <w:p w14:paraId="3B3E69B1" w14:textId="77777777" w:rsidR="00BA76D0" w:rsidRPr="00BA76D0" w:rsidRDefault="00BA76D0" w:rsidP="00BA76D0">
      <w:r w:rsidRPr="00BA76D0">
        <w:t xml:space="preserve">Average billing also </w:t>
      </w:r>
      <w:proofErr w:type="gramStart"/>
      <w:r w:rsidRPr="00BA76D0">
        <w:t>varied</w:t>
      </w:r>
      <w:proofErr w:type="gramEnd"/>
      <w:r w:rsidRPr="00BA76D0">
        <w:t xml:space="preserve"> by provider. Dr. Williams had the highest average billing amount at approximately $458.50, followed by Dr. Patel at approximately $436.20. Dr. Carter had the lowest average billing amount at approximately $185.30.</w:t>
      </w:r>
    </w:p>
    <w:p w14:paraId="64697BD9" w14:textId="77777777" w:rsidR="00BA76D0" w:rsidRPr="00BA76D0" w:rsidRDefault="00BA76D0" w:rsidP="00BA76D0">
      <w:r w:rsidRPr="00BA76D0">
        <w:t>Provider billing differences should not automatically be interpreted as differences in provider performance because billing can be influenced by appointment type, services provided, insurance, and other factors.</w:t>
      </w:r>
    </w:p>
    <w:p w14:paraId="3DC117C9" w14:textId="77777777" w:rsidR="00BA76D0" w:rsidRPr="00BA76D0" w:rsidRDefault="00BA76D0" w:rsidP="00BA76D0">
      <w:pPr>
        <w:rPr>
          <w:b/>
          <w:bCs/>
        </w:rPr>
      </w:pPr>
      <w:r w:rsidRPr="00BA76D0">
        <w:rPr>
          <w:b/>
          <w:bCs/>
        </w:rPr>
        <w:t>4. Appointment Completion and Status</w:t>
      </w:r>
    </w:p>
    <w:p w14:paraId="33BA5FB3" w14:textId="77777777" w:rsidR="00BA76D0" w:rsidRPr="00BA76D0" w:rsidRDefault="00BA76D0" w:rsidP="00BA76D0">
      <w:r w:rsidRPr="00BA76D0">
        <w:t>The dataset contained 100 appointments. Of these, 94 were completed, three were cancelled, and three were recorded as no-shows.</w:t>
      </w:r>
    </w:p>
    <w:p w14:paraId="0FF61C2A" w14:textId="77777777" w:rsidR="00BA76D0" w:rsidRPr="00BA76D0" w:rsidRDefault="00BA76D0" w:rsidP="00BA76D0">
      <w:r w:rsidRPr="00BA76D0">
        <w:t>This results in a 94% completion rate, indicating that most scheduled appointments were successfully completed.</w:t>
      </w:r>
    </w:p>
    <w:p w14:paraId="6FA32B55" w14:textId="77777777" w:rsidR="00BA76D0" w:rsidRPr="00BA76D0" w:rsidRDefault="00BA76D0" w:rsidP="00BA76D0">
      <w:r w:rsidRPr="00BA76D0">
        <w:t>There were also six blank satisfaction scores. These records corresponded to the three cancelled and three no-show appointments. Because these patients did not complete their appointments, leaving the satisfaction scores blank preserves the meaning of the data rather than incorrectly assigning a score of zero.</w:t>
      </w:r>
    </w:p>
    <w:p w14:paraId="61C23EEF" w14:textId="77777777" w:rsidR="00BA76D0" w:rsidRPr="00BA76D0" w:rsidRDefault="00BA76D0" w:rsidP="00BA76D0">
      <w:pPr>
        <w:rPr>
          <w:b/>
          <w:bCs/>
        </w:rPr>
      </w:pPr>
      <w:r w:rsidRPr="00BA76D0">
        <w:rPr>
          <w:b/>
          <w:bCs/>
        </w:rPr>
        <w:lastRenderedPageBreak/>
        <w:t>5. Financial Overview</w:t>
      </w:r>
    </w:p>
    <w:p w14:paraId="73F535C1" w14:textId="77777777" w:rsidR="00BA76D0" w:rsidRPr="00BA76D0" w:rsidRDefault="00BA76D0" w:rsidP="00BA76D0">
      <w:r w:rsidRPr="00BA76D0">
        <w:t>The average billing amount across the dataset was $290.95 per appointment.</w:t>
      </w:r>
    </w:p>
    <w:p w14:paraId="211C32A3" w14:textId="77777777" w:rsidR="00BA76D0" w:rsidRPr="00BA76D0" w:rsidRDefault="00BA76D0" w:rsidP="00BA76D0">
      <w:r w:rsidRPr="00BA76D0">
        <w:t>Billing amounts varied across providers, but these differences should be evaluated alongside appointment type, services provided, and other operational factors before drawing conclusions about financial performance.</w:t>
      </w:r>
    </w:p>
    <w:p w14:paraId="51CF6511" w14:textId="77777777" w:rsidR="00BA76D0" w:rsidRPr="00BA76D0" w:rsidRDefault="00BA76D0" w:rsidP="00BA76D0">
      <w:r w:rsidRPr="00BA76D0">
        <w:t xml:space="preserve">The billing metric is therefore useful as </w:t>
      </w:r>
      <w:proofErr w:type="gramStart"/>
      <w:r w:rsidRPr="00BA76D0">
        <w:t>a supporting</w:t>
      </w:r>
      <w:proofErr w:type="gramEnd"/>
      <w:r w:rsidRPr="00BA76D0">
        <w:t xml:space="preserve"> operational </w:t>
      </w:r>
      <w:proofErr w:type="spellStart"/>
      <w:r w:rsidRPr="00BA76D0">
        <w:t>KPI</w:t>
      </w:r>
      <w:proofErr w:type="spellEnd"/>
      <w:r w:rsidRPr="00BA76D0">
        <w:t xml:space="preserve"> rather than as a standalone measure of provider effectiveness.</w:t>
      </w:r>
    </w:p>
    <w:p w14:paraId="1C650C74" w14:textId="77777777" w:rsidR="00BA76D0" w:rsidRPr="00BA76D0" w:rsidRDefault="00BA76D0" w:rsidP="00BA76D0">
      <w:pPr>
        <w:rPr>
          <w:b/>
          <w:bCs/>
        </w:rPr>
      </w:pPr>
      <w:r w:rsidRPr="00BA76D0">
        <w:rPr>
          <w:b/>
          <w:bCs/>
        </w:rPr>
        <w:t>Overall Analysis</w:t>
      </w:r>
    </w:p>
    <w:p w14:paraId="6B9B785C" w14:textId="77777777" w:rsidR="00BA76D0" w:rsidRPr="00BA76D0" w:rsidRDefault="00BA76D0" w:rsidP="00BA76D0">
      <w:r w:rsidRPr="00BA76D0">
        <w:t>The analysis indicates that patient experience is closely associated with operational efficiency, particularly wait time. Departments with longer average waits tended to have lower satisfaction scores, while departments with shorter waits generally had higher satisfaction.</w:t>
      </w:r>
    </w:p>
    <w:p w14:paraId="4665406E" w14:textId="77777777" w:rsidR="00BA76D0" w:rsidRPr="00BA76D0" w:rsidRDefault="00BA76D0" w:rsidP="00BA76D0">
      <w:r w:rsidRPr="00BA76D0">
        <w:t>Cardiology and Orthopedics represent the clearest opportunities for additional investigation because both departments had average wait times above 56 minutes and satisfaction scores below 3.0. Pediatrics provides a useful comparison point, with an average wait time of only 11.3 minutes and a satisfaction score of 5.0.</w:t>
      </w:r>
    </w:p>
    <w:p w14:paraId="3565A217" w14:textId="77777777" w:rsidR="00BA76D0" w:rsidRPr="00BA76D0" w:rsidRDefault="00BA76D0" w:rsidP="00BA76D0">
      <w:r w:rsidRPr="00BA76D0">
        <w:t>Appointment type analysis also highlights New Patient and Follow-Up appointments as potential areas for improvement because they account for a substantial portion of appointments while experiencing relatively long waits.</w:t>
      </w:r>
    </w:p>
    <w:p w14:paraId="170815F0" w14:textId="77777777" w:rsidR="00BA76D0" w:rsidRPr="00BA76D0" w:rsidRDefault="00BA76D0" w:rsidP="00BA76D0">
      <w:r w:rsidRPr="00BA76D0">
        <w:t>The findings suggest that improving patient flow and reducing unnecessary waiting could be an important strategy for improving the overall patient experience.</w:t>
      </w:r>
    </w:p>
    <w:p w14:paraId="2C3E59E7" w14:textId="77777777" w:rsidR="00BA76D0" w:rsidRPr="00BA76D0" w:rsidRDefault="00BA76D0" w:rsidP="00BA76D0">
      <w:pPr>
        <w:rPr>
          <w:b/>
          <w:bCs/>
        </w:rPr>
      </w:pPr>
      <w:r w:rsidRPr="00BA76D0">
        <w:rPr>
          <w:b/>
          <w:bCs/>
        </w:rPr>
        <w:t>Recommendations</w:t>
      </w:r>
    </w:p>
    <w:p w14:paraId="6F0BB1DB" w14:textId="77777777" w:rsidR="00BA76D0" w:rsidRPr="00BA76D0" w:rsidRDefault="00BA76D0" w:rsidP="00BA76D0">
      <w:pPr>
        <w:rPr>
          <w:b/>
          <w:bCs/>
        </w:rPr>
      </w:pPr>
      <w:r w:rsidRPr="00BA76D0">
        <w:rPr>
          <w:b/>
          <w:bCs/>
        </w:rPr>
        <w:t>1. Investigate Long Wait Times</w:t>
      </w:r>
    </w:p>
    <w:p w14:paraId="2EB30E94" w14:textId="77777777" w:rsidR="00BA76D0" w:rsidRPr="00BA76D0" w:rsidRDefault="00BA76D0" w:rsidP="00BA76D0">
      <w:r w:rsidRPr="00BA76D0">
        <w:t>Review patient flow and scheduling processes in Cardiology and Orthopedics to determine what operational factors contribute to average waits exceeding 56 minutes.</w:t>
      </w:r>
    </w:p>
    <w:p w14:paraId="26430C86" w14:textId="77777777" w:rsidR="00BA76D0" w:rsidRPr="00BA76D0" w:rsidRDefault="00BA76D0" w:rsidP="00BA76D0">
      <w:pPr>
        <w:rPr>
          <w:b/>
          <w:bCs/>
        </w:rPr>
      </w:pPr>
      <w:r w:rsidRPr="00BA76D0">
        <w:rPr>
          <w:b/>
          <w:bCs/>
        </w:rPr>
        <w:t xml:space="preserve">2. </w:t>
      </w:r>
      <w:proofErr w:type="gramStart"/>
      <w:r w:rsidRPr="00BA76D0">
        <w:rPr>
          <w:b/>
          <w:bCs/>
        </w:rPr>
        <w:t>Review</w:t>
      </w:r>
      <w:proofErr w:type="gramEnd"/>
      <w:r w:rsidRPr="00BA76D0">
        <w:rPr>
          <w:b/>
          <w:bCs/>
        </w:rPr>
        <w:t xml:space="preserve"> New Patient Scheduling</w:t>
      </w:r>
    </w:p>
    <w:p w14:paraId="75443277" w14:textId="77777777" w:rsidR="00BA76D0" w:rsidRPr="00BA76D0" w:rsidRDefault="00BA76D0" w:rsidP="00BA76D0">
      <w:r w:rsidRPr="00BA76D0">
        <w:t>Evaluate the scheduling process for New Patient appointments, which had the highest average wait time at 51.8 minutes.</w:t>
      </w:r>
    </w:p>
    <w:p w14:paraId="5450EB80" w14:textId="77777777" w:rsidR="00BA76D0" w:rsidRPr="00BA76D0" w:rsidRDefault="00BA76D0" w:rsidP="00BA76D0">
      <w:pPr>
        <w:rPr>
          <w:b/>
          <w:bCs/>
        </w:rPr>
      </w:pPr>
      <w:r w:rsidRPr="00BA76D0">
        <w:rPr>
          <w:b/>
          <w:bCs/>
        </w:rPr>
        <w:t>3. Examine Follow-Up Appointment Capacity</w:t>
      </w:r>
    </w:p>
    <w:p w14:paraId="3F677979" w14:textId="77777777" w:rsidR="00BA76D0" w:rsidRPr="00BA76D0" w:rsidRDefault="00BA76D0" w:rsidP="00BA76D0">
      <w:r w:rsidRPr="00BA76D0">
        <w:lastRenderedPageBreak/>
        <w:t>Because Follow-Up appointments represented the largest appointment category and averaged 40.6 minutes of wait time, management should review whether scheduling volume and available provider capacity are appropriately aligned.</w:t>
      </w:r>
    </w:p>
    <w:p w14:paraId="7FABE6FA" w14:textId="77777777" w:rsidR="00BA76D0" w:rsidRPr="00BA76D0" w:rsidRDefault="00BA76D0" w:rsidP="00BA76D0">
      <w:pPr>
        <w:rPr>
          <w:b/>
          <w:bCs/>
        </w:rPr>
      </w:pPr>
      <w:r w:rsidRPr="00BA76D0">
        <w:rPr>
          <w:b/>
          <w:bCs/>
        </w:rPr>
        <w:t>4. Monitor Wait Time and Satisfaction Together</w:t>
      </w:r>
    </w:p>
    <w:p w14:paraId="00C904BA" w14:textId="77777777" w:rsidR="00BA76D0" w:rsidRPr="00BA76D0" w:rsidRDefault="00BA76D0" w:rsidP="00BA76D0">
      <w:r w:rsidRPr="00BA76D0">
        <w:t>Continue tracking average wait time alongside patient satisfaction rather than reviewing either metric independently. This allows management to identify whether improvements in patient flow are accompanied by improvements in patient experience.</w:t>
      </w:r>
    </w:p>
    <w:p w14:paraId="3AC70972" w14:textId="77777777" w:rsidR="00BA76D0" w:rsidRPr="00BA76D0" w:rsidRDefault="00BA76D0" w:rsidP="00BA76D0">
      <w:pPr>
        <w:rPr>
          <w:b/>
          <w:bCs/>
        </w:rPr>
      </w:pPr>
      <w:r w:rsidRPr="00BA76D0">
        <w:rPr>
          <w:b/>
          <w:bCs/>
        </w:rPr>
        <w:t>5. Investigate High-Performing Departments</w:t>
      </w:r>
    </w:p>
    <w:p w14:paraId="00C224E6" w14:textId="77777777" w:rsidR="00BA76D0" w:rsidRPr="00BA76D0" w:rsidRDefault="00BA76D0" w:rsidP="00BA76D0">
      <w:r w:rsidRPr="00BA76D0">
        <w:t>Pediatrics had the strongest combination of short wait time and high satisfaction. Reviewing its scheduling and patient-flow practices may identify processes that could potentially be adapted by other departments.</w:t>
      </w:r>
    </w:p>
    <w:p w14:paraId="330E3943" w14:textId="77777777" w:rsidR="00BA76D0" w:rsidRPr="00BA76D0" w:rsidRDefault="00BA76D0" w:rsidP="00BA76D0">
      <w:pPr>
        <w:rPr>
          <w:b/>
          <w:bCs/>
        </w:rPr>
      </w:pPr>
      <w:r w:rsidRPr="00BA76D0">
        <w:rPr>
          <w:b/>
          <w:bCs/>
        </w:rPr>
        <w:t>Limitations</w:t>
      </w:r>
    </w:p>
    <w:p w14:paraId="43B7918A" w14:textId="77777777" w:rsidR="00BA76D0" w:rsidRPr="00BA76D0" w:rsidRDefault="00BA76D0" w:rsidP="00BA76D0">
      <w:r w:rsidRPr="00BA76D0">
        <w:t>This analysis is based on 100 appointments and represents a limited dataset. The findings identify patterns and associations but do not establish causation.</w:t>
      </w:r>
    </w:p>
    <w:p w14:paraId="74572413" w14:textId="77777777" w:rsidR="00BA76D0" w:rsidRPr="00BA76D0" w:rsidRDefault="00BA76D0" w:rsidP="00BA76D0">
      <w:r w:rsidRPr="00BA76D0">
        <w:t>Additionally, provider billing differences may reflect differences in appointment types or services rather than provider performance alone. Satisfaction scores were also unavailable for six cancelled or no-show appointments, so satisfaction analysis is based only on appointments with recorded satisfaction scores.</w:t>
      </w:r>
    </w:p>
    <w:p w14:paraId="4E0FD341" w14:textId="77777777" w:rsidR="00BA76D0" w:rsidRPr="00BA76D0" w:rsidRDefault="00BA76D0" w:rsidP="00BA76D0">
      <w:r w:rsidRPr="00BA76D0">
        <w:t>Further analysis using a larger dataset and additional variables such as appointment duration, insurance type, referral status, and appointment date could provide deeper insight into the factors influencing wait times, satisfaction, and billing.</w:t>
      </w:r>
    </w:p>
    <w:p w14:paraId="5028433F" w14:textId="77777777" w:rsidR="00BA76D0" w:rsidRPr="00BA76D0" w:rsidRDefault="00BA76D0" w:rsidP="00BA76D0">
      <w:pPr>
        <w:rPr>
          <w:b/>
          <w:bCs/>
        </w:rPr>
      </w:pPr>
      <w:r w:rsidRPr="00BA76D0">
        <w:rPr>
          <w:b/>
          <w:bCs/>
        </w:rPr>
        <w:t>Conclusion</w:t>
      </w:r>
    </w:p>
    <w:p w14:paraId="33A8B189" w14:textId="77777777" w:rsidR="00BA76D0" w:rsidRPr="00BA76D0" w:rsidRDefault="00BA76D0" w:rsidP="00BA76D0">
      <w:r w:rsidRPr="00BA76D0">
        <w:t>Overall, the analysis demonstrates that the organization has a strong appointment completion rate but has opportunities to improve patient flow and satisfaction. The most significant areas for investigation are Cardiology, Orthopedics, New Patient appointments, and Follow-Up appointments due to their longer average wait times and, in several cases, lower satisfaction.</w:t>
      </w:r>
    </w:p>
    <w:p w14:paraId="69AFB2F4" w14:textId="77777777" w:rsidR="00BA76D0" w:rsidRPr="00BA76D0" w:rsidRDefault="00BA76D0" w:rsidP="00BA76D0">
      <w:r w:rsidRPr="00BA76D0">
        <w:t>By monitoring operational efficiency and patient experience together, healthcare organizations can identify specific areas for improvement while using data to support more informed decisions.</w:t>
      </w:r>
    </w:p>
    <w:p w14:paraId="1013E20D" w14:textId="77777777" w:rsidR="00303FBB" w:rsidRDefault="00303FBB" w:rsidP="00BA76D0"/>
    <w:sectPr w:rsidR="00303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7F"/>
    <w:rsid w:val="001F1373"/>
    <w:rsid w:val="002A3205"/>
    <w:rsid w:val="00303FBB"/>
    <w:rsid w:val="004917B2"/>
    <w:rsid w:val="00BA76D0"/>
    <w:rsid w:val="00CE0BCA"/>
    <w:rsid w:val="00D93EEC"/>
    <w:rsid w:val="00DF0883"/>
    <w:rsid w:val="00E92737"/>
    <w:rsid w:val="00ED207F"/>
    <w:rsid w:val="00F82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07A1"/>
  <w15:chartTrackingRefBased/>
  <w15:docId w15:val="{55010773-AA2F-4474-BC19-E05860D0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07F"/>
    <w:rPr>
      <w:rFonts w:eastAsiaTheme="majorEastAsia" w:cstheme="majorBidi"/>
      <w:color w:val="272727" w:themeColor="text1" w:themeTint="D8"/>
    </w:rPr>
  </w:style>
  <w:style w:type="paragraph" w:styleId="Title">
    <w:name w:val="Title"/>
    <w:basedOn w:val="Normal"/>
    <w:next w:val="Normal"/>
    <w:link w:val="TitleChar"/>
    <w:uiPriority w:val="10"/>
    <w:qFormat/>
    <w:rsid w:val="00ED2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07F"/>
    <w:pPr>
      <w:spacing w:before="160"/>
      <w:jc w:val="center"/>
    </w:pPr>
    <w:rPr>
      <w:i/>
      <w:iCs/>
      <w:color w:val="404040" w:themeColor="text1" w:themeTint="BF"/>
    </w:rPr>
  </w:style>
  <w:style w:type="character" w:customStyle="1" w:styleId="QuoteChar">
    <w:name w:val="Quote Char"/>
    <w:basedOn w:val="DefaultParagraphFont"/>
    <w:link w:val="Quote"/>
    <w:uiPriority w:val="29"/>
    <w:rsid w:val="00ED207F"/>
    <w:rPr>
      <w:i/>
      <w:iCs/>
      <w:color w:val="404040" w:themeColor="text1" w:themeTint="BF"/>
    </w:rPr>
  </w:style>
  <w:style w:type="paragraph" w:styleId="ListParagraph">
    <w:name w:val="List Paragraph"/>
    <w:basedOn w:val="Normal"/>
    <w:uiPriority w:val="34"/>
    <w:qFormat/>
    <w:rsid w:val="00ED207F"/>
    <w:pPr>
      <w:ind w:left="720"/>
      <w:contextualSpacing/>
    </w:pPr>
  </w:style>
  <w:style w:type="character" w:styleId="IntenseEmphasis">
    <w:name w:val="Intense Emphasis"/>
    <w:basedOn w:val="DefaultParagraphFont"/>
    <w:uiPriority w:val="21"/>
    <w:qFormat/>
    <w:rsid w:val="00ED207F"/>
    <w:rPr>
      <w:i/>
      <w:iCs/>
      <w:color w:val="0F4761" w:themeColor="accent1" w:themeShade="BF"/>
    </w:rPr>
  </w:style>
  <w:style w:type="paragraph" w:styleId="IntenseQuote">
    <w:name w:val="Intense Quote"/>
    <w:basedOn w:val="Normal"/>
    <w:next w:val="Normal"/>
    <w:link w:val="IntenseQuoteChar"/>
    <w:uiPriority w:val="30"/>
    <w:qFormat/>
    <w:rsid w:val="00ED2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07F"/>
    <w:rPr>
      <w:i/>
      <w:iCs/>
      <w:color w:val="0F4761" w:themeColor="accent1" w:themeShade="BF"/>
    </w:rPr>
  </w:style>
  <w:style w:type="character" w:styleId="IntenseReference">
    <w:name w:val="Intense Reference"/>
    <w:basedOn w:val="DefaultParagraphFont"/>
    <w:uiPriority w:val="32"/>
    <w:qFormat/>
    <w:rsid w:val="00ED207F"/>
    <w:rPr>
      <w:b/>
      <w:bCs/>
      <w:smallCaps/>
      <w:color w:val="0F4761" w:themeColor="accent1" w:themeShade="BF"/>
      <w:spacing w:val="5"/>
    </w:rPr>
  </w:style>
  <w:style w:type="character" w:styleId="Strong">
    <w:name w:val="Strong"/>
    <w:basedOn w:val="DefaultParagraphFont"/>
    <w:uiPriority w:val="22"/>
    <w:qFormat/>
    <w:rsid w:val="00D93EEC"/>
    <w:rPr>
      <w:b/>
      <w:bCs/>
    </w:rPr>
  </w:style>
  <w:style w:type="paragraph" w:styleId="NormalWeb">
    <w:name w:val="Normal (Web)"/>
    <w:basedOn w:val="Normal"/>
    <w:uiPriority w:val="99"/>
    <w:semiHidden/>
    <w:unhideWhenUsed/>
    <w:rsid w:val="00DF088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6231</TotalTime>
  <Pages>4</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Ward</dc:creator>
  <cp:keywords/>
  <dc:description/>
  <cp:lastModifiedBy>Jasmine Ward</cp:lastModifiedBy>
  <cp:revision>1</cp:revision>
  <dcterms:created xsi:type="dcterms:W3CDTF">2026-08-22T17:16:00Z</dcterms:created>
  <dcterms:modified xsi:type="dcterms:W3CDTF">2026-08-27T01:07:00Z</dcterms:modified>
</cp:coreProperties>
</file>