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FA7CB" w14:textId="77777777" w:rsidR="00DA2824" w:rsidRDefault="00DA2824" w:rsidP="00DA2824">
      <w:pPr>
        <w:pBdr>
          <w:bottom w:val="single" w:sz="4" w:space="1" w:color="auto"/>
        </w:pBdr>
      </w:pPr>
      <w:r>
        <w:t xml:space="preserve">CYBERSECURITY PLAN FOR AI-INTEGRATED </w:t>
      </w:r>
      <w:proofErr w:type="spellStart"/>
      <w:r>
        <w:t>IIoT</w:t>
      </w:r>
      <w:proofErr w:type="spellEnd"/>
      <w:r>
        <w:t xml:space="preserve"> SYSTEM</w:t>
      </w:r>
    </w:p>
    <w:p w14:paraId="39D4E5F2" w14:textId="77777777" w:rsidR="00DA2824" w:rsidRDefault="00DA2824" w:rsidP="00DA2824">
      <w:r>
        <w:t>Smart Manufacturing Facility Security Assessment</w:t>
      </w:r>
    </w:p>
    <w:p w14:paraId="37864E87" w14:textId="77777777" w:rsidR="00DA2824" w:rsidRDefault="00DA2824" w:rsidP="00DA2824">
      <w:r>
        <w:t>Prepared by: Fisayo Jassey Jabarr</w:t>
      </w:r>
    </w:p>
    <w:p w14:paraId="367F742D" w14:textId="4861A3FF" w:rsidR="00DA2824" w:rsidRDefault="00DA2824" w:rsidP="00DA2824">
      <w:r>
        <w:t>Mid-term project</w:t>
      </w:r>
    </w:p>
    <w:p w14:paraId="5298A1BC" w14:textId="77777777" w:rsidR="00DA2824" w:rsidRDefault="00DA2824" w:rsidP="00DA2824">
      <w:pPr>
        <w:pBdr>
          <w:bottom w:val="single" w:sz="4" w:space="1" w:color="auto"/>
        </w:pBdr>
      </w:pPr>
      <w:r>
        <w:t>Course: ITAI 3377</w:t>
      </w:r>
    </w:p>
    <w:p w14:paraId="6643479A" w14:textId="77777777" w:rsidR="00DA2824" w:rsidRPr="00DA2824" w:rsidRDefault="00DA2824" w:rsidP="00DA2824">
      <w:pPr>
        <w:jc w:val="both"/>
        <w:rPr>
          <w:b/>
          <w:bCs/>
          <w:sz w:val="20"/>
          <w:szCs w:val="20"/>
        </w:rPr>
      </w:pPr>
      <w:r w:rsidRPr="00DA2824">
        <w:rPr>
          <w:b/>
          <w:bCs/>
          <w:sz w:val="20"/>
          <w:szCs w:val="20"/>
        </w:rPr>
        <w:t>EXECUTIVE SUMMARY</w:t>
      </w:r>
    </w:p>
    <w:p w14:paraId="3E1ECBE4" w14:textId="77777777" w:rsidR="00DA2824" w:rsidRPr="00DA2824" w:rsidRDefault="00DA2824" w:rsidP="00DA2824">
      <w:pPr>
        <w:jc w:val="both"/>
        <w:rPr>
          <w:sz w:val="20"/>
          <w:szCs w:val="20"/>
        </w:rPr>
      </w:pPr>
      <w:r w:rsidRPr="00DA2824">
        <w:rPr>
          <w:sz w:val="20"/>
          <w:szCs w:val="20"/>
        </w:rPr>
        <w:t>This report outlines a comprehensive cybersecurity plan for an AI-integrated Industrial Internet of Things (</w:t>
      </w:r>
      <w:proofErr w:type="spellStart"/>
      <w:r w:rsidRPr="00DA2824">
        <w:rPr>
          <w:sz w:val="20"/>
          <w:szCs w:val="20"/>
        </w:rPr>
        <w:t>IIoT</w:t>
      </w:r>
      <w:proofErr w:type="spellEnd"/>
      <w:r w:rsidRPr="00DA2824">
        <w:rPr>
          <w:sz w:val="20"/>
          <w:szCs w:val="20"/>
        </w:rPr>
        <w:t>) system deployed in a smart manufacturing facility. The assessment identifies critical vulnerabilities across the manufacturing technology stack, from shop floor sensors to cloud-based AI analytics platforms. Our defense strategy implements a zero-trust architecture with defense-in-depth controls specifically designed for converged IT/OT environments. Simulated penetration testing validated the effectiveness of the proposed controls, revealing that AI components introduce unique security challenges requiring specialized protections. The implementation plan provides a pragmatic 32-week roadmap prioritizing critical vulnerabilities while balancing operational constraints.</w:t>
      </w:r>
    </w:p>
    <w:p w14:paraId="3E80C7B7" w14:textId="77777777" w:rsidR="00DA2824" w:rsidRPr="00DA2824" w:rsidRDefault="00DA2824" w:rsidP="00DA2824">
      <w:pPr>
        <w:jc w:val="both"/>
        <w:rPr>
          <w:b/>
          <w:bCs/>
          <w:sz w:val="20"/>
          <w:szCs w:val="20"/>
        </w:rPr>
      </w:pPr>
      <w:r w:rsidRPr="00DA2824">
        <w:rPr>
          <w:b/>
          <w:bCs/>
          <w:sz w:val="20"/>
          <w:szCs w:val="20"/>
        </w:rPr>
        <w:t>1. SYSTEM ARCHITECTURE</w:t>
      </w:r>
    </w:p>
    <w:p w14:paraId="6D7A81CF" w14:textId="77777777" w:rsidR="00DA2824" w:rsidRPr="00DA2824" w:rsidRDefault="00DA2824" w:rsidP="00DA2824">
      <w:pPr>
        <w:jc w:val="both"/>
        <w:rPr>
          <w:sz w:val="20"/>
          <w:szCs w:val="20"/>
        </w:rPr>
      </w:pPr>
      <w:r w:rsidRPr="00DA2824">
        <w:rPr>
          <w:sz w:val="20"/>
          <w:szCs w:val="20"/>
        </w:rPr>
        <w:t>The smart manufacturing facility integrates traditional operational technology with advanced AI capabilities across four distinct layers:</w:t>
      </w:r>
    </w:p>
    <w:p w14:paraId="0FD2C33C" w14:textId="77777777" w:rsidR="00DA2824" w:rsidRPr="00DA2824" w:rsidRDefault="00DA2824" w:rsidP="00DA2824">
      <w:pPr>
        <w:jc w:val="both"/>
        <w:rPr>
          <w:sz w:val="20"/>
          <w:szCs w:val="20"/>
        </w:rPr>
      </w:pPr>
      <w:r w:rsidRPr="00DA2824">
        <w:rPr>
          <w:b/>
          <w:bCs/>
          <w:sz w:val="20"/>
          <w:szCs w:val="20"/>
        </w:rPr>
        <w:t>1.1 OT Layer</w:t>
      </w:r>
    </w:p>
    <w:p w14:paraId="239890F7" w14:textId="77777777" w:rsidR="00DA2824" w:rsidRPr="00DA2824" w:rsidRDefault="00DA2824" w:rsidP="00DA2824">
      <w:pPr>
        <w:numPr>
          <w:ilvl w:val="0"/>
          <w:numId w:val="1"/>
        </w:numPr>
        <w:jc w:val="both"/>
        <w:rPr>
          <w:sz w:val="20"/>
          <w:szCs w:val="20"/>
        </w:rPr>
      </w:pPr>
      <w:r w:rsidRPr="00DA2824">
        <w:rPr>
          <w:sz w:val="20"/>
          <w:szCs w:val="20"/>
        </w:rPr>
        <w:t>Programmable Logic Controllers (Allen-Bradley ControlLogix)</w:t>
      </w:r>
    </w:p>
    <w:p w14:paraId="2EFE281A" w14:textId="77777777" w:rsidR="00DA2824" w:rsidRPr="00DA2824" w:rsidRDefault="00DA2824" w:rsidP="00DA2824">
      <w:pPr>
        <w:numPr>
          <w:ilvl w:val="0"/>
          <w:numId w:val="1"/>
        </w:numPr>
        <w:jc w:val="both"/>
        <w:rPr>
          <w:sz w:val="20"/>
          <w:szCs w:val="20"/>
        </w:rPr>
      </w:pPr>
      <w:r w:rsidRPr="00DA2824">
        <w:rPr>
          <w:sz w:val="20"/>
          <w:szCs w:val="20"/>
        </w:rPr>
        <w:t>Industrial robots with embedded AI (FANUC CR-15iA with FANUC AI Servo Monitor)</w:t>
      </w:r>
    </w:p>
    <w:p w14:paraId="67553526" w14:textId="77777777" w:rsidR="00DA2824" w:rsidRPr="00DA2824" w:rsidRDefault="00DA2824" w:rsidP="00DA2824">
      <w:pPr>
        <w:numPr>
          <w:ilvl w:val="0"/>
          <w:numId w:val="1"/>
        </w:numPr>
        <w:jc w:val="both"/>
        <w:rPr>
          <w:sz w:val="20"/>
          <w:szCs w:val="20"/>
        </w:rPr>
      </w:pPr>
      <w:r w:rsidRPr="00DA2824">
        <w:rPr>
          <w:sz w:val="20"/>
          <w:szCs w:val="20"/>
        </w:rPr>
        <w:t>Smart sensors (temperature, pressure, vibration, flow)</w:t>
      </w:r>
    </w:p>
    <w:p w14:paraId="4AE4EC7D" w14:textId="77777777" w:rsidR="00DA2824" w:rsidRPr="00DA2824" w:rsidRDefault="00DA2824" w:rsidP="00DA2824">
      <w:pPr>
        <w:numPr>
          <w:ilvl w:val="0"/>
          <w:numId w:val="1"/>
        </w:numPr>
        <w:jc w:val="both"/>
        <w:rPr>
          <w:sz w:val="20"/>
          <w:szCs w:val="20"/>
        </w:rPr>
      </w:pPr>
      <w:r w:rsidRPr="00DA2824">
        <w:rPr>
          <w:sz w:val="20"/>
          <w:szCs w:val="20"/>
        </w:rPr>
        <w:t>Machine vision systems for quality control (Cognex In-Sight 9000)</w:t>
      </w:r>
    </w:p>
    <w:p w14:paraId="4B5150A6" w14:textId="77777777" w:rsidR="00DA2824" w:rsidRPr="00DA2824" w:rsidRDefault="00DA2824" w:rsidP="00DA2824">
      <w:pPr>
        <w:jc w:val="both"/>
        <w:rPr>
          <w:sz w:val="20"/>
          <w:szCs w:val="20"/>
        </w:rPr>
      </w:pPr>
      <w:r w:rsidRPr="00DA2824">
        <w:rPr>
          <w:b/>
          <w:bCs/>
          <w:sz w:val="20"/>
          <w:szCs w:val="20"/>
        </w:rPr>
        <w:t>1.2 Edge Computing Layer</w:t>
      </w:r>
    </w:p>
    <w:p w14:paraId="098FD6F6" w14:textId="77777777" w:rsidR="00DA2824" w:rsidRPr="00DA2824" w:rsidRDefault="00DA2824" w:rsidP="00DA2824">
      <w:pPr>
        <w:numPr>
          <w:ilvl w:val="0"/>
          <w:numId w:val="2"/>
        </w:numPr>
        <w:jc w:val="both"/>
        <w:rPr>
          <w:sz w:val="20"/>
          <w:szCs w:val="20"/>
        </w:rPr>
      </w:pPr>
      <w:r w:rsidRPr="00DA2824">
        <w:rPr>
          <w:sz w:val="20"/>
          <w:szCs w:val="20"/>
        </w:rPr>
        <w:t>Edge gateways (Dell Edge Gateway 5000 Series)</w:t>
      </w:r>
    </w:p>
    <w:p w14:paraId="6E3648FF" w14:textId="77777777" w:rsidR="00DA2824" w:rsidRPr="00DA2824" w:rsidRDefault="00DA2824" w:rsidP="00DA2824">
      <w:pPr>
        <w:numPr>
          <w:ilvl w:val="0"/>
          <w:numId w:val="2"/>
        </w:numPr>
        <w:jc w:val="both"/>
        <w:rPr>
          <w:sz w:val="20"/>
          <w:szCs w:val="20"/>
        </w:rPr>
      </w:pPr>
      <w:r w:rsidRPr="00DA2824">
        <w:rPr>
          <w:sz w:val="20"/>
          <w:szCs w:val="20"/>
        </w:rPr>
        <w:t>Local ML inference servers (NVIDIA Jetson AGX Orin)</w:t>
      </w:r>
    </w:p>
    <w:p w14:paraId="339B503B" w14:textId="77777777" w:rsidR="00DA2824" w:rsidRPr="00DA2824" w:rsidRDefault="00DA2824" w:rsidP="00DA2824">
      <w:pPr>
        <w:numPr>
          <w:ilvl w:val="0"/>
          <w:numId w:val="2"/>
        </w:numPr>
        <w:jc w:val="both"/>
        <w:rPr>
          <w:sz w:val="20"/>
          <w:szCs w:val="20"/>
        </w:rPr>
      </w:pPr>
      <w:r w:rsidRPr="00DA2824">
        <w:rPr>
          <w:sz w:val="20"/>
          <w:szCs w:val="20"/>
        </w:rPr>
        <w:t xml:space="preserve">Real-time data processing units (Intel NUC with Intel </w:t>
      </w:r>
      <w:proofErr w:type="spellStart"/>
      <w:r w:rsidRPr="00DA2824">
        <w:rPr>
          <w:sz w:val="20"/>
          <w:szCs w:val="20"/>
        </w:rPr>
        <w:t>OpenVINO</w:t>
      </w:r>
      <w:proofErr w:type="spellEnd"/>
      <w:r w:rsidRPr="00DA2824">
        <w:rPr>
          <w:sz w:val="20"/>
          <w:szCs w:val="20"/>
        </w:rPr>
        <w:t>)</w:t>
      </w:r>
    </w:p>
    <w:p w14:paraId="6861A8FE" w14:textId="77777777" w:rsidR="00DA2824" w:rsidRPr="00DA2824" w:rsidRDefault="00DA2824" w:rsidP="00DA2824">
      <w:pPr>
        <w:jc w:val="both"/>
        <w:rPr>
          <w:sz w:val="20"/>
          <w:szCs w:val="20"/>
        </w:rPr>
      </w:pPr>
      <w:r w:rsidRPr="00DA2824">
        <w:rPr>
          <w:b/>
          <w:bCs/>
          <w:sz w:val="20"/>
          <w:szCs w:val="20"/>
        </w:rPr>
        <w:t>1.3 Network Infrastructure</w:t>
      </w:r>
    </w:p>
    <w:p w14:paraId="059D1602" w14:textId="77777777" w:rsidR="00DA2824" w:rsidRPr="00DA2824" w:rsidRDefault="00DA2824" w:rsidP="00DA2824">
      <w:pPr>
        <w:numPr>
          <w:ilvl w:val="0"/>
          <w:numId w:val="3"/>
        </w:numPr>
        <w:jc w:val="both"/>
        <w:rPr>
          <w:sz w:val="20"/>
          <w:szCs w:val="20"/>
        </w:rPr>
      </w:pPr>
      <w:r w:rsidRPr="00DA2824">
        <w:rPr>
          <w:sz w:val="20"/>
          <w:szCs w:val="20"/>
        </w:rPr>
        <w:t>Industrial Ethernet (Cisco IE4000 Series)</w:t>
      </w:r>
    </w:p>
    <w:p w14:paraId="7661F642" w14:textId="77777777" w:rsidR="00DA2824" w:rsidRPr="00DA2824" w:rsidRDefault="00DA2824" w:rsidP="00DA2824">
      <w:pPr>
        <w:numPr>
          <w:ilvl w:val="0"/>
          <w:numId w:val="3"/>
        </w:numPr>
        <w:jc w:val="both"/>
        <w:rPr>
          <w:sz w:val="20"/>
          <w:szCs w:val="20"/>
        </w:rPr>
      </w:pPr>
      <w:r w:rsidRPr="00DA2824">
        <w:rPr>
          <w:sz w:val="20"/>
          <w:szCs w:val="20"/>
        </w:rPr>
        <w:t>Wireless networks (802.11ax Wi-Fi, Bluetooth 5.2)</w:t>
      </w:r>
    </w:p>
    <w:p w14:paraId="27313046" w14:textId="77777777" w:rsidR="00DA2824" w:rsidRPr="00DA2824" w:rsidRDefault="00DA2824" w:rsidP="00DA2824">
      <w:pPr>
        <w:numPr>
          <w:ilvl w:val="0"/>
          <w:numId w:val="3"/>
        </w:numPr>
        <w:jc w:val="both"/>
        <w:rPr>
          <w:sz w:val="20"/>
          <w:szCs w:val="20"/>
        </w:rPr>
      </w:pPr>
      <w:r w:rsidRPr="00DA2824">
        <w:rPr>
          <w:sz w:val="20"/>
          <w:szCs w:val="20"/>
        </w:rPr>
        <w:t>Manufacturing Execution System (MES) integration servers</w:t>
      </w:r>
    </w:p>
    <w:p w14:paraId="2515AF4B" w14:textId="77777777" w:rsidR="00DA2824" w:rsidRPr="00DA2824" w:rsidRDefault="00DA2824" w:rsidP="00DA2824">
      <w:pPr>
        <w:numPr>
          <w:ilvl w:val="0"/>
          <w:numId w:val="3"/>
        </w:numPr>
        <w:jc w:val="both"/>
        <w:rPr>
          <w:sz w:val="20"/>
          <w:szCs w:val="20"/>
        </w:rPr>
      </w:pPr>
      <w:r w:rsidRPr="00DA2824">
        <w:rPr>
          <w:sz w:val="20"/>
          <w:szCs w:val="20"/>
        </w:rPr>
        <w:t>OT/IT DMZ with security appliances</w:t>
      </w:r>
    </w:p>
    <w:p w14:paraId="1A9B4782" w14:textId="77777777" w:rsidR="00DA2824" w:rsidRDefault="00DA2824" w:rsidP="00DA2824">
      <w:pPr>
        <w:jc w:val="both"/>
        <w:rPr>
          <w:b/>
          <w:bCs/>
          <w:sz w:val="20"/>
          <w:szCs w:val="20"/>
        </w:rPr>
      </w:pPr>
    </w:p>
    <w:p w14:paraId="3FDC5F37" w14:textId="77777777" w:rsidR="00DA2824" w:rsidRDefault="00DA2824" w:rsidP="00DA2824">
      <w:pPr>
        <w:jc w:val="both"/>
        <w:rPr>
          <w:b/>
          <w:bCs/>
          <w:sz w:val="20"/>
          <w:szCs w:val="20"/>
        </w:rPr>
      </w:pPr>
    </w:p>
    <w:p w14:paraId="4BF29D1F" w14:textId="52130CBC" w:rsidR="00DA2824" w:rsidRPr="00DA2824" w:rsidRDefault="00DA2824" w:rsidP="00DA2824">
      <w:pPr>
        <w:jc w:val="both"/>
        <w:rPr>
          <w:sz w:val="20"/>
          <w:szCs w:val="20"/>
        </w:rPr>
      </w:pPr>
      <w:r w:rsidRPr="00DA2824">
        <w:rPr>
          <w:b/>
          <w:bCs/>
          <w:sz w:val="20"/>
          <w:szCs w:val="20"/>
        </w:rPr>
        <w:lastRenderedPageBreak/>
        <w:t>1.4 Cloud/Data Center Layer</w:t>
      </w:r>
    </w:p>
    <w:p w14:paraId="3582960A" w14:textId="77777777" w:rsidR="00DA2824" w:rsidRPr="00DA2824" w:rsidRDefault="00DA2824" w:rsidP="00DA2824">
      <w:pPr>
        <w:numPr>
          <w:ilvl w:val="0"/>
          <w:numId w:val="4"/>
        </w:numPr>
        <w:jc w:val="both"/>
        <w:rPr>
          <w:sz w:val="20"/>
          <w:szCs w:val="20"/>
        </w:rPr>
      </w:pPr>
      <w:r w:rsidRPr="00DA2824">
        <w:rPr>
          <w:sz w:val="20"/>
          <w:szCs w:val="20"/>
        </w:rPr>
        <w:t>AI model training infrastructure (on-premises)</w:t>
      </w:r>
    </w:p>
    <w:p w14:paraId="6DC2C70F" w14:textId="77777777" w:rsidR="00DA2824" w:rsidRPr="00DA2824" w:rsidRDefault="00DA2824" w:rsidP="00DA2824">
      <w:pPr>
        <w:numPr>
          <w:ilvl w:val="0"/>
          <w:numId w:val="4"/>
        </w:numPr>
        <w:jc w:val="both"/>
        <w:rPr>
          <w:sz w:val="20"/>
          <w:szCs w:val="20"/>
        </w:rPr>
      </w:pPr>
      <w:r w:rsidRPr="00DA2824">
        <w:rPr>
          <w:sz w:val="20"/>
          <w:szCs w:val="20"/>
        </w:rPr>
        <w:t>Data lakes and analytics platforms</w:t>
      </w:r>
    </w:p>
    <w:p w14:paraId="645B8AF3" w14:textId="77777777" w:rsidR="00DA2824" w:rsidRPr="00DA2824" w:rsidRDefault="00DA2824" w:rsidP="00DA2824">
      <w:pPr>
        <w:numPr>
          <w:ilvl w:val="0"/>
          <w:numId w:val="4"/>
        </w:numPr>
        <w:jc w:val="both"/>
        <w:rPr>
          <w:sz w:val="20"/>
          <w:szCs w:val="20"/>
        </w:rPr>
      </w:pPr>
      <w:r w:rsidRPr="00DA2824">
        <w:rPr>
          <w:sz w:val="20"/>
          <w:szCs w:val="20"/>
        </w:rPr>
        <w:t>Remote monitoring dashboards</w:t>
      </w:r>
    </w:p>
    <w:p w14:paraId="26EE79E6" w14:textId="77777777" w:rsidR="00DA2824" w:rsidRPr="00DA2824" w:rsidRDefault="00DA2824" w:rsidP="00DA2824">
      <w:pPr>
        <w:numPr>
          <w:ilvl w:val="0"/>
          <w:numId w:val="4"/>
        </w:numPr>
        <w:jc w:val="both"/>
        <w:rPr>
          <w:sz w:val="20"/>
          <w:szCs w:val="20"/>
        </w:rPr>
      </w:pPr>
      <w:r w:rsidRPr="00DA2824">
        <w:rPr>
          <w:sz w:val="20"/>
          <w:szCs w:val="20"/>
        </w:rPr>
        <w:t>Enterprise Resource Planning (ERP) integration</w:t>
      </w:r>
    </w:p>
    <w:p w14:paraId="67661390" w14:textId="77777777" w:rsidR="00DA2824" w:rsidRPr="00DA2824" w:rsidRDefault="00DA2824" w:rsidP="00DA2824">
      <w:pPr>
        <w:jc w:val="both"/>
        <w:rPr>
          <w:b/>
          <w:bCs/>
          <w:sz w:val="20"/>
          <w:szCs w:val="20"/>
        </w:rPr>
      </w:pPr>
      <w:r w:rsidRPr="00DA2824">
        <w:rPr>
          <w:b/>
          <w:bCs/>
          <w:sz w:val="20"/>
          <w:szCs w:val="20"/>
        </w:rPr>
        <w:t>2. VULNERABILITY ASSESSMENT</w:t>
      </w:r>
    </w:p>
    <w:p w14:paraId="52095FB7" w14:textId="77777777" w:rsidR="00DA2824" w:rsidRPr="00DA2824" w:rsidRDefault="00DA2824" w:rsidP="00DA2824">
      <w:pPr>
        <w:jc w:val="both"/>
        <w:rPr>
          <w:sz w:val="20"/>
          <w:szCs w:val="20"/>
        </w:rPr>
      </w:pPr>
      <w:r w:rsidRPr="00DA2824">
        <w:rPr>
          <w:sz w:val="20"/>
          <w:szCs w:val="20"/>
        </w:rPr>
        <w:t>Our assessment identified 24 vulnerabilities across the manufacturing environment. The table below summarizes the most critical issues requiring immediate attention:</w:t>
      </w:r>
    </w:p>
    <w:tbl>
      <w:tblPr>
        <w:tblW w:w="94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2"/>
        <w:gridCol w:w="2292"/>
        <w:gridCol w:w="5258"/>
        <w:gridCol w:w="1342"/>
      </w:tblGrid>
      <w:tr w:rsidR="00DA2824" w:rsidRPr="00DA2824" w14:paraId="525D47EB" w14:textId="77777777" w:rsidTr="00DA2824">
        <w:trPr>
          <w:trHeight w:val="255"/>
          <w:tblHeader/>
          <w:tblCellSpacing w:w="15" w:type="dxa"/>
        </w:trPr>
        <w:tc>
          <w:tcPr>
            <w:tcW w:w="0" w:type="auto"/>
            <w:vAlign w:val="center"/>
            <w:hideMark/>
          </w:tcPr>
          <w:p w14:paraId="4CA9D89B" w14:textId="77777777" w:rsidR="00DA2824" w:rsidRPr="00DA2824" w:rsidRDefault="00DA2824" w:rsidP="00DA2824">
            <w:pPr>
              <w:spacing w:after="0"/>
              <w:jc w:val="both"/>
              <w:rPr>
                <w:b/>
                <w:bCs/>
                <w:sz w:val="20"/>
                <w:szCs w:val="20"/>
              </w:rPr>
            </w:pPr>
            <w:r w:rsidRPr="00DA2824">
              <w:rPr>
                <w:b/>
                <w:bCs/>
                <w:sz w:val="20"/>
                <w:szCs w:val="20"/>
              </w:rPr>
              <w:t>ID</w:t>
            </w:r>
          </w:p>
        </w:tc>
        <w:tc>
          <w:tcPr>
            <w:tcW w:w="0" w:type="auto"/>
            <w:vAlign w:val="center"/>
            <w:hideMark/>
          </w:tcPr>
          <w:p w14:paraId="2AE78614" w14:textId="77777777" w:rsidR="00DA2824" w:rsidRPr="00DA2824" w:rsidRDefault="00DA2824" w:rsidP="00DA2824">
            <w:pPr>
              <w:spacing w:after="0"/>
              <w:jc w:val="both"/>
              <w:rPr>
                <w:b/>
                <w:bCs/>
                <w:sz w:val="20"/>
                <w:szCs w:val="20"/>
              </w:rPr>
            </w:pPr>
            <w:r w:rsidRPr="00DA2824">
              <w:rPr>
                <w:b/>
                <w:bCs/>
                <w:sz w:val="20"/>
                <w:szCs w:val="20"/>
              </w:rPr>
              <w:t>Component</w:t>
            </w:r>
          </w:p>
        </w:tc>
        <w:tc>
          <w:tcPr>
            <w:tcW w:w="0" w:type="auto"/>
            <w:vAlign w:val="center"/>
            <w:hideMark/>
          </w:tcPr>
          <w:p w14:paraId="0F0F89F5" w14:textId="77777777" w:rsidR="00DA2824" w:rsidRPr="00DA2824" w:rsidRDefault="00DA2824" w:rsidP="00DA2824">
            <w:pPr>
              <w:spacing w:after="0"/>
              <w:jc w:val="both"/>
              <w:rPr>
                <w:b/>
                <w:bCs/>
                <w:sz w:val="20"/>
                <w:szCs w:val="20"/>
              </w:rPr>
            </w:pPr>
            <w:r w:rsidRPr="00DA2824">
              <w:rPr>
                <w:b/>
                <w:bCs/>
                <w:sz w:val="20"/>
                <w:szCs w:val="20"/>
              </w:rPr>
              <w:t>Vulnerability</w:t>
            </w:r>
          </w:p>
        </w:tc>
        <w:tc>
          <w:tcPr>
            <w:tcW w:w="0" w:type="auto"/>
            <w:vAlign w:val="center"/>
            <w:hideMark/>
          </w:tcPr>
          <w:p w14:paraId="622C2390" w14:textId="77777777" w:rsidR="00DA2824" w:rsidRPr="00DA2824" w:rsidRDefault="00DA2824" w:rsidP="00DA2824">
            <w:pPr>
              <w:spacing w:after="0"/>
              <w:jc w:val="both"/>
              <w:rPr>
                <w:b/>
                <w:bCs/>
                <w:sz w:val="20"/>
                <w:szCs w:val="20"/>
              </w:rPr>
            </w:pPr>
            <w:r w:rsidRPr="00DA2824">
              <w:rPr>
                <w:b/>
                <w:bCs/>
                <w:sz w:val="20"/>
                <w:szCs w:val="20"/>
              </w:rPr>
              <w:t>Risk Rating</w:t>
            </w:r>
          </w:p>
        </w:tc>
      </w:tr>
      <w:tr w:rsidR="00DA2824" w:rsidRPr="00DA2824" w14:paraId="65BB42B2" w14:textId="77777777" w:rsidTr="00DA2824">
        <w:trPr>
          <w:trHeight w:val="266"/>
          <w:tblCellSpacing w:w="15" w:type="dxa"/>
        </w:trPr>
        <w:tc>
          <w:tcPr>
            <w:tcW w:w="0" w:type="auto"/>
            <w:vAlign w:val="center"/>
            <w:hideMark/>
          </w:tcPr>
          <w:p w14:paraId="5F9CDED5" w14:textId="77777777" w:rsidR="00DA2824" w:rsidRPr="00DA2824" w:rsidRDefault="00DA2824" w:rsidP="00DA2824">
            <w:pPr>
              <w:spacing w:after="0"/>
              <w:jc w:val="both"/>
              <w:rPr>
                <w:sz w:val="20"/>
                <w:szCs w:val="20"/>
              </w:rPr>
            </w:pPr>
            <w:r w:rsidRPr="00DA2824">
              <w:rPr>
                <w:sz w:val="20"/>
                <w:szCs w:val="20"/>
              </w:rPr>
              <w:t>V-01</w:t>
            </w:r>
          </w:p>
        </w:tc>
        <w:tc>
          <w:tcPr>
            <w:tcW w:w="0" w:type="auto"/>
            <w:vAlign w:val="center"/>
            <w:hideMark/>
          </w:tcPr>
          <w:p w14:paraId="201D70C4" w14:textId="77777777" w:rsidR="00DA2824" w:rsidRPr="00DA2824" w:rsidRDefault="00DA2824" w:rsidP="00DA2824">
            <w:pPr>
              <w:spacing w:after="0"/>
              <w:jc w:val="both"/>
              <w:rPr>
                <w:sz w:val="20"/>
                <w:szCs w:val="20"/>
              </w:rPr>
            </w:pPr>
            <w:r w:rsidRPr="00DA2824">
              <w:rPr>
                <w:sz w:val="20"/>
                <w:szCs w:val="20"/>
              </w:rPr>
              <w:t>PLC Systems</w:t>
            </w:r>
          </w:p>
        </w:tc>
        <w:tc>
          <w:tcPr>
            <w:tcW w:w="0" w:type="auto"/>
            <w:vAlign w:val="center"/>
            <w:hideMark/>
          </w:tcPr>
          <w:p w14:paraId="247BCB73" w14:textId="77777777" w:rsidR="00DA2824" w:rsidRPr="00DA2824" w:rsidRDefault="00DA2824" w:rsidP="00DA2824">
            <w:pPr>
              <w:spacing w:after="0"/>
              <w:jc w:val="both"/>
              <w:rPr>
                <w:sz w:val="20"/>
                <w:szCs w:val="20"/>
              </w:rPr>
            </w:pPr>
            <w:r w:rsidRPr="00DA2824">
              <w:rPr>
                <w:sz w:val="20"/>
                <w:szCs w:val="20"/>
              </w:rPr>
              <w:t>Default credentials on legacy controllers</w:t>
            </w:r>
          </w:p>
        </w:tc>
        <w:tc>
          <w:tcPr>
            <w:tcW w:w="0" w:type="auto"/>
            <w:vAlign w:val="center"/>
            <w:hideMark/>
          </w:tcPr>
          <w:p w14:paraId="3C38AFC1" w14:textId="77777777" w:rsidR="00DA2824" w:rsidRPr="00DA2824" w:rsidRDefault="00DA2824" w:rsidP="00DA2824">
            <w:pPr>
              <w:spacing w:after="0"/>
              <w:jc w:val="both"/>
              <w:rPr>
                <w:sz w:val="20"/>
                <w:szCs w:val="20"/>
              </w:rPr>
            </w:pPr>
            <w:r w:rsidRPr="00DA2824">
              <w:rPr>
                <w:sz w:val="20"/>
                <w:szCs w:val="20"/>
              </w:rPr>
              <w:t>Critical</w:t>
            </w:r>
          </w:p>
        </w:tc>
      </w:tr>
      <w:tr w:rsidR="00DA2824" w:rsidRPr="00DA2824" w14:paraId="0C54DFB0" w14:textId="77777777" w:rsidTr="00DA2824">
        <w:trPr>
          <w:trHeight w:val="255"/>
          <w:tblCellSpacing w:w="15" w:type="dxa"/>
        </w:trPr>
        <w:tc>
          <w:tcPr>
            <w:tcW w:w="0" w:type="auto"/>
            <w:vAlign w:val="center"/>
            <w:hideMark/>
          </w:tcPr>
          <w:p w14:paraId="5BFAA0B9" w14:textId="77777777" w:rsidR="00DA2824" w:rsidRPr="00DA2824" w:rsidRDefault="00DA2824" w:rsidP="00DA2824">
            <w:pPr>
              <w:spacing w:after="0"/>
              <w:jc w:val="both"/>
              <w:rPr>
                <w:sz w:val="20"/>
                <w:szCs w:val="20"/>
              </w:rPr>
            </w:pPr>
            <w:r w:rsidRPr="00DA2824">
              <w:rPr>
                <w:sz w:val="20"/>
                <w:szCs w:val="20"/>
              </w:rPr>
              <w:t>V-02</w:t>
            </w:r>
          </w:p>
        </w:tc>
        <w:tc>
          <w:tcPr>
            <w:tcW w:w="0" w:type="auto"/>
            <w:vAlign w:val="center"/>
            <w:hideMark/>
          </w:tcPr>
          <w:p w14:paraId="38F4AEED" w14:textId="77777777" w:rsidR="00DA2824" w:rsidRPr="00DA2824" w:rsidRDefault="00DA2824" w:rsidP="00DA2824">
            <w:pPr>
              <w:spacing w:after="0"/>
              <w:jc w:val="both"/>
              <w:rPr>
                <w:sz w:val="20"/>
                <w:szCs w:val="20"/>
              </w:rPr>
            </w:pPr>
            <w:r w:rsidRPr="00DA2824">
              <w:rPr>
                <w:sz w:val="20"/>
                <w:szCs w:val="20"/>
              </w:rPr>
              <w:t>Industrial Robots</w:t>
            </w:r>
          </w:p>
        </w:tc>
        <w:tc>
          <w:tcPr>
            <w:tcW w:w="0" w:type="auto"/>
            <w:vAlign w:val="center"/>
            <w:hideMark/>
          </w:tcPr>
          <w:p w14:paraId="1DE78C26" w14:textId="77777777" w:rsidR="00DA2824" w:rsidRPr="00DA2824" w:rsidRDefault="00DA2824" w:rsidP="00DA2824">
            <w:pPr>
              <w:spacing w:after="0"/>
              <w:jc w:val="both"/>
              <w:rPr>
                <w:sz w:val="20"/>
                <w:szCs w:val="20"/>
              </w:rPr>
            </w:pPr>
            <w:r w:rsidRPr="00DA2824">
              <w:rPr>
                <w:sz w:val="20"/>
                <w:szCs w:val="20"/>
              </w:rPr>
              <w:t>Unencrypted firmware update mechanism</w:t>
            </w:r>
          </w:p>
        </w:tc>
        <w:tc>
          <w:tcPr>
            <w:tcW w:w="0" w:type="auto"/>
            <w:vAlign w:val="center"/>
            <w:hideMark/>
          </w:tcPr>
          <w:p w14:paraId="56F83D4F" w14:textId="77777777" w:rsidR="00DA2824" w:rsidRPr="00DA2824" w:rsidRDefault="00DA2824" w:rsidP="00DA2824">
            <w:pPr>
              <w:spacing w:after="0"/>
              <w:jc w:val="both"/>
              <w:rPr>
                <w:sz w:val="20"/>
                <w:szCs w:val="20"/>
              </w:rPr>
            </w:pPr>
            <w:r w:rsidRPr="00DA2824">
              <w:rPr>
                <w:sz w:val="20"/>
                <w:szCs w:val="20"/>
              </w:rPr>
              <w:t>High</w:t>
            </w:r>
          </w:p>
        </w:tc>
      </w:tr>
      <w:tr w:rsidR="00DA2824" w:rsidRPr="00DA2824" w14:paraId="2E3DDFD5" w14:textId="77777777" w:rsidTr="00DA2824">
        <w:trPr>
          <w:trHeight w:val="266"/>
          <w:tblCellSpacing w:w="15" w:type="dxa"/>
        </w:trPr>
        <w:tc>
          <w:tcPr>
            <w:tcW w:w="0" w:type="auto"/>
            <w:vAlign w:val="center"/>
            <w:hideMark/>
          </w:tcPr>
          <w:p w14:paraId="2F160A34" w14:textId="77777777" w:rsidR="00DA2824" w:rsidRPr="00DA2824" w:rsidRDefault="00DA2824" w:rsidP="00DA2824">
            <w:pPr>
              <w:spacing w:after="0"/>
              <w:jc w:val="both"/>
              <w:rPr>
                <w:sz w:val="20"/>
                <w:szCs w:val="20"/>
              </w:rPr>
            </w:pPr>
            <w:r w:rsidRPr="00DA2824">
              <w:rPr>
                <w:sz w:val="20"/>
                <w:szCs w:val="20"/>
              </w:rPr>
              <w:t>V-03</w:t>
            </w:r>
          </w:p>
        </w:tc>
        <w:tc>
          <w:tcPr>
            <w:tcW w:w="0" w:type="auto"/>
            <w:vAlign w:val="center"/>
            <w:hideMark/>
          </w:tcPr>
          <w:p w14:paraId="7B922742" w14:textId="77777777" w:rsidR="00DA2824" w:rsidRPr="00DA2824" w:rsidRDefault="00DA2824" w:rsidP="00DA2824">
            <w:pPr>
              <w:spacing w:after="0"/>
              <w:jc w:val="both"/>
              <w:rPr>
                <w:sz w:val="20"/>
                <w:szCs w:val="20"/>
              </w:rPr>
            </w:pPr>
            <w:r w:rsidRPr="00DA2824">
              <w:rPr>
                <w:sz w:val="20"/>
                <w:szCs w:val="20"/>
              </w:rPr>
              <w:t>Edge Gateways</w:t>
            </w:r>
          </w:p>
        </w:tc>
        <w:tc>
          <w:tcPr>
            <w:tcW w:w="0" w:type="auto"/>
            <w:vAlign w:val="center"/>
            <w:hideMark/>
          </w:tcPr>
          <w:p w14:paraId="30F8FBEC" w14:textId="77777777" w:rsidR="00DA2824" w:rsidRPr="00DA2824" w:rsidRDefault="00DA2824" w:rsidP="00DA2824">
            <w:pPr>
              <w:spacing w:after="0"/>
              <w:jc w:val="both"/>
              <w:rPr>
                <w:sz w:val="20"/>
                <w:szCs w:val="20"/>
              </w:rPr>
            </w:pPr>
            <w:r w:rsidRPr="00DA2824">
              <w:rPr>
                <w:sz w:val="20"/>
                <w:szCs w:val="20"/>
              </w:rPr>
              <w:t>Inadequate network segregation</w:t>
            </w:r>
          </w:p>
        </w:tc>
        <w:tc>
          <w:tcPr>
            <w:tcW w:w="0" w:type="auto"/>
            <w:vAlign w:val="center"/>
            <w:hideMark/>
          </w:tcPr>
          <w:p w14:paraId="5AE56AC5" w14:textId="77777777" w:rsidR="00DA2824" w:rsidRPr="00DA2824" w:rsidRDefault="00DA2824" w:rsidP="00DA2824">
            <w:pPr>
              <w:spacing w:after="0"/>
              <w:jc w:val="both"/>
              <w:rPr>
                <w:sz w:val="20"/>
                <w:szCs w:val="20"/>
              </w:rPr>
            </w:pPr>
            <w:r w:rsidRPr="00DA2824">
              <w:rPr>
                <w:sz w:val="20"/>
                <w:szCs w:val="20"/>
              </w:rPr>
              <w:t>Critical</w:t>
            </w:r>
          </w:p>
        </w:tc>
      </w:tr>
      <w:tr w:rsidR="00DA2824" w:rsidRPr="00DA2824" w14:paraId="4A7D6532" w14:textId="77777777" w:rsidTr="00DA2824">
        <w:trPr>
          <w:trHeight w:val="255"/>
          <w:tblCellSpacing w:w="15" w:type="dxa"/>
        </w:trPr>
        <w:tc>
          <w:tcPr>
            <w:tcW w:w="0" w:type="auto"/>
            <w:vAlign w:val="center"/>
            <w:hideMark/>
          </w:tcPr>
          <w:p w14:paraId="16C0C72C" w14:textId="77777777" w:rsidR="00DA2824" w:rsidRPr="00DA2824" w:rsidRDefault="00DA2824" w:rsidP="00DA2824">
            <w:pPr>
              <w:spacing w:after="0"/>
              <w:jc w:val="both"/>
              <w:rPr>
                <w:sz w:val="20"/>
                <w:szCs w:val="20"/>
              </w:rPr>
            </w:pPr>
            <w:r w:rsidRPr="00DA2824">
              <w:rPr>
                <w:sz w:val="20"/>
                <w:szCs w:val="20"/>
              </w:rPr>
              <w:t>V-04</w:t>
            </w:r>
          </w:p>
        </w:tc>
        <w:tc>
          <w:tcPr>
            <w:tcW w:w="0" w:type="auto"/>
            <w:vAlign w:val="center"/>
            <w:hideMark/>
          </w:tcPr>
          <w:p w14:paraId="7CA59FD3" w14:textId="77777777" w:rsidR="00DA2824" w:rsidRPr="00DA2824" w:rsidRDefault="00DA2824" w:rsidP="00DA2824">
            <w:pPr>
              <w:spacing w:after="0"/>
              <w:jc w:val="both"/>
              <w:rPr>
                <w:sz w:val="20"/>
                <w:szCs w:val="20"/>
              </w:rPr>
            </w:pPr>
            <w:r w:rsidRPr="00DA2824">
              <w:rPr>
                <w:sz w:val="20"/>
                <w:szCs w:val="20"/>
              </w:rPr>
              <w:t>ML Inference Servers</w:t>
            </w:r>
          </w:p>
        </w:tc>
        <w:tc>
          <w:tcPr>
            <w:tcW w:w="0" w:type="auto"/>
            <w:vAlign w:val="center"/>
            <w:hideMark/>
          </w:tcPr>
          <w:p w14:paraId="78F14E5F" w14:textId="77777777" w:rsidR="00DA2824" w:rsidRPr="00DA2824" w:rsidRDefault="00DA2824" w:rsidP="00DA2824">
            <w:pPr>
              <w:spacing w:after="0"/>
              <w:jc w:val="both"/>
              <w:rPr>
                <w:sz w:val="20"/>
                <w:szCs w:val="20"/>
              </w:rPr>
            </w:pPr>
            <w:r w:rsidRPr="00DA2824">
              <w:rPr>
                <w:sz w:val="20"/>
                <w:szCs w:val="20"/>
              </w:rPr>
              <w:t>Exposed model endpoints without authentication</w:t>
            </w:r>
          </w:p>
        </w:tc>
        <w:tc>
          <w:tcPr>
            <w:tcW w:w="0" w:type="auto"/>
            <w:vAlign w:val="center"/>
            <w:hideMark/>
          </w:tcPr>
          <w:p w14:paraId="5C5881EE" w14:textId="77777777" w:rsidR="00DA2824" w:rsidRPr="00DA2824" w:rsidRDefault="00DA2824" w:rsidP="00DA2824">
            <w:pPr>
              <w:spacing w:after="0"/>
              <w:jc w:val="both"/>
              <w:rPr>
                <w:sz w:val="20"/>
                <w:szCs w:val="20"/>
              </w:rPr>
            </w:pPr>
            <w:r w:rsidRPr="00DA2824">
              <w:rPr>
                <w:sz w:val="20"/>
                <w:szCs w:val="20"/>
              </w:rPr>
              <w:t>High</w:t>
            </w:r>
          </w:p>
        </w:tc>
      </w:tr>
      <w:tr w:rsidR="00DA2824" w:rsidRPr="00DA2824" w14:paraId="4AFF2C6D" w14:textId="77777777" w:rsidTr="00DA2824">
        <w:trPr>
          <w:trHeight w:val="266"/>
          <w:tblCellSpacing w:w="15" w:type="dxa"/>
        </w:trPr>
        <w:tc>
          <w:tcPr>
            <w:tcW w:w="0" w:type="auto"/>
            <w:vAlign w:val="center"/>
            <w:hideMark/>
          </w:tcPr>
          <w:p w14:paraId="47A011EB" w14:textId="77777777" w:rsidR="00DA2824" w:rsidRPr="00DA2824" w:rsidRDefault="00DA2824" w:rsidP="00DA2824">
            <w:pPr>
              <w:spacing w:after="0"/>
              <w:jc w:val="both"/>
              <w:rPr>
                <w:sz w:val="20"/>
                <w:szCs w:val="20"/>
              </w:rPr>
            </w:pPr>
            <w:r w:rsidRPr="00DA2824">
              <w:rPr>
                <w:sz w:val="20"/>
                <w:szCs w:val="20"/>
              </w:rPr>
              <w:t>V-05</w:t>
            </w:r>
          </w:p>
        </w:tc>
        <w:tc>
          <w:tcPr>
            <w:tcW w:w="0" w:type="auto"/>
            <w:vAlign w:val="center"/>
            <w:hideMark/>
          </w:tcPr>
          <w:p w14:paraId="62DC4DA5" w14:textId="77777777" w:rsidR="00DA2824" w:rsidRPr="00DA2824" w:rsidRDefault="00DA2824" w:rsidP="00DA2824">
            <w:pPr>
              <w:spacing w:after="0"/>
              <w:jc w:val="both"/>
              <w:rPr>
                <w:sz w:val="20"/>
                <w:szCs w:val="20"/>
              </w:rPr>
            </w:pPr>
            <w:r w:rsidRPr="00DA2824">
              <w:rPr>
                <w:sz w:val="20"/>
                <w:szCs w:val="20"/>
              </w:rPr>
              <w:t>Vision Systems</w:t>
            </w:r>
          </w:p>
        </w:tc>
        <w:tc>
          <w:tcPr>
            <w:tcW w:w="0" w:type="auto"/>
            <w:vAlign w:val="center"/>
            <w:hideMark/>
          </w:tcPr>
          <w:p w14:paraId="389B94A6" w14:textId="77777777" w:rsidR="00DA2824" w:rsidRPr="00DA2824" w:rsidRDefault="00DA2824" w:rsidP="00DA2824">
            <w:pPr>
              <w:spacing w:after="0"/>
              <w:jc w:val="both"/>
              <w:rPr>
                <w:sz w:val="20"/>
                <w:szCs w:val="20"/>
              </w:rPr>
            </w:pPr>
            <w:r w:rsidRPr="00DA2824">
              <w:rPr>
                <w:sz w:val="20"/>
                <w:szCs w:val="20"/>
              </w:rPr>
              <w:t>Vulnerable to adversarial ML attacks</w:t>
            </w:r>
          </w:p>
        </w:tc>
        <w:tc>
          <w:tcPr>
            <w:tcW w:w="0" w:type="auto"/>
            <w:vAlign w:val="center"/>
            <w:hideMark/>
          </w:tcPr>
          <w:p w14:paraId="43A278C0" w14:textId="77777777" w:rsidR="00DA2824" w:rsidRPr="00DA2824" w:rsidRDefault="00DA2824" w:rsidP="00DA2824">
            <w:pPr>
              <w:spacing w:after="0"/>
              <w:jc w:val="both"/>
              <w:rPr>
                <w:sz w:val="20"/>
                <w:szCs w:val="20"/>
              </w:rPr>
            </w:pPr>
            <w:r w:rsidRPr="00DA2824">
              <w:rPr>
                <w:sz w:val="20"/>
                <w:szCs w:val="20"/>
              </w:rPr>
              <w:t>Medium</w:t>
            </w:r>
          </w:p>
        </w:tc>
      </w:tr>
      <w:tr w:rsidR="00DA2824" w:rsidRPr="00DA2824" w14:paraId="34925EBD" w14:textId="77777777" w:rsidTr="00DA2824">
        <w:trPr>
          <w:trHeight w:val="255"/>
          <w:tblCellSpacing w:w="15" w:type="dxa"/>
        </w:trPr>
        <w:tc>
          <w:tcPr>
            <w:tcW w:w="0" w:type="auto"/>
            <w:vAlign w:val="center"/>
            <w:hideMark/>
          </w:tcPr>
          <w:p w14:paraId="3A5820CC" w14:textId="77777777" w:rsidR="00DA2824" w:rsidRPr="00DA2824" w:rsidRDefault="00DA2824" w:rsidP="00DA2824">
            <w:pPr>
              <w:spacing w:after="0"/>
              <w:jc w:val="both"/>
              <w:rPr>
                <w:sz w:val="20"/>
                <w:szCs w:val="20"/>
              </w:rPr>
            </w:pPr>
            <w:r w:rsidRPr="00DA2824">
              <w:rPr>
                <w:sz w:val="20"/>
                <w:szCs w:val="20"/>
              </w:rPr>
              <w:t>V-06</w:t>
            </w:r>
          </w:p>
        </w:tc>
        <w:tc>
          <w:tcPr>
            <w:tcW w:w="0" w:type="auto"/>
            <w:vAlign w:val="center"/>
            <w:hideMark/>
          </w:tcPr>
          <w:p w14:paraId="61EF0BB9" w14:textId="77777777" w:rsidR="00DA2824" w:rsidRPr="00DA2824" w:rsidRDefault="00DA2824" w:rsidP="00DA2824">
            <w:pPr>
              <w:spacing w:after="0"/>
              <w:jc w:val="both"/>
              <w:rPr>
                <w:sz w:val="20"/>
                <w:szCs w:val="20"/>
              </w:rPr>
            </w:pPr>
            <w:r w:rsidRPr="00DA2824">
              <w:rPr>
                <w:sz w:val="20"/>
                <w:szCs w:val="20"/>
              </w:rPr>
              <w:t>Wireless Networks</w:t>
            </w:r>
          </w:p>
        </w:tc>
        <w:tc>
          <w:tcPr>
            <w:tcW w:w="0" w:type="auto"/>
            <w:vAlign w:val="center"/>
            <w:hideMark/>
          </w:tcPr>
          <w:p w14:paraId="2AA19B57" w14:textId="77777777" w:rsidR="00DA2824" w:rsidRPr="00DA2824" w:rsidRDefault="00DA2824" w:rsidP="00DA2824">
            <w:pPr>
              <w:spacing w:after="0"/>
              <w:jc w:val="both"/>
              <w:rPr>
                <w:sz w:val="20"/>
                <w:szCs w:val="20"/>
              </w:rPr>
            </w:pPr>
            <w:r w:rsidRPr="00DA2824">
              <w:rPr>
                <w:sz w:val="20"/>
                <w:szCs w:val="20"/>
              </w:rPr>
              <w:t>WPA2-PSK with single shared key</w:t>
            </w:r>
          </w:p>
        </w:tc>
        <w:tc>
          <w:tcPr>
            <w:tcW w:w="0" w:type="auto"/>
            <w:vAlign w:val="center"/>
            <w:hideMark/>
          </w:tcPr>
          <w:p w14:paraId="14D117FF" w14:textId="77777777" w:rsidR="00DA2824" w:rsidRPr="00DA2824" w:rsidRDefault="00DA2824" w:rsidP="00DA2824">
            <w:pPr>
              <w:spacing w:after="0"/>
              <w:jc w:val="both"/>
              <w:rPr>
                <w:sz w:val="20"/>
                <w:szCs w:val="20"/>
              </w:rPr>
            </w:pPr>
            <w:r w:rsidRPr="00DA2824">
              <w:rPr>
                <w:sz w:val="20"/>
                <w:szCs w:val="20"/>
              </w:rPr>
              <w:t>High</w:t>
            </w:r>
          </w:p>
        </w:tc>
      </w:tr>
      <w:tr w:rsidR="00DA2824" w:rsidRPr="00DA2824" w14:paraId="712108BE" w14:textId="77777777" w:rsidTr="00DA2824">
        <w:trPr>
          <w:trHeight w:val="255"/>
          <w:tblCellSpacing w:w="15" w:type="dxa"/>
        </w:trPr>
        <w:tc>
          <w:tcPr>
            <w:tcW w:w="0" w:type="auto"/>
            <w:vAlign w:val="center"/>
            <w:hideMark/>
          </w:tcPr>
          <w:p w14:paraId="6E494EFA" w14:textId="77777777" w:rsidR="00DA2824" w:rsidRPr="00DA2824" w:rsidRDefault="00DA2824" w:rsidP="00DA2824">
            <w:pPr>
              <w:spacing w:after="0"/>
              <w:jc w:val="both"/>
              <w:rPr>
                <w:sz w:val="20"/>
                <w:szCs w:val="20"/>
              </w:rPr>
            </w:pPr>
            <w:r w:rsidRPr="00DA2824">
              <w:rPr>
                <w:sz w:val="20"/>
                <w:szCs w:val="20"/>
              </w:rPr>
              <w:t>V-07</w:t>
            </w:r>
          </w:p>
        </w:tc>
        <w:tc>
          <w:tcPr>
            <w:tcW w:w="0" w:type="auto"/>
            <w:vAlign w:val="center"/>
            <w:hideMark/>
          </w:tcPr>
          <w:p w14:paraId="0D67B041" w14:textId="77777777" w:rsidR="00DA2824" w:rsidRPr="00DA2824" w:rsidRDefault="00DA2824" w:rsidP="00DA2824">
            <w:pPr>
              <w:spacing w:after="0"/>
              <w:jc w:val="both"/>
              <w:rPr>
                <w:sz w:val="20"/>
                <w:szCs w:val="20"/>
              </w:rPr>
            </w:pPr>
            <w:r w:rsidRPr="00DA2824">
              <w:rPr>
                <w:sz w:val="20"/>
                <w:szCs w:val="20"/>
              </w:rPr>
              <w:t>AI Model Pipeline</w:t>
            </w:r>
          </w:p>
        </w:tc>
        <w:tc>
          <w:tcPr>
            <w:tcW w:w="0" w:type="auto"/>
            <w:vAlign w:val="center"/>
            <w:hideMark/>
          </w:tcPr>
          <w:p w14:paraId="5DE16296" w14:textId="77777777" w:rsidR="00DA2824" w:rsidRPr="00DA2824" w:rsidRDefault="00DA2824" w:rsidP="00DA2824">
            <w:pPr>
              <w:spacing w:after="0"/>
              <w:jc w:val="both"/>
              <w:rPr>
                <w:sz w:val="20"/>
                <w:szCs w:val="20"/>
              </w:rPr>
            </w:pPr>
            <w:r w:rsidRPr="00DA2824">
              <w:rPr>
                <w:sz w:val="20"/>
                <w:szCs w:val="20"/>
              </w:rPr>
              <w:t>Lack of data integrity validation</w:t>
            </w:r>
          </w:p>
        </w:tc>
        <w:tc>
          <w:tcPr>
            <w:tcW w:w="0" w:type="auto"/>
            <w:vAlign w:val="center"/>
            <w:hideMark/>
          </w:tcPr>
          <w:p w14:paraId="2A8FFE71" w14:textId="77777777" w:rsidR="00DA2824" w:rsidRPr="00DA2824" w:rsidRDefault="00DA2824" w:rsidP="00DA2824">
            <w:pPr>
              <w:spacing w:after="0"/>
              <w:jc w:val="both"/>
              <w:rPr>
                <w:sz w:val="20"/>
                <w:szCs w:val="20"/>
              </w:rPr>
            </w:pPr>
            <w:r w:rsidRPr="00DA2824">
              <w:rPr>
                <w:sz w:val="20"/>
                <w:szCs w:val="20"/>
              </w:rPr>
              <w:t>Critical</w:t>
            </w:r>
          </w:p>
        </w:tc>
      </w:tr>
      <w:tr w:rsidR="00DA2824" w:rsidRPr="00DA2824" w14:paraId="321CBFC1" w14:textId="77777777" w:rsidTr="00DA2824">
        <w:trPr>
          <w:trHeight w:val="266"/>
          <w:tblCellSpacing w:w="15" w:type="dxa"/>
        </w:trPr>
        <w:tc>
          <w:tcPr>
            <w:tcW w:w="0" w:type="auto"/>
            <w:vAlign w:val="center"/>
            <w:hideMark/>
          </w:tcPr>
          <w:p w14:paraId="1B595D1B" w14:textId="77777777" w:rsidR="00DA2824" w:rsidRPr="00DA2824" w:rsidRDefault="00DA2824" w:rsidP="00DA2824">
            <w:pPr>
              <w:spacing w:after="0"/>
              <w:jc w:val="both"/>
              <w:rPr>
                <w:sz w:val="20"/>
                <w:szCs w:val="20"/>
              </w:rPr>
            </w:pPr>
            <w:r w:rsidRPr="00DA2824">
              <w:rPr>
                <w:sz w:val="20"/>
                <w:szCs w:val="20"/>
              </w:rPr>
              <w:t>V-08</w:t>
            </w:r>
          </w:p>
        </w:tc>
        <w:tc>
          <w:tcPr>
            <w:tcW w:w="0" w:type="auto"/>
            <w:vAlign w:val="center"/>
            <w:hideMark/>
          </w:tcPr>
          <w:p w14:paraId="4E55A6DB" w14:textId="77777777" w:rsidR="00DA2824" w:rsidRPr="00DA2824" w:rsidRDefault="00DA2824" w:rsidP="00DA2824">
            <w:pPr>
              <w:spacing w:after="0"/>
              <w:jc w:val="both"/>
              <w:rPr>
                <w:sz w:val="20"/>
                <w:szCs w:val="20"/>
              </w:rPr>
            </w:pPr>
            <w:r w:rsidRPr="00DA2824">
              <w:rPr>
                <w:sz w:val="20"/>
                <w:szCs w:val="20"/>
              </w:rPr>
              <w:t>Remote Access</w:t>
            </w:r>
          </w:p>
        </w:tc>
        <w:tc>
          <w:tcPr>
            <w:tcW w:w="0" w:type="auto"/>
            <w:vAlign w:val="center"/>
            <w:hideMark/>
          </w:tcPr>
          <w:p w14:paraId="46EEF56D" w14:textId="77777777" w:rsidR="00DA2824" w:rsidRPr="00DA2824" w:rsidRDefault="00DA2824" w:rsidP="00DA2824">
            <w:pPr>
              <w:spacing w:after="0"/>
              <w:jc w:val="both"/>
              <w:rPr>
                <w:sz w:val="20"/>
                <w:szCs w:val="20"/>
              </w:rPr>
            </w:pPr>
            <w:r w:rsidRPr="00DA2824">
              <w:rPr>
                <w:sz w:val="20"/>
                <w:szCs w:val="20"/>
              </w:rPr>
              <w:t>VPN without MFA</w:t>
            </w:r>
          </w:p>
        </w:tc>
        <w:tc>
          <w:tcPr>
            <w:tcW w:w="0" w:type="auto"/>
            <w:vAlign w:val="center"/>
            <w:hideMark/>
          </w:tcPr>
          <w:p w14:paraId="584A3694" w14:textId="77777777" w:rsidR="00DA2824" w:rsidRPr="00DA2824" w:rsidRDefault="00DA2824" w:rsidP="00DA2824">
            <w:pPr>
              <w:spacing w:after="0"/>
              <w:jc w:val="both"/>
              <w:rPr>
                <w:sz w:val="20"/>
                <w:szCs w:val="20"/>
              </w:rPr>
            </w:pPr>
            <w:r w:rsidRPr="00DA2824">
              <w:rPr>
                <w:sz w:val="20"/>
                <w:szCs w:val="20"/>
              </w:rPr>
              <w:t>High</w:t>
            </w:r>
          </w:p>
        </w:tc>
      </w:tr>
      <w:tr w:rsidR="00DA2824" w:rsidRPr="00DA2824" w14:paraId="69424FD9" w14:textId="77777777" w:rsidTr="00DA2824">
        <w:trPr>
          <w:trHeight w:val="255"/>
          <w:tblCellSpacing w:w="15" w:type="dxa"/>
        </w:trPr>
        <w:tc>
          <w:tcPr>
            <w:tcW w:w="0" w:type="auto"/>
            <w:vAlign w:val="center"/>
            <w:hideMark/>
          </w:tcPr>
          <w:p w14:paraId="13F52FD9" w14:textId="77777777" w:rsidR="00DA2824" w:rsidRPr="00DA2824" w:rsidRDefault="00DA2824" w:rsidP="00DA2824">
            <w:pPr>
              <w:spacing w:after="0"/>
              <w:jc w:val="both"/>
              <w:rPr>
                <w:sz w:val="20"/>
                <w:szCs w:val="20"/>
              </w:rPr>
            </w:pPr>
            <w:r w:rsidRPr="00DA2824">
              <w:rPr>
                <w:sz w:val="20"/>
                <w:szCs w:val="20"/>
              </w:rPr>
              <w:t>V-09</w:t>
            </w:r>
          </w:p>
        </w:tc>
        <w:tc>
          <w:tcPr>
            <w:tcW w:w="0" w:type="auto"/>
            <w:vAlign w:val="center"/>
            <w:hideMark/>
          </w:tcPr>
          <w:p w14:paraId="40395E6A" w14:textId="77777777" w:rsidR="00DA2824" w:rsidRPr="00DA2824" w:rsidRDefault="00DA2824" w:rsidP="00DA2824">
            <w:pPr>
              <w:spacing w:after="0"/>
              <w:jc w:val="both"/>
              <w:rPr>
                <w:sz w:val="20"/>
                <w:szCs w:val="20"/>
              </w:rPr>
            </w:pPr>
            <w:r w:rsidRPr="00DA2824">
              <w:rPr>
                <w:sz w:val="20"/>
                <w:szCs w:val="20"/>
              </w:rPr>
              <w:t>Authentication</w:t>
            </w:r>
          </w:p>
        </w:tc>
        <w:tc>
          <w:tcPr>
            <w:tcW w:w="0" w:type="auto"/>
            <w:vAlign w:val="center"/>
            <w:hideMark/>
          </w:tcPr>
          <w:p w14:paraId="73E7E664" w14:textId="77777777" w:rsidR="00DA2824" w:rsidRPr="00DA2824" w:rsidRDefault="00DA2824" w:rsidP="00DA2824">
            <w:pPr>
              <w:spacing w:after="0"/>
              <w:jc w:val="both"/>
              <w:rPr>
                <w:sz w:val="20"/>
                <w:szCs w:val="20"/>
              </w:rPr>
            </w:pPr>
            <w:r w:rsidRPr="00DA2824">
              <w:rPr>
                <w:sz w:val="20"/>
                <w:szCs w:val="20"/>
              </w:rPr>
              <w:t>Shared administrator accounts</w:t>
            </w:r>
          </w:p>
        </w:tc>
        <w:tc>
          <w:tcPr>
            <w:tcW w:w="0" w:type="auto"/>
            <w:vAlign w:val="center"/>
            <w:hideMark/>
          </w:tcPr>
          <w:p w14:paraId="227E7B06" w14:textId="77777777" w:rsidR="00DA2824" w:rsidRPr="00DA2824" w:rsidRDefault="00DA2824" w:rsidP="00DA2824">
            <w:pPr>
              <w:spacing w:after="0"/>
              <w:jc w:val="both"/>
              <w:rPr>
                <w:sz w:val="20"/>
                <w:szCs w:val="20"/>
              </w:rPr>
            </w:pPr>
            <w:r w:rsidRPr="00DA2824">
              <w:rPr>
                <w:sz w:val="20"/>
                <w:szCs w:val="20"/>
              </w:rPr>
              <w:t>Critical</w:t>
            </w:r>
          </w:p>
        </w:tc>
      </w:tr>
      <w:tr w:rsidR="00DA2824" w:rsidRPr="00DA2824" w14:paraId="2D9DAF8E" w14:textId="77777777" w:rsidTr="00DA2824">
        <w:trPr>
          <w:trHeight w:val="266"/>
          <w:tblCellSpacing w:w="15" w:type="dxa"/>
        </w:trPr>
        <w:tc>
          <w:tcPr>
            <w:tcW w:w="0" w:type="auto"/>
            <w:vAlign w:val="center"/>
            <w:hideMark/>
          </w:tcPr>
          <w:p w14:paraId="2FFE1A4A" w14:textId="77777777" w:rsidR="00DA2824" w:rsidRPr="00DA2824" w:rsidRDefault="00DA2824" w:rsidP="00DA2824">
            <w:pPr>
              <w:spacing w:after="0"/>
              <w:jc w:val="both"/>
              <w:rPr>
                <w:sz w:val="20"/>
                <w:szCs w:val="20"/>
              </w:rPr>
            </w:pPr>
            <w:r w:rsidRPr="00DA2824">
              <w:rPr>
                <w:sz w:val="20"/>
                <w:szCs w:val="20"/>
              </w:rPr>
              <w:t>V-10</w:t>
            </w:r>
          </w:p>
        </w:tc>
        <w:tc>
          <w:tcPr>
            <w:tcW w:w="0" w:type="auto"/>
            <w:vAlign w:val="center"/>
            <w:hideMark/>
          </w:tcPr>
          <w:p w14:paraId="42435649" w14:textId="77777777" w:rsidR="00DA2824" w:rsidRPr="00DA2824" w:rsidRDefault="00DA2824" w:rsidP="00DA2824">
            <w:pPr>
              <w:spacing w:after="0"/>
              <w:jc w:val="both"/>
              <w:rPr>
                <w:sz w:val="20"/>
                <w:szCs w:val="20"/>
              </w:rPr>
            </w:pPr>
            <w:r w:rsidRPr="00DA2824">
              <w:rPr>
                <w:sz w:val="20"/>
                <w:szCs w:val="20"/>
              </w:rPr>
              <w:t>Data Protection</w:t>
            </w:r>
          </w:p>
        </w:tc>
        <w:tc>
          <w:tcPr>
            <w:tcW w:w="0" w:type="auto"/>
            <w:vAlign w:val="center"/>
            <w:hideMark/>
          </w:tcPr>
          <w:p w14:paraId="2C51FA59" w14:textId="77777777" w:rsidR="00DA2824" w:rsidRPr="00DA2824" w:rsidRDefault="00DA2824" w:rsidP="00DA2824">
            <w:pPr>
              <w:spacing w:after="0"/>
              <w:jc w:val="both"/>
              <w:rPr>
                <w:sz w:val="20"/>
                <w:szCs w:val="20"/>
              </w:rPr>
            </w:pPr>
            <w:r w:rsidRPr="00DA2824">
              <w:rPr>
                <w:sz w:val="20"/>
                <w:szCs w:val="20"/>
              </w:rPr>
              <w:t>Unencrypted sensitive process parameters</w:t>
            </w:r>
          </w:p>
        </w:tc>
        <w:tc>
          <w:tcPr>
            <w:tcW w:w="0" w:type="auto"/>
            <w:vAlign w:val="center"/>
            <w:hideMark/>
          </w:tcPr>
          <w:p w14:paraId="5FFDFB47" w14:textId="77777777" w:rsidR="00DA2824" w:rsidRPr="00DA2824" w:rsidRDefault="00DA2824" w:rsidP="00DA2824">
            <w:pPr>
              <w:spacing w:after="0"/>
              <w:jc w:val="both"/>
              <w:rPr>
                <w:sz w:val="20"/>
                <w:szCs w:val="20"/>
              </w:rPr>
            </w:pPr>
            <w:r w:rsidRPr="00DA2824">
              <w:rPr>
                <w:sz w:val="20"/>
                <w:szCs w:val="20"/>
              </w:rPr>
              <w:t>High</w:t>
            </w:r>
          </w:p>
        </w:tc>
      </w:tr>
    </w:tbl>
    <w:p w14:paraId="34E6BEDD" w14:textId="77777777" w:rsidR="00DA2824" w:rsidRDefault="00DA2824" w:rsidP="00DA2824">
      <w:pPr>
        <w:jc w:val="both"/>
        <w:rPr>
          <w:b/>
          <w:bCs/>
          <w:sz w:val="20"/>
          <w:szCs w:val="20"/>
        </w:rPr>
      </w:pPr>
    </w:p>
    <w:p w14:paraId="1564AF7C" w14:textId="20FD6A61" w:rsidR="00DA2824" w:rsidRPr="00DA2824" w:rsidRDefault="00DA2824" w:rsidP="00DA2824">
      <w:pPr>
        <w:jc w:val="both"/>
        <w:rPr>
          <w:sz w:val="20"/>
          <w:szCs w:val="20"/>
        </w:rPr>
      </w:pPr>
      <w:r w:rsidRPr="00DA2824">
        <w:rPr>
          <w:b/>
          <w:bCs/>
          <w:sz w:val="20"/>
          <w:szCs w:val="20"/>
        </w:rPr>
        <w:t>Attack Surface Analysis:</w:t>
      </w:r>
      <w:r w:rsidRPr="00DA2824">
        <w:rPr>
          <w:sz w:val="20"/>
          <w:szCs w:val="20"/>
        </w:rPr>
        <w:t xml:space="preserve"> The facility faces threats from multiple vectors: insider threats (disgruntled employees), targeted external attacks (competitors, nation-states), opportunistic malware, and supply chain compromises. The most significant risk factor is the expanded attack surface created by AI integration, which introduces novel attack vectors including model poisoning, adversarial examples, and inference manipulation.</w:t>
      </w:r>
    </w:p>
    <w:p w14:paraId="52ACD3CE" w14:textId="77777777" w:rsidR="00DA2824" w:rsidRPr="00DA2824" w:rsidRDefault="00DA2824" w:rsidP="00DA2824">
      <w:pPr>
        <w:jc w:val="both"/>
        <w:rPr>
          <w:b/>
          <w:bCs/>
          <w:sz w:val="20"/>
          <w:szCs w:val="20"/>
        </w:rPr>
      </w:pPr>
      <w:r w:rsidRPr="00DA2824">
        <w:rPr>
          <w:b/>
          <w:bCs/>
          <w:sz w:val="20"/>
          <w:szCs w:val="20"/>
        </w:rPr>
        <w:t>3. DEFENSE STRATEGY</w:t>
      </w:r>
    </w:p>
    <w:p w14:paraId="4B4662AC" w14:textId="5D43E139" w:rsidR="00DA2824" w:rsidRPr="00DA2824" w:rsidRDefault="00DA2824" w:rsidP="00DA2824">
      <w:pPr>
        <w:jc w:val="both"/>
        <w:rPr>
          <w:sz w:val="20"/>
          <w:szCs w:val="20"/>
        </w:rPr>
      </w:pPr>
      <w:r w:rsidRPr="00DA2824">
        <w:rPr>
          <w:sz w:val="20"/>
          <w:szCs w:val="20"/>
        </w:rPr>
        <w:t xml:space="preserve">Our </w:t>
      </w:r>
      <w:r>
        <w:rPr>
          <w:sz w:val="20"/>
          <w:szCs w:val="20"/>
        </w:rPr>
        <w:t xml:space="preserve">proposed </w:t>
      </w:r>
      <w:r w:rsidRPr="00DA2824">
        <w:rPr>
          <w:sz w:val="20"/>
          <w:szCs w:val="20"/>
        </w:rPr>
        <w:t>defense strategy implements a zero-trust architecture with defense-in-depth controls specifically designed for converged IT/OT environments with AI components:</w:t>
      </w:r>
    </w:p>
    <w:p w14:paraId="66443C58" w14:textId="77777777" w:rsidR="00DA2824" w:rsidRPr="00DA2824" w:rsidRDefault="00DA2824" w:rsidP="00DA2824">
      <w:pPr>
        <w:jc w:val="both"/>
        <w:rPr>
          <w:sz w:val="20"/>
          <w:szCs w:val="20"/>
        </w:rPr>
      </w:pPr>
      <w:r w:rsidRPr="00DA2824">
        <w:rPr>
          <w:b/>
          <w:bCs/>
          <w:sz w:val="20"/>
          <w:szCs w:val="20"/>
        </w:rPr>
        <w:t>3.1 Device Security</w:t>
      </w:r>
    </w:p>
    <w:p w14:paraId="62CBF055" w14:textId="77777777" w:rsidR="00DA2824" w:rsidRPr="00DA2824" w:rsidRDefault="00DA2824" w:rsidP="00DA2824">
      <w:pPr>
        <w:numPr>
          <w:ilvl w:val="0"/>
          <w:numId w:val="5"/>
        </w:numPr>
        <w:jc w:val="both"/>
        <w:rPr>
          <w:sz w:val="20"/>
          <w:szCs w:val="20"/>
        </w:rPr>
      </w:pPr>
      <w:r w:rsidRPr="00DA2824">
        <w:rPr>
          <w:b/>
          <w:bCs/>
          <w:sz w:val="20"/>
          <w:szCs w:val="20"/>
        </w:rPr>
        <w:t>Secure Device Provisioning</w:t>
      </w:r>
      <w:r w:rsidRPr="00DA2824">
        <w:rPr>
          <w:sz w:val="20"/>
          <w:szCs w:val="20"/>
        </w:rPr>
        <w:t>: Implement hardware security modules (HSMs) for device identity and secure boot</w:t>
      </w:r>
    </w:p>
    <w:p w14:paraId="44CFCA17" w14:textId="77777777" w:rsidR="00DA2824" w:rsidRPr="00DA2824" w:rsidRDefault="00DA2824" w:rsidP="00DA2824">
      <w:pPr>
        <w:numPr>
          <w:ilvl w:val="0"/>
          <w:numId w:val="5"/>
        </w:numPr>
        <w:jc w:val="both"/>
        <w:rPr>
          <w:sz w:val="20"/>
          <w:szCs w:val="20"/>
        </w:rPr>
      </w:pPr>
      <w:r w:rsidRPr="00DA2824">
        <w:rPr>
          <w:b/>
          <w:bCs/>
          <w:sz w:val="20"/>
          <w:szCs w:val="20"/>
        </w:rPr>
        <w:t>Firmware Integrity</w:t>
      </w:r>
      <w:r w:rsidRPr="00DA2824">
        <w:rPr>
          <w:sz w:val="20"/>
          <w:szCs w:val="20"/>
        </w:rPr>
        <w:t>: Digitally signed firmware with secure update mechanisms</w:t>
      </w:r>
    </w:p>
    <w:p w14:paraId="7288ACB1" w14:textId="77777777" w:rsidR="00DA2824" w:rsidRPr="00DA2824" w:rsidRDefault="00DA2824" w:rsidP="00DA2824">
      <w:pPr>
        <w:numPr>
          <w:ilvl w:val="0"/>
          <w:numId w:val="5"/>
        </w:numPr>
        <w:jc w:val="both"/>
        <w:rPr>
          <w:sz w:val="20"/>
          <w:szCs w:val="20"/>
        </w:rPr>
      </w:pPr>
      <w:r w:rsidRPr="00DA2824">
        <w:rPr>
          <w:b/>
          <w:bCs/>
          <w:sz w:val="20"/>
          <w:szCs w:val="20"/>
        </w:rPr>
        <w:t>Endpoint Protection</w:t>
      </w:r>
      <w:r w:rsidRPr="00DA2824">
        <w:rPr>
          <w:sz w:val="20"/>
          <w:szCs w:val="20"/>
        </w:rPr>
        <w:t>: Deploy OT-specific EDR solutions compatible with legacy systems</w:t>
      </w:r>
    </w:p>
    <w:p w14:paraId="0056086D" w14:textId="77777777" w:rsidR="00DA2824" w:rsidRPr="00DA2824" w:rsidRDefault="00DA2824" w:rsidP="00DA2824">
      <w:pPr>
        <w:numPr>
          <w:ilvl w:val="0"/>
          <w:numId w:val="5"/>
        </w:numPr>
        <w:jc w:val="both"/>
        <w:rPr>
          <w:sz w:val="20"/>
          <w:szCs w:val="20"/>
        </w:rPr>
      </w:pPr>
      <w:r w:rsidRPr="00DA2824">
        <w:rPr>
          <w:b/>
          <w:bCs/>
          <w:sz w:val="20"/>
          <w:szCs w:val="20"/>
        </w:rPr>
        <w:t>Device Authentication</w:t>
      </w:r>
      <w:r w:rsidRPr="00DA2824">
        <w:rPr>
          <w:sz w:val="20"/>
          <w:szCs w:val="20"/>
        </w:rPr>
        <w:t>: Certificate-based mutual TLS authentication for all connected devices</w:t>
      </w:r>
    </w:p>
    <w:p w14:paraId="7F8DF677" w14:textId="77777777" w:rsidR="00DA2824" w:rsidRPr="00DA2824" w:rsidRDefault="00DA2824" w:rsidP="00DA2824">
      <w:pPr>
        <w:numPr>
          <w:ilvl w:val="0"/>
          <w:numId w:val="5"/>
        </w:numPr>
        <w:jc w:val="both"/>
        <w:rPr>
          <w:sz w:val="20"/>
          <w:szCs w:val="20"/>
        </w:rPr>
      </w:pPr>
      <w:r w:rsidRPr="00DA2824">
        <w:rPr>
          <w:b/>
          <w:bCs/>
          <w:sz w:val="20"/>
          <w:szCs w:val="20"/>
        </w:rPr>
        <w:t>Configuration Management</w:t>
      </w:r>
      <w:r w:rsidRPr="00DA2824">
        <w:rPr>
          <w:sz w:val="20"/>
          <w:szCs w:val="20"/>
        </w:rPr>
        <w:t>: Automated configuration validation against security baselines</w:t>
      </w:r>
    </w:p>
    <w:p w14:paraId="04352E45" w14:textId="77777777" w:rsidR="00DA2824" w:rsidRPr="00DA2824" w:rsidRDefault="00DA2824" w:rsidP="00DA2824">
      <w:pPr>
        <w:jc w:val="both"/>
        <w:rPr>
          <w:sz w:val="20"/>
          <w:szCs w:val="20"/>
        </w:rPr>
      </w:pPr>
      <w:r w:rsidRPr="00DA2824">
        <w:rPr>
          <w:b/>
          <w:bCs/>
          <w:sz w:val="20"/>
          <w:szCs w:val="20"/>
        </w:rPr>
        <w:lastRenderedPageBreak/>
        <w:t>3.2 Network Security</w:t>
      </w:r>
    </w:p>
    <w:p w14:paraId="073CB24F" w14:textId="77777777" w:rsidR="00DA2824" w:rsidRPr="00DA2824" w:rsidRDefault="00DA2824" w:rsidP="00DA2824">
      <w:pPr>
        <w:numPr>
          <w:ilvl w:val="0"/>
          <w:numId w:val="6"/>
        </w:numPr>
        <w:jc w:val="both"/>
        <w:rPr>
          <w:sz w:val="20"/>
          <w:szCs w:val="20"/>
        </w:rPr>
      </w:pPr>
      <w:r w:rsidRPr="00DA2824">
        <w:rPr>
          <w:b/>
          <w:bCs/>
          <w:sz w:val="20"/>
          <w:szCs w:val="20"/>
        </w:rPr>
        <w:t>Network Segmentation</w:t>
      </w:r>
      <w:r w:rsidRPr="00DA2824">
        <w:rPr>
          <w:sz w:val="20"/>
          <w:szCs w:val="20"/>
        </w:rPr>
        <w:t xml:space="preserve">: Implement ISA-99/IEC 62443 zones and </w:t>
      </w:r>
      <w:proofErr w:type="gramStart"/>
      <w:r w:rsidRPr="00DA2824">
        <w:rPr>
          <w:sz w:val="20"/>
          <w:szCs w:val="20"/>
        </w:rPr>
        <w:t>conduits</w:t>
      </w:r>
      <w:proofErr w:type="gramEnd"/>
      <w:r w:rsidRPr="00DA2824">
        <w:rPr>
          <w:sz w:val="20"/>
          <w:szCs w:val="20"/>
        </w:rPr>
        <w:t xml:space="preserve"> model</w:t>
      </w:r>
    </w:p>
    <w:p w14:paraId="3E913EBE" w14:textId="77777777" w:rsidR="00DA2824" w:rsidRPr="00DA2824" w:rsidRDefault="00DA2824" w:rsidP="00DA2824">
      <w:pPr>
        <w:numPr>
          <w:ilvl w:val="0"/>
          <w:numId w:val="6"/>
        </w:numPr>
        <w:jc w:val="both"/>
        <w:rPr>
          <w:sz w:val="20"/>
          <w:szCs w:val="20"/>
        </w:rPr>
      </w:pPr>
      <w:r w:rsidRPr="00DA2824">
        <w:rPr>
          <w:b/>
          <w:bCs/>
          <w:sz w:val="20"/>
          <w:szCs w:val="20"/>
        </w:rPr>
        <w:t>Micro-Segmentation</w:t>
      </w:r>
      <w:r w:rsidRPr="00DA2824">
        <w:rPr>
          <w:sz w:val="20"/>
          <w:szCs w:val="20"/>
        </w:rPr>
        <w:t>: Software-defined perimeter for critical production areas</w:t>
      </w:r>
    </w:p>
    <w:p w14:paraId="6520C1C8" w14:textId="77777777" w:rsidR="00DA2824" w:rsidRPr="00DA2824" w:rsidRDefault="00DA2824" w:rsidP="00DA2824">
      <w:pPr>
        <w:numPr>
          <w:ilvl w:val="0"/>
          <w:numId w:val="6"/>
        </w:numPr>
        <w:jc w:val="both"/>
        <w:rPr>
          <w:sz w:val="20"/>
          <w:szCs w:val="20"/>
        </w:rPr>
      </w:pPr>
      <w:r w:rsidRPr="00DA2824">
        <w:rPr>
          <w:b/>
          <w:bCs/>
          <w:sz w:val="20"/>
          <w:szCs w:val="20"/>
        </w:rPr>
        <w:t>Traffic Monitoring</w:t>
      </w:r>
      <w:r w:rsidRPr="00DA2824">
        <w:rPr>
          <w:sz w:val="20"/>
          <w:szCs w:val="20"/>
        </w:rPr>
        <w:t>: Deploy industrial protocol-aware IDS/IPS at zone boundaries</w:t>
      </w:r>
    </w:p>
    <w:p w14:paraId="34B70FCA" w14:textId="77777777" w:rsidR="00DA2824" w:rsidRPr="00DA2824" w:rsidRDefault="00DA2824" w:rsidP="00DA2824">
      <w:pPr>
        <w:numPr>
          <w:ilvl w:val="0"/>
          <w:numId w:val="6"/>
        </w:numPr>
        <w:jc w:val="both"/>
        <w:rPr>
          <w:sz w:val="20"/>
          <w:szCs w:val="20"/>
        </w:rPr>
      </w:pPr>
      <w:r w:rsidRPr="00DA2824">
        <w:rPr>
          <w:b/>
          <w:bCs/>
          <w:sz w:val="20"/>
          <w:szCs w:val="20"/>
        </w:rPr>
        <w:t>Secure Remote Access</w:t>
      </w:r>
      <w:r w:rsidRPr="00DA2824">
        <w:rPr>
          <w:sz w:val="20"/>
          <w:szCs w:val="20"/>
        </w:rPr>
        <w:t>: Implement privileged access workstations (PAWs) with MFA</w:t>
      </w:r>
    </w:p>
    <w:p w14:paraId="6DE59511" w14:textId="77777777" w:rsidR="00DA2824" w:rsidRPr="00DA2824" w:rsidRDefault="00DA2824" w:rsidP="00DA2824">
      <w:pPr>
        <w:numPr>
          <w:ilvl w:val="0"/>
          <w:numId w:val="6"/>
        </w:numPr>
        <w:jc w:val="both"/>
        <w:rPr>
          <w:sz w:val="20"/>
          <w:szCs w:val="20"/>
        </w:rPr>
      </w:pPr>
      <w:r w:rsidRPr="00DA2824">
        <w:rPr>
          <w:b/>
          <w:bCs/>
          <w:sz w:val="20"/>
          <w:szCs w:val="20"/>
        </w:rPr>
        <w:t>Communication Security</w:t>
      </w:r>
      <w:r w:rsidRPr="00DA2824">
        <w:rPr>
          <w:sz w:val="20"/>
          <w:szCs w:val="20"/>
        </w:rPr>
        <w:t>: Encrypt all traffic between zones and external networks</w:t>
      </w:r>
    </w:p>
    <w:p w14:paraId="1B94A178" w14:textId="77777777" w:rsidR="00DA2824" w:rsidRPr="00DA2824" w:rsidRDefault="00DA2824" w:rsidP="00DA2824">
      <w:pPr>
        <w:jc w:val="both"/>
        <w:rPr>
          <w:sz w:val="20"/>
          <w:szCs w:val="20"/>
        </w:rPr>
      </w:pPr>
      <w:r w:rsidRPr="00DA2824">
        <w:rPr>
          <w:b/>
          <w:bCs/>
          <w:sz w:val="20"/>
          <w:szCs w:val="20"/>
        </w:rPr>
        <w:t>3.3 AI Model Security</w:t>
      </w:r>
    </w:p>
    <w:p w14:paraId="30032879" w14:textId="77777777" w:rsidR="00DA2824" w:rsidRPr="00DA2824" w:rsidRDefault="00DA2824" w:rsidP="00DA2824">
      <w:pPr>
        <w:numPr>
          <w:ilvl w:val="0"/>
          <w:numId w:val="7"/>
        </w:numPr>
        <w:jc w:val="both"/>
        <w:rPr>
          <w:sz w:val="20"/>
          <w:szCs w:val="20"/>
        </w:rPr>
      </w:pPr>
      <w:r w:rsidRPr="00DA2824">
        <w:rPr>
          <w:b/>
          <w:bCs/>
          <w:sz w:val="20"/>
          <w:szCs w:val="20"/>
        </w:rPr>
        <w:t>Secure Training Pipeline</w:t>
      </w:r>
      <w:r w:rsidRPr="00DA2824">
        <w:rPr>
          <w:sz w:val="20"/>
          <w:szCs w:val="20"/>
        </w:rPr>
        <w:t>: Implement data poisoning detection during training</w:t>
      </w:r>
    </w:p>
    <w:p w14:paraId="0434866C" w14:textId="77777777" w:rsidR="00DA2824" w:rsidRPr="00DA2824" w:rsidRDefault="00DA2824" w:rsidP="00DA2824">
      <w:pPr>
        <w:numPr>
          <w:ilvl w:val="0"/>
          <w:numId w:val="7"/>
        </w:numPr>
        <w:jc w:val="both"/>
        <w:rPr>
          <w:sz w:val="20"/>
          <w:szCs w:val="20"/>
        </w:rPr>
      </w:pPr>
      <w:r w:rsidRPr="00DA2824">
        <w:rPr>
          <w:b/>
          <w:bCs/>
          <w:sz w:val="20"/>
          <w:szCs w:val="20"/>
        </w:rPr>
        <w:t>Model Integrity</w:t>
      </w:r>
      <w:r w:rsidRPr="00DA2824">
        <w:rPr>
          <w:sz w:val="20"/>
          <w:szCs w:val="20"/>
        </w:rPr>
        <w:t>: Cryptographic signing and verification of trained models</w:t>
      </w:r>
    </w:p>
    <w:p w14:paraId="6E159641" w14:textId="77777777" w:rsidR="00DA2824" w:rsidRPr="00DA2824" w:rsidRDefault="00DA2824" w:rsidP="00DA2824">
      <w:pPr>
        <w:numPr>
          <w:ilvl w:val="0"/>
          <w:numId w:val="7"/>
        </w:numPr>
        <w:jc w:val="both"/>
        <w:rPr>
          <w:sz w:val="20"/>
          <w:szCs w:val="20"/>
        </w:rPr>
      </w:pPr>
      <w:r w:rsidRPr="00DA2824">
        <w:rPr>
          <w:b/>
          <w:bCs/>
          <w:sz w:val="20"/>
          <w:szCs w:val="20"/>
        </w:rPr>
        <w:t>Adversarial Defense</w:t>
      </w:r>
      <w:r w:rsidRPr="00DA2824">
        <w:rPr>
          <w:sz w:val="20"/>
          <w:szCs w:val="20"/>
        </w:rPr>
        <w:t>: Deploy input sanitization and adversarial example detection</w:t>
      </w:r>
    </w:p>
    <w:p w14:paraId="4D321E38" w14:textId="77777777" w:rsidR="00DA2824" w:rsidRPr="00DA2824" w:rsidRDefault="00DA2824" w:rsidP="00DA2824">
      <w:pPr>
        <w:numPr>
          <w:ilvl w:val="0"/>
          <w:numId w:val="7"/>
        </w:numPr>
        <w:jc w:val="both"/>
        <w:rPr>
          <w:sz w:val="20"/>
          <w:szCs w:val="20"/>
        </w:rPr>
      </w:pPr>
      <w:r w:rsidRPr="00DA2824">
        <w:rPr>
          <w:b/>
          <w:bCs/>
          <w:sz w:val="20"/>
          <w:szCs w:val="20"/>
        </w:rPr>
        <w:t>Monitoring &amp; Logging</w:t>
      </w:r>
      <w:r w:rsidRPr="00DA2824">
        <w:rPr>
          <w:sz w:val="20"/>
          <w:szCs w:val="20"/>
        </w:rPr>
        <w:t>: Real-time monitoring of model inputs and outputs for anomalies</w:t>
      </w:r>
    </w:p>
    <w:p w14:paraId="16BE25AF" w14:textId="77777777" w:rsidR="00DA2824" w:rsidRPr="00DA2824" w:rsidRDefault="00DA2824" w:rsidP="00DA2824">
      <w:pPr>
        <w:numPr>
          <w:ilvl w:val="0"/>
          <w:numId w:val="7"/>
        </w:numPr>
        <w:jc w:val="both"/>
        <w:rPr>
          <w:sz w:val="20"/>
          <w:szCs w:val="20"/>
        </w:rPr>
      </w:pPr>
      <w:r w:rsidRPr="00DA2824">
        <w:rPr>
          <w:b/>
          <w:bCs/>
          <w:sz w:val="20"/>
          <w:szCs w:val="20"/>
        </w:rPr>
        <w:t>Model Explainability</w:t>
      </w:r>
      <w:r w:rsidRPr="00DA2824">
        <w:rPr>
          <w:sz w:val="20"/>
          <w:szCs w:val="20"/>
        </w:rPr>
        <w:t>: Implement explainable AI techniques for critical decision processes</w:t>
      </w:r>
    </w:p>
    <w:p w14:paraId="17B86E2A" w14:textId="77777777" w:rsidR="00DA2824" w:rsidRPr="00DA2824" w:rsidRDefault="00DA2824" w:rsidP="00DA2824">
      <w:pPr>
        <w:jc w:val="both"/>
        <w:rPr>
          <w:sz w:val="20"/>
          <w:szCs w:val="20"/>
        </w:rPr>
      </w:pPr>
      <w:r w:rsidRPr="00DA2824">
        <w:rPr>
          <w:b/>
          <w:bCs/>
          <w:sz w:val="20"/>
          <w:szCs w:val="20"/>
        </w:rPr>
        <w:t>3.4 Data Protection</w:t>
      </w:r>
    </w:p>
    <w:p w14:paraId="1966EE98" w14:textId="77777777" w:rsidR="00DA2824" w:rsidRPr="00DA2824" w:rsidRDefault="00DA2824" w:rsidP="00DA2824">
      <w:pPr>
        <w:numPr>
          <w:ilvl w:val="0"/>
          <w:numId w:val="8"/>
        </w:numPr>
        <w:jc w:val="both"/>
        <w:rPr>
          <w:sz w:val="20"/>
          <w:szCs w:val="20"/>
        </w:rPr>
      </w:pPr>
      <w:r w:rsidRPr="00DA2824">
        <w:rPr>
          <w:b/>
          <w:bCs/>
          <w:sz w:val="20"/>
          <w:szCs w:val="20"/>
        </w:rPr>
        <w:t>Data Classification</w:t>
      </w:r>
      <w:r w:rsidRPr="00DA2824">
        <w:rPr>
          <w:sz w:val="20"/>
          <w:szCs w:val="20"/>
        </w:rPr>
        <w:t>: Implement automated data discovery and classification</w:t>
      </w:r>
    </w:p>
    <w:p w14:paraId="1CDBEC93" w14:textId="77777777" w:rsidR="00DA2824" w:rsidRPr="00DA2824" w:rsidRDefault="00DA2824" w:rsidP="00DA2824">
      <w:pPr>
        <w:numPr>
          <w:ilvl w:val="0"/>
          <w:numId w:val="8"/>
        </w:numPr>
        <w:jc w:val="both"/>
        <w:rPr>
          <w:sz w:val="20"/>
          <w:szCs w:val="20"/>
        </w:rPr>
      </w:pPr>
      <w:r w:rsidRPr="00DA2824">
        <w:rPr>
          <w:b/>
          <w:bCs/>
          <w:sz w:val="20"/>
          <w:szCs w:val="20"/>
        </w:rPr>
        <w:t>Encryption Strategy</w:t>
      </w:r>
      <w:r w:rsidRPr="00DA2824">
        <w:rPr>
          <w:sz w:val="20"/>
          <w:szCs w:val="20"/>
        </w:rPr>
        <w:t>: End-to-end encryption for sensitive production parameters</w:t>
      </w:r>
    </w:p>
    <w:p w14:paraId="3C0F9573" w14:textId="77777777" w:rsidR="00DA2824" w:rsidRPr="00DA2824" w:rsidRDefault="00DA2824" w:rsidP="00DA2824">
      <w:pPr>
        <w:numPr>
          <w:ilvl w:val="0"/>
          <w:numId w:val="8"/>
        </w:numPr>
        <w:jc w:val="both"/>
        <w:rPr>
          <w:sz w:val="20"/>
          <w:szCs w:val="20"/>
        </w:rPr>
      </w:pPr>
      <w:r w:rsidRPr="00DA2824">
        <w:rPr>
          <w:b/>
          <w:bCs/>
          <w:sz w:val="20"/>
          <w:szCs w:val="20"/>
        </w:rPr>
        <w:t>Access Control</w:t>
      </w:r>
      <w:r w:rsidRPr="00DA2824">
        <w:rPr>
          <w:sz w:val="20"/>
          <w:szCs w:val="20"/>
        </w:rPr>
        <w:t>: Attribute-based access control (ABAC) for fine-grained data access</w:t>
      </w:r>
    </w:p>
    <w:p w14:paraId="3CE532A5" w14:textId="77777777" w:rsidR="00DA2824" w:rsidRPr="00DA2824" w:rsidRDefault="00DA2824" w:rsidP="00DA2824">
      <w:pPr>
        <w:numPr>
          <w:ilvl w:val="0"/>
          <w:numId w:val="8"/>
        </w:numPr>
        <w:jc w:val="both"/>
        <w:rPr>
          <w:sz w:val="20"/>
          <w:szCs w:val="20"/>
        </w:rPr>
      </w:pPr>
      <w:r w:rsidRPr="00DA2824">
        <w:rPr>
          <w:b/>
          <w:bCs/>
          <w:sz w:val="20"/>
          <w:szCs w:val="20"/>
        </w:rPr>
        <w:t>Data Leak Prevention</w:t>
      </w:r>
      <w:r w:rsidRPr="00DA2824">
        <w:rPr>
          <w:sz w:val="20"/>
          <w:szCs w:val="20"/>
        </w:rPr>
        <w:t>: Deploy DLP solutions at network boundaries</w:t>
      </w:r>
    </w:p>
    <w:p w14:paraId="3FD4C3ED" w14:textId="77777777" w:rsidR="00DA2824" w:rsidRPr="00DA2824" w:rsidRDefault="00DA2824" w:rsidP="00DA2824">
      <w:pPr>
        <w:numPr>
          <w:ilvl w:val="0"/>
          <w:numId w:val="8"/>
        </w:numPr>
        <w:jc w:val="both"/>
        <w:rPr>
          <w:sz w:val="20"/>
          <w:szCs w:val="20"/>
        </w:rPr>
      </w:pPr>
      <w:r w:rsidRPr="00DA2824">
        <w:rPr>
          <w:b/>
          <w:bCs/>
          <w:sz w:val="20"/>
          <w:szCs w:val="20"/>
        </w:rPr>
        <w:t>Backup &amp; Recovery</w:t>
      </w:r>
      <w:r w:rsidRPr="00DA2824">
        <w:rPr>
          <w:sz w:val="20"/>
          <w:szCs w:val="20"/>
        </w:rPr>
        <w:t>: Immutable backups of critical AI models and production data</w:t>
      </w:r>
    </w:p>
    <w:p w14:paraId="606D28B9" w14:textId="77777777" w:rsidR="00DA2824" w:rsidRPr="00DA2824" w:rsidRDefault="00DA2824" w:rsidP="00DA2824">
      <w:pPr>
        <w:jc w:val="both"/>
        <w:rPr>
          <w:b/>
          <w:bCs/>
          <w:sz w:val="20"/>
          <w:szCs w:val="20"/>
        </w:rPr>
      </w:pPr>
      <w:r w:rsidRPr="00DA2824">
        <w:rPr>
          <w:b/>
          <w:bCs/>
          <w:sz w:val="20"/>
          <w:szCs w:val="20"/>
        </w:rPr>
        <w:t>4. IMPLEMENTATION PLAN</w:t>
      </w:r>
    </w:p>
    <w:p w14:paraId="56C021F0" w14:textId="77777777" w:rsidR="00DA2824" w:rsidRPr="00DA2824" w:rsidRDefault="00DA2824" w:rsidP="00DA2824">
      <w:pPr>
        <w:jc w:val="both"/>
        <w:rPr>
          <w:sz w:val="20"/>
          <w:szCs w:val="20"/>
        </w:rPr>
      </w:pPr>
      <w:r w:rsidRPr="00DA2824">
        <w:rPr>
          <w:sz w:val="20"/>
          <w:szCs w:val="20"/>
        </w:rPr>
        <w:t>The implementation plan follows a risk-based approach, prioritizing critical vulnerabilities while minimizing production disruption:</w:t>
      </w:r>
    </w:p>
    <w:p w14:paraId="23E2E123" w14:textId="77777777" w:rsidR="00DA2824" w:rsidRPr="00DA2824" w:rsidRDefault="00DA2824" w:rsidP="00DA2824">
      <w:pPr>
        <w:jc w:val="both"/>
        <w:rPr>
          <w:sz w:val="20"/>
          <w:szCs w:val="20"/>
        </w:rPr>
      </w:pPr>
      <w:r w:rsidRPr="00DA2824">
        <w:rPr>
          <w:b/>
          <w:bCs/>
          <w:sz w:val="20"/>
          <w:szCs w:val="20"/>
        </w:rPr>
        <w:t>Phase 1: Immediate Mitigations (Weeks 1-4)</w:t>
      </w:r>
    </w:p>
    <w:p w14:paraId="51E3B33C" w14:textId="77777777" w:rsidR="00DA2824" w:rsidRPr="00DA2824" w:rsidRDefault="00DA2824" w:rsidP="00DA2824">
      <w:pPr>
        <w:numPr>
          <w:ilvl w:val="0"/>
          <w:numId w:val="9"/>
        </w:numPr>
        <w:jc w:val="both"/>
        <w:rPr>
          <w:sz w:val="20"/>
          <w:szCs w:val="20"/>
        </w:rPr>
      </w:pPr>
      <w:r w:rsidRPr="00DA2824">
        <w:rPr>
          <w:sz w:val="20"/>
          <w:szCs w:val="20"/>
        </w:rPr>
        <w:t>Remediate default credentials on PLCs (V-01)</w:t>
      </w:r>
    </w:p>
    <w:p w14:paraId="275FF57E" w14:textId="77777777" w:rsidR="00DA2824" w:rsidRPr="00DA2824" w:rsidRDefault="00DA2824" w:rsidP="00DA2824">
      <w:pPr>
        <w:numPr>
          <w:ilvl w:val="0"/>
          <w:numId w:val="9"/>
        </w:numPr>
        <w:jc w:val="both"/>
        <w:rPr>
          <w:sz w:val="20"/>
          <w:szCs w:val="20"/>
        </w:rPr>
      </w:pPr>
      <w:r w:rsidRPr="00DA2824">
        <w:rPr>
          <w:sz w:val="20"/>
          <w:szCs w:val="20"/>
        </w:rPr>
        <w:t>Implement network segregation for edge gateways (V-03)</w:t>
      </w:r>
    </w:p>
    <w:p w14:paraId="27599D72" w14:textId="77777777" w:rsidR="00DA2824" w:rsidRPr="00DA2824" w:rsidRDefault="00DA2824" w:rsidP="00DA2824">
      <w:pPr>
        <w:numPr>
          <w:ilvl w:val="0"/>
          <w:numId w:val="9"/>
        </w:numPr>
        <w:jc w:val="both"/>
        <w:rPr>
          <w:sz w:val="20"/>
          <w:szCs w:val="20"/>
        </w:rPr>
      </w:pPr>
      <w:r w:rsidRPr="00DA2824">
        <w:rPr>
          <w:sz w:val="20"/>
          <w:szCs w:val="20"/>
        </w:rPr>
        <w:t>Deploy authentication for exposed ML model endpoints (V-04)</w:t>
      </w:r>
    </w:p>
    <w:p w14:paraId="33F9DA82" w14:textId="77777777" w:rsidR="00DA2824" w:rsidRPr="00DA2824" w:rsidRDefault="00DA2824" w:rsidP="00DA2824">
      <w:pPr>
        <w:numPr>
          <w:ilvl w:val="0"/>
          <w:numId w:val="9"/>
        </w:numPr>
        <w:jc w:val="both"/>
        <w:rPr>
          <w:sz w:val="20"/>
          <w:szCs w:val="20"/>
        </w:rPr>
      </w:pPr>
      <w:r w:rsidRPr="00DA2824">
        <w:rPr>
          <w:sz w:val="20"/>
          <w:szCs w:val="20"/>
        </w:rPr>
        <w:t>Enforce MFA for remote access (V-08)</w:t>
      </w:r>
    </w:p>
    <w:p w14:paraId="13407AA1" w14:textId="77777777" w:rsidR="00DA2824" w:rsidRPr="00DA2824" w:rsidRDefault="00DA2824" w:rsidP="00DA2824">
      <w:pPr>
        <w:numPr>
          <w:ilvl w:val="0"/>
          <w:numId w:val="9"/>
        </w:numPr>
        <w:jc w:val="both"/>
        <w:rPr>
          <w:sz w:val="20"/>
          <w:szCs w:val="20"/>
        </w:rPr>
      </w:pPr>
      <w:r w:rsidRPr="00DA2824">
        <w:rPr>
          <w:sz w:val="20"/>
          <w:szCs w:val="20"/>
        </w:rPr>
        <w:t>Eliminate shared administrator accounts (V-09)</w:t>
      </w:r>
    </w:p>
    <w:p w14:paraId="2BAD3E51" w14:textId="77777777" w:rsidR="00DA2824" w:rsidRPr="00DA2824" w:rsidRDefault="00DA2824" w:rsidP="00DA2824">
      <w:pPr>
        <w:jc w:val="both"/>
        <w:rPr>
          <w:sz w:val="20"/>
          <w:szCs w:val="20"/>
        </w:rPr>
      </w:pPr>
      <w:r w:rsidRPr="00DA2824">
        <w:rPr>
          <w:b/>
          <w:bCs/>
          <w:sz w:val="20"/>
          <w:szCs w:val="20"/>
        </w:rPr>
        <w:t>Phase 2: Core Security Framework (Weeks 5-16)</w:t>
      </w:r>
    </w:p>
    <w:p w14:paraId="303C7C5F" w14:textId="77777777" w:rsidR="00DA2824" w:rsidRPr="00DA2824" w:rsidRDefault="00DA2824" w:rsidP="00DA2824">
      <w:pPr>
        <w:numPr>
          <w:ilvl w:val="0"/>
          <w:numId w:val="10"/>
        </w:numPr>
        <w:jc w:val="both"/>
        <w:rPr>
          <w:sz w:val="20"/>
          <w:szCs w:val="20"/>
        </w:rPr>
      </w:pPr>
      <w:r w:rsidRPr="00DA2824">
        <w:rPr>
          <w:sz w:val="20"/>
          <w:szCs w:val="20"/>
        </w:rPr>
        <w:t>Deploy network segmentation and monitoring</w:t>
      </w:r>
    </w:p>
    <w:p w14:paraId="1B7C2547" w14:textId="77777777" w:rsidR="00DA2824" w:rsidRPr="00DA2824" w:rsidRDefault="00DA2824" w:rsidP="00DA2824">
      <w:pPr>
        <w:numPr>
          <w:ilvl w:val="0"/>
          <w:numId w:val="10"/>
        </w:numPr>
        <w:jc w:val="both"/>
        <w:rPr>
          <w:sz w:val="20"/>
          <w:szCs w:val="20"/>
        </w:rPr>
      </w:pPr>
      <w:r w:rsidRPr="00DA2824">
        <w:rPr>
          <w:sz w:val="20"/>
          <w:szCs w:val="20"/>
        </w:rPr>
        <w:t>Implement device authentication and secure provisioning</w:t>
      </w:r>
    </w:p>
    <w:p w14:paraId="04AEC354" w14:textId="77777777" w:rsidR="00DA2824" w:rsidRPr="00DA2824" w:rsidRDefault="00DA2824" w:rsidP="00DA2824">
      <w:pPr>
        <w:numPr>
          <w:ilvl w:val="0"/>
          <w:numId w:val="10"/>
        </w:numPr>
        <w:jc w:val="both"/>
        <w:rPr>
          <w:sz w:val="20"/>
          <w:szCs w:val="20"/>
        </w:rPr>
      </w:pPr>
      <w:r w:rsidRPr="00DA2824">
        <w:rPr>
          <w:sz w:val="20"/>
          <w:szCs w:val="20"/>
        </w:rPr>
        <w:lastRenderedPageBreak/>
        <w:t>Establish encryption for sensitive data</w:t>
      </w:r>
    </w:p>
    <w:p w14:paraId="3F881946" w14:textId="77777777" w:rsidR="00DA2824" w:rsidRPr="00DA2824" w:rsidRDefault="00DA2824" w:rsidP="00DA2824">
      <w:pPr>
        <w:numPr>
          <w:ilvl w:val="0"/>
          <w:numId w:val="10"/>
        </w:numPr>
        <w:jc w:val="both"/>
        <w:rPr>
          <w:sz w:val="20"/>
          <w:szCs w:val="20"/>
        </w:rPr>
      </w:pPr>
      <w:r w:rsidRPr="00DA2824">
        <w:rPr>
          <w:sz w:val="20"/>
          <w:szCs w:val="20"/>
        </w:rPr>
        <w:t>Deploy AI model protection mechanisms</w:t>
      </w:r>
    </w:p>
    <w:p w14:paraId="633E6F44" w14:textId="77777777" w:rsidR="00DA2824" w:rsidRPr="00DA2824" w:rsidRDefault="00DA2824" w:rsidP="00DA2824">
      <w:pPr>
        <w:numPr>
          <w:ilvl w:val="0"/>
          <w:numId w:val="10"/>
        </w:numPr>
        <w:jc w:val="both"/>
        <w:rPr>
          <w:sz w:val="20"/>
          <w:szCs w:val="20"/>
        </w:rPr>
      </w:pPr>
      <w:r w:rsidRPr="00DA2824">
        <w:rPr>
          <w:sz w:val="20"/>
          <w:szCs w:val="20"/>
        </w:rPr>
        <w:t>Enhance access control systems</w:t>
      </w:r>
    </w:p>
    <w:p w14:paraId="6D3F5F90" w14:textId="77777777" w:rsidR="00DA2824" w:rsidRPr="00DA2824" w:rsidRDefault="00DA2824" w:rsidP="00DA2824">
      <w:pPr>
        <w:jc w:val="both"/>
        <w:rPr>
          <w:sz w:val="20"/>
          <w:szCs w:val="20"/>
        </w:rPr>
      </w:pPr>
      <w:r w:rsidRPr="00DA2824">
        <w:rPr>
          <w:b/>
          <w:bCs/>
          <w:sz w:val="20"/>
          <w:szCs w:val="20"/>
        </w:rPr>
        <w:t>Phase 3: Advanced Controls (Weeks 17-28)</w:t>
      </w:r>
    </w:p>
    <w:p w14:paraId="33420BAD" w14:textId="77777777" w:rsidR="00DA2824" w:rsidRPr="00DA2824" w:rsidRDefault="00DA2824" w:rsidP="00DA2824">
      <w:pPr>
        <w:numPr>
          <w:ilvl w:val="0"/>
          <w:numId w:val="11"/>
        </w:numPr>
        <w:jc w:val="both"/>
        <w:rPr>
          <w:sz w:val="20"/>
          <w:szCs w:val="20"/>
        </w:rPr>
      </w:pPr>
      <w:r w:rsidRPr="00DA2824">
        <w:rPr>
          <w:sz w:val="20"/>
          <w:szCs w:val="20"/>
        </w:rPr>
        <w:t>Implement adversarial example detection for vision systems</w:t>
      </w:r>
    </w:p>
    <w:p w14:paraId="07C6C923" w14:textId="77777777" w:rsidR="00DA2824" w:rsidRPr="00DA2824" w:rsidRDefault="00DA2824" w:rsidP="00DA2824">
      <w:pPr>
        <w:numPr>
          <w:ilvl w:val="0"/>
          <w:numId w:val="11"/>
        </w:numPr>
        <w:jc w:val="both"/>
        <w:rPr>
          <w:sz w:val="20"/>
          <w:szCs w:val="20"/>
        </w:rPr>
      </w:pPr>
      <w:r w:rsidRPr="00DA2824">
        <w:rPr>
          <w:sz w:val="20"/>
          <w:szCs w:val="20"/>
        </w:rPr>
        <w:t>Deploy continuous security validation</w:t>
      </w:r>
    </w:p>
    <w:p w14:paraId="701EFCA8" w14:textId="77777777" w:rsidR="00DA2824" w:rsidRPr="00DA2824" w:rsidRDefault="00DA2824" w:rsidP="00DA2824">
      <w:pPr>
        <w:numPr>
          <w:ilvl w:val="0"/>
          <w:numId w:val="11"/>
        </w:numPr>
        <w:jc w:val="both"/>
        <w:rPr>
          <w:sz w:val="20"/>
          <w:szCs w:val="20"/>
        </w:rPr>
      </w:pPr>
      <w:r w:rsidRPr="00DA2824">
        <w:rPr>
          <w:sz w:val="20"/>
          <w:szCs w:val="20"/>
        </w:rPr>
        <w:t>Establish secure firmware update mechanisms</w:t>
      </w:r>
    </w:p>
    <w:p w14:paraId="6FCFBB07" w14:textId="77777777" w:rsidR="00DA2824" w:rsidRPr="00DA2824" w:rsidRDefault="00DA2824" w:rsidP="00DA2824">
      <w:pPr>
        <w:numPr>
          <w:ilvl w:val="0"/>
          <w:numId w:val="11"/>
        </w:numPr>
        <w:jc w:val="both"/>
        <w:rPr>
          <w:sz w:val="20"/>
          <w:szCs w:val="20"/>
        </w:rPr>
      </w:pPr>
      <w:r w:rsidRPr="00DA2824">
        <w:rPr>
          <w:sz w:val="20"/>
          <w:szCs w:val="20"/>
        </w:rPr>
        <w:t>Enhance incident response capabilities</w:t>
      </w:r>
    </w:p>
    <w:p w14:paraId="0F470171" w14:textId="77777777" w:rsidR="00DA2824" w:rsidRPr="00DA2824" w:rsidRDefault="00DA2824" w:rsidP="00DA2824">
      <w:pPr>
        <w:numPr>
          <w:ilvl w:val="0"/>
          <w:numId w:val="11"/>
        </w:numPr>
        <w:jc w:val="both"/>
        <w:rPr>
          <w:sz w:val="20"/>
          <w:szCs w:val="20"/>
        </w:rPr>
      </w:pPr>
      <w:r w:rsidRPr="00DA2824">
        <w:rPr>
          <w:sz w:val="20"/>
          <w:szCs w:val="20"/>
        </w:rPr>
        <w:t>Implement supply chain security controls</w:t>
      </w:r>
    </w:p>
    <w:p w14:paraId="320F164E" w14:textId="77777777" w:rsidR="00DA2824" w:rsidRPr="00DA2824" w:rsidRDefault="00DA2824" w:rsidP="00DA2824">
      <w:pPr>
        <w:jc w:val="both"/>
        <w:rPr>
          <w:sz w:val="20"/>
          <w:szCs w:val="20"/>
        </w:rPr>
      </w:pPr>
      <w:r w:rsidRPr="00DA2824">
        <w:rPr>
          <w:b/>
          <w:bCs/>
          <w:sz w:val="20"/>
          <w:szCs w:val="20"/>
        </w:rPr>
        <w:t>Phase 4: Validation &amp; Optimization (Weeks 29-32)</w:t>
      </w:r>
    </w:p>
    <w:p w14:paraId="07D78867" w14:textId="77777777" w:rsidR="00DA2824" w:rsidRPr="00DA2824" w:rsidRDefault="00DA2824" w:rsidP="00DA2824">
      <w:pPr>
        <w:numPr>
          <w:ilvl w:val="0"/>
          <w:numId w:val="12"/>
        </w:numPr>
        <w:jc w:val="both"/>
        <w:rPr>
          <w:sz w:val="20"/>
          <w:szCs w:val="20"/>
        </w:rPr>
      </w:pPr>
      <w:r w:rsidRPr="00DA2824">
        <w:rPr>
          <w:sz w:val="20"/>
          <w:szCs w:val="20"/>
        </w:rPr>
        <w:t>Conduct penetration testing</w:t>
      </w:r>
    </w:p>
    <w:p w14:paraId="729897A1" w14:textId="77777777" w:rsidR="00DA2824" w:rsidRPr="00DA2824" w:rsidRDefault="00DA2824" w:rsidP="00DA2824">
      <w:pPr>
        <w:numPr>
          <w:ilvl w:val="0"/>
          <w:numId w:val="12"/>
        </w:numPr>
        <w:jc w:val="both"/>
        <w:rPr>
          <w:sz w:val="20"/>
          <w:szCs w:val="20"/>
        </w:rPr>
      </w:pPr>
      <w:r w:rsidRPr="00DA2824">
        <w:rPr>
          <w:sz w:val="20"/>
          <w:szCs w:val="20"/>
        </w:rPr>
        <w:t>Optimize security controls based on testing results</w:t>
      </w:r>
    </w:p>
    <w:p w14:paraId="62FDEEE0" w14:textId="77777777" w:rsidR="00DA2824" w:rsidRPr="00DA2824" w:rsidRDefault="00DA2824" w:rsidP="00DA2824">
      <w:pPr>
        <w:numPr>
          <w:ilvl w:val="0"/>
          <w:numId w:val="12"/>
        </w:numPr>
        <w:jc w:val="both"/>
        <w:rPr>
          <w:sz w:val="20"/>
          <w:szCs w:val="20"/>
        </w:rPr>
      </w:pPr>
      <w:r w:rsidRPr="00DA2824">
        <w:rPr>
          <w:sz w:val="20"/>
          <w:szCs w:val="20"/>
        </w:rPr>
        <w:t>Document security architecture</w:t>
      </w:r>
    </w:p>
    <w:p w14:paraId="42C1FD16" w14:textId="77777777" w:rsidR="00DA2824" w:rsidRPr="00DA2824" w:rsidRDefault="00DA2824" w:rsidP="00DA2824">
      <w:pPr>
        <w:numPr>
          <w:ilvl w:val="0"/>
          <w:numId w:val="12"/>
        </w:numPr>
        <w:jc w:val="both"/>
        <w:rPr>
          <w:sz w:val="20"/>
          <w:szCs w:val="20"/>
        </w:rPr>
      </w:pPr>
      <w:r w:rsidRPr="00DA2824">
        <w:rPr>
          <w:sz w:val="20"/>
          <w:szCs w:val="20"/>
        </w:rPr>
        <w:t>Train staff on security procedures</w:t>
      </w:r>
    </w:p>
    <w:p w14:paraId="27171C8C" w14:textId="77777777" w:rsidR="00DA2824" w:rsidRPr="00DA2824" w:rsidRDefault="00DA2824" w:rsidP="00DA2824">
      <w:pPr>
        <w:jc w:val="both"/>
        <w:rPr>
          <w:b/>
          <w:bCs/>
          <w:sz w:val="20"/>
          <w:szCs w:val="20"/>
        </w:rPr>
      </w:pPr>
      <w:r w:rsidRPr="00DA2824">
        <w:rPr>
          <w:b/>
          <w:bCs/>
          <w:sz w:val="20"/>
          <w:szCs w:val="20"/>
        </w:rPr>
        <w:t>5. PENETRATION TESTING RESULTS</w:t>
      </w:r>
    </w:p>
    <w:p w14:paraId="3CAEDB62" w14:textId="77777777" w:rsidR="00DA2824" w:rsidRPr="00DA2824" w:rsidRDefault="00DA2824" w:rsidP="00DA2824">
      <w:pPr>
        <w:jc w:val="both"/>
        <w:rPr>
          <w:sz w:val="20"/>
          <w:szCs w:val="20"/>
        </w:rPr>
      </w:pPr>
      <w:r w:rsidRPr="00DA2824">
        <w:rPr>
          <w:sz w:val="20"/>
          <w:szCs w:val="20"/>
        </w:rPr>
        <w:t>Simulated penetration testing was conducted against the production environment with the proposed security controls in place:</w:t>
      </w:r>
    </w:p>
    <w:p w14:paraId="1B23251B" w14:textId="77777777" w:rsidR="00DA2824" w:rsidRPr="00DA2824" w:rsidRDefault="00DA2824" w:rsidP="00DA2824">
      <w:pPr>
        <w:jc w:val="both"/>
        <w:rPr>
          <w:sz w:val="20"/>
          <w:szCs w:val="20"/>
        </w:rPr>
      </w:pPr>
      <w:r w:rsidRPr="00DA2824">
        <w:rPr>
          <w:b/>
          <w:bCs/>
          <w:sz w:val="20"/>
          <w:szCs w:val="20"/>
        </w:rPr>
        <w:t>5.1 Attack Scenarios Tested</w:t>
      </w:r>
    </w:p>
    <w:p w14:paraId="2E5342DE" w14:textId="77777777" w:rsidR="00DA2824" w:rsidRPr="00DA2824" w:rsidRDefault="00DA2824" w:rsidP="00DA2824">
      <w:pPr>
        <w:numPr>
          <w:ilvl w:val="0"/>
          <w:numId w:val="13"/>
        </w:numPr>
        <w:jc w:val="both"/>
        <w:rPr>
          <w:sz w:val="20"/>
          <w:szCs w:val="20"/>
        </w:rPr>
      </w:pPr>
      <w:r w:rsidRPr="00DA2824">
        <w:rPr>
          <w:b/>
          <w:bCs/>
          <w:sz w:val="20"/>
          <w:szCs w:val="20"/>
        </w:rPr>
        <w:t>Scenario 1</w:t>
      </w:r>
      <w:r w:rsidRPr="00DA2824">
        <w:rPr>
          <w:sz w:val="20"/>
          <w:szCs w:val="20"/>
        </w:rPr>
        <w:t>: Lateral movement from compromised engineering workstation</w:t>
      </w:r>
    </w:p>
    <w:p w14:paraId="4B39121E" w14:textId="77777777" w:rsidR="00DA2824" w:rsidRPr="00DA2824" w:rsidRDefault="00DA2824" w:rsidP="00DA2824">
      <w:pPr>
        <w:numPr>
          <w:ilvl w:val="0"/>
          <w:numId w:val="13"/>
        </w:numPr>
        <w:jc w:val="both"/>
        <w:rPr>
          <w:sz w:val="20"/>
          <w:szCs w:val="20"/>
        </w:rPr>
      </w:pPr>
      <w:r w:rsidRPr="00DA2824">
        <w:rPr>
          <w:b/>
          <w:bCs/>
          <w:sz w:val="20"/>
          <w:szCs w:val="20"/>
        </w:rPr>
        <w:t>Scenario 2</w:t>
      </w:r>
      <w:r w:rsidRPr="00DA2824">
        <w:rPr>
          <w:sz w:val="20"/>
          <w:szCs w:val="20"/>
        </w:rPr>
        <w:t>: Wireless network exploitation</w:t>
      </w:r>
    </w:p>
    <w:p w14:paraId="6778F013" w14:textId="77777777" w:rsidR="00DA2824" w:rsidRPr="00DA2824" w:rsidRDefault="00DA2824" w:rsidP="00DA2824">
      <w:pPr>
        <w:numPr>
          <w:ilvl w:val="0"/>
          <w:numId w:val="13"/>
        </w:numPr>
        <w:jc w:val="both"/>
        <w:rPr>
          <w:sz w:val="20"/>
          <w:szCs w:val="20"/>
        </w:rPr>
      </w:pPr>
      <w:r w:rsidRPr="00DA2824">
        <w:rPr>
          <w:b/>
          <w:bCs/>
          <w:sz w:val="20"/>
          <w:szCs w:val="20"/>
        </w:rPr>
        <w:t>Scenario 3</w:t>
      </w:r>
      <w:r w:rsidRPr="00DA2824">
        <w:rPr>
          <w:sz w:val="20"/>
          <w:szCs w:val="20"/>
        </w:rPr>
        <w:t>: AI model poisoning via training data manipulation</w:t>
      </w:r>
    </w:p>
    <w:p w14:paraId="259EE750" w14:textId="77777777" w:rsidR="00DA2824" w:rsidRPr="00DA2824" w:rsidRDefault="00DA2824" w:rsidP="00DA2824">
      <w:pPr>
        <w:numPr>
          <w:ilvl w:val="0"/>
          <w:numId w:val="13"/>
        </w:numPr>
        <w:jc w:val="both"/>
        <w:rPr>
          <w:sz w:val="20"/>
          <w:szCs w:val="20"/>
        </w:rPr>
      </w:pPr>
      <w:r w:rsidRPr="00DA2824">
        <w:rPr>
          <w:b/>
          <w:bCs/>
          <w:sz w:val="20"/>
          <w:szCs w:val="20"/>
        </w:rPr>
        <w:t>Scenario 4</w:t>
      </w:r>
      <w:r w:rsidRPr="00DA2824">
        <w:rPr>
          <w:sz w:val="20"/>
          <w:szCs w:val="20"/>
        </w:rPr>
        <w:t>: Supply chain compromise via firmware update</w:t>
      </w:r>
    </w:p>
    <w:p w14:paraId="5C1CBCCE" w14:textId="77777777" w:rsidR="00DA2824" w:rsidRPr="00DA2824" w:rsidRDefault="00DA2824" w:rsidP="00DA2824">
      <w:pPr>
        <w:jc w:val="both"/>
        <w:rPr>
          <w:sz w:val="20"/>
          <w:szCs w:val="20"/>
        </w:rPr>
      </w:pPr>
      <w:r w:rsidRPr="00DA2824">
        <w:rPr>
          <w:b/>
          <w:bCs/>
          <w:sz w:val="20"/>
          <w:szCs w:val="20"/>
        </w:rPr>
        <w:t>5.2 Key Findings</w:t>
      </w:r>
    </w:p>
    <w:p w14:paraId="55841562" w14:textId="77777777" w:rsidR="00DA2824" w:rsidRPr="00DA2824" w:rsidRDefault="00DA2824" w:rsidP="00DA2824">
      <w:pPr>
        <w:numPr>
          <w:ilvl w:val="0"/>
          <w:numId w:val="14"/>
        </w:numPr>
        <w:jc w:val="both"/>
        <w:rPr>
          <w:sz w:val="20"/>
          <w:szCs w:val="20"/>
        </w:rPr>
      </w:pPr>
      <w:r w:rsidRPr="00DA2824">
        <w:rPr>
          <w:sz w:val="20"/>
          <w:szCs w:val="20"/>
        </w:rPr>
        <w:t>The zero-trust architecture successfully prevented lateral movement in 9 of 10 attempts</w:t>
      </w:r>
    </w:p>
    <w:p w14:paraId="473535AE" w14:textId="77777777" w:rsidR="00DA2824" w:rsidRPr="00DA2824" w:rsidRDefault="00DA2824" w:rsidP="00DA2824">
      <w:pPr>
        <w:numPr>
          <w:ilvl w:val="0"/>
          <w:numId w:val="14"/>
        </w:numPr>
        <w:jc w:val="both"/>
        <w:rPr>
          <w:sz w:val="20"/>
          <w:szCs w:val="20"/>
        </w:rPr>
      </w:pPr>
      <w:r w:rsidRPr="00DA2824">
        <w:rPr>
          <w:sz w:val="20"/>
          <w:szCs w:val="20"/>
        </w:rPr>
        <w:t>Adversarial example attacks against vision systems remained partially successful</w:t>
      </w:r>
    </w:p>
    <w:p w14:paraId="5F592F52" w14:textId="77777777" w:rsidR="00DA2824" w:rsidRPr="00DA2824" w:rsidRDefault="00DA2824" w:rsidP="00DA2824">
      <w:pPr>
        <w:numPr>
          <w:ilvl w:val="0"/>
          <w:numId w:val="14"/>
        </w:numPr>
        <w:jc w:val="both"/>
        <w:rPr>
          <w:sz w:val="20"/>
          <w:szCs w:val="20"/>
        </w:rPr>
      </w:pPr>
      <w:r w:rsidRPr="00DA2824">
        <w:rPr>
          <w:sz w:val="20"/>
          <w:szCs w:val="20"/>
        </w:rPr>
        <w:t>AI model poisoning was detected by monitoring systems but not automatically prevented</w:t>
      </w:r>
    </w:p>
    <w:p w14:paraId="7B795831" w14:textId="77777777" w:rsidR="00DA2824" w:rsidRPr="00DA2824" w:rsidRDefault="00DA2824" w:rsidP="00DA2824">
      <w:pPr>
        <w:numPr>
          <w:ilvl w:val="0"/>
          <w:numId w:val="14"/>
        </w:numPr>
        <w:jc w:val="both"/>
        <w:rPr>
          <w:sz w:val="20"/>
          <w:szCs w:val="20"/>
        </w:rPr>
      </w:pPr>
      <w:r w:rsidRPr="00DA2824">
        <w:rPr>
          <w:sz w:val="20"/>
          <w:szCs w:val="20"/>
        </w:rPr>
        <w:t>Network segmentation effectively contained compromise to specific zones</w:t>
      </w:r>
    </w:p>
    <w:p w14:paraId="79395638" w14:textId="73E33956" w:rsidR="00DA2824" w:rsidRPr="00DA2824" w:rsidRDefault="00DA2824" w:rsidP="00DA2824">
      <w:pPr>
        <w:numPr>
          <w:ilvl w:val="0"/>
          <w:numId w:val="14"/>
        </w:numPr>
        <w:jc w:val="both"/>
        <w:rPr>
          <w:sz w:val="20"/>
          <w:szCs w:val="20"/>
        </w:rPr>
      </w:pPr>
      <w:r w:rsidRPr="00DA2824">
        <w:rPr>
          <w:sz w:val="20"/>
          <w:szCs w:val="20"/>
        </w:rPr>
        <w:t xml:space="preserve">The incident response process successfully identified and </w:t>
      </w:r>
      <w:r w:rsidRPr="00DA2824">
        <w:rPr>
          <w:sz w:val="20"/>
          <w:szCs w:val="20"/>
        </w:rPr>
        <w:t>remediate</w:t>
      </w:r>
      <w:r w:rsidRPr="00DA2824">
        <w:rPr>
          <w:sz w:val="20"/>
          <w:szCs w:val="20"/>
        </w:rPr>
        <w:t xml:space="preserve"> compromises</w:t>
      </w:r>
    </w:p>
    <w:p w14:paraId="58104809" w14:textId="77777777" w:rsidR="00DA2824" w:rsidRDefault="00DA2824" w:rsidP="00DA2824">
      <w:pPr>
        <w:jc w:val="both"/>
        <w:rPr>
          <w:b/>
          <w:bCs/>
          <w:sz w:val="20"/>
          <w:szCs w:val="20"/>
        </w:rPr>
      </w:pPr>
    </w:p>
    <w:p w14:paraId="6DB067D9" w14:textId="77777777" w:rsidR="00DA2824" w:rsidRDefault="00DA2824" w:rsidP="00DA2824">
      <w:pPr>
        <w:jc w:val="both"/>
        <w:rPr>
          <w:b/>
          <w:bCs/>
          <w:sz w:val="20"/>
          <w:szCs w:val="20"/>
        </w:rPr>
      </w:pPr>
    </w:p>
    <w:p w14:paraId="27AD9D74" w14:textId="03A8617B" w:rsidR="00DA2824" w:rsidRPr="00DA2824" w:rsidRDefault="00DA2824" w:rsidP="00DA2824">
      <w:pPr>
        <w:jc w:val="both"/>
        <w:rPr>
          <w:b/>
          <w:bCs/>
          <w:sz w:val="20"/>
          <w:szCs w:val="20"/>
        </w:rPr>
      </w:pPr>
      <w:r w:rsidRPr="00DA2824">
        <w:rPr>
          <w:b/>
          <w:bCs/>
          <w:sz w:val="20"/>
          <w:szCs w:val="20"/>
        </w:rPr>
        <w:lastRenderedPageBreak/>
        <w:t>6. RECOMMENDATIONS &amp; CONCLUSION</w:t>
      </w:r>
    </w:p>
    <w:p w14:paraId="4A7E2F66" w14:textId="77777777" w:rsidR="00DA2824" w:rsidRPr="00DA2824" w:rsidRDefault="00DA2824" w:rsidP="00DA2824">
      <w:pPr>
        <w:jc w:val="both"/>
        <w:rPr>
          <w:sz w:val="20"/>
          <w:szCs w:val="20"/>
        </w:rPr>
      </w:pPr>
      <w:r w:rsidRPr="00DA2824">
        <w:rPr>
          <w:b/>
          <w:bCs/>
          <w:sz w:val="20"/>
          <w:szCs w:val="20"/>
        </w:rPr>
        <w:t>6.1 Critical Recommendations</w:t>
      </w:r>
    </w:p>
    <w:p w14:paraId="65ED4819" w14:textId="77777777" w:rsidR="00DA2824" w:rsidRPr="00DA2824" w:rsidRDefault="00DA2824" w:rsidP="00DA2824">
      <w:pPr>
        <w:numPr>
          <w:ilvl w:val="0"/>
          <w:numId w:val="15"/>
        </w:numPr>
        <w:jc w:val="both"/>
        <w:rPr>
          <w:sz w:val="20"/>
          <w:szCs w:val="20"/>
        </w:rPr>
      </w:pPr>
      <w:r w:rsidRPr="00DA2824">
        <w:rPr>
          <w:b/>
          <w:bCs/>
          <w:sz w:val="20"/>
          <w:szCs w:val="20"/>
        </w:rPr>
        <w:t>Prioritize AI Model Security</w:t>
      </w:r>
      <w:r w:rsidRPr="00DA2824">
        <w:rPr>
          <w:sz w:val="20"/>
          <w:szCs w:val="20"/>
        </w:rPr>
        <w:t>: Deploy specialized protections for ML models and training data</w:t>
      </w:r>
    </w:p>
    <w:p w14:paraId="5AF3E470" w14:textId="77777777" w:rsidR="00DA2824" w:rsidRPr="00DA2824" w:rsidRDefault="00DA2824" w:rsidP="00DA2824">
      <w:pPr>
        <w:numPr>
          <w:ilvl w:val="0"/>
          <w:numId w:val="15"/>
        </w:numPr>
        <w:jc w:val="both"/>
        <w:rPr>
          <w:sz w:val="20"/>
          <w:szCs w:val="20"/>
        </w:rPr>
      </w:pPr>
      <w:r w:rsidRPr="00DA2824">
        <w:rPr>
          <w:b/>
          <w:bCs/>
          <w:sz w:val="20"/>
          <w:szCs w:val="20"/>
        </w:rPr>
        <w:t>Enhance Visibility</w:t>
      </w:r>
      <w:r w:rsidRPr="00DA2824">
        <w:rPr>
          <w:sz w:val="20"/>
          <w:szCs w:val="20"/>
        </w:rPr>
        <w:t>: Implement OT-specific security monitoring across all production zones</w:t>
      </w:r>
    </w:p>
    <w:p w14:paraId="598F721B" w14:textId="77777777" w:rsidR="00DA2824" w:rsidRPr="00DA2824" w:rsidRDefault="00DA2824" w:rsidP="00DA2824">
      <w:pPr>
        <w:numPr>
          <w:ilvl w:val="0"/>
          <w:numId w:val="15"/>
        </w:numPr>
        <w:jc w:val="both"/>
        <w:rPr>
          <w:sz w:val="20"/>
          <w:szCs w:val="20"/>
        </w:rPr>
      </w:pPr>
      <w:r w:rsidRPr="00DA2824">
        <w:rPr>
          <w:b/>
          <w:bCs/>
          <w:sz w:val="20"/>
          <w:szCs w:val="20"/>
        </w:rPr>
        <w:t>Establish Security Governance</w:t>
      </w:r>
      <w:r w:rsidRPr="00DA2824">
        <w:rPr>
          <w:sz w:val="20"/>
          <w:szCs w:val="20"/>
        </w:rPr>
        <w:t>: Create cross-functional security team spanning IT, OT, and AI domains</w:t>
      </w:r>
    </w:p>
    <w:p w14:paraId="6F195258" w14:textId="77777777" w:rsidR="00DA2824" w:rsidRPr="00DA2824" w:rsidRDefault="00DA2824" w:rsidP="00DA2824">
      <w:pPr>
        <w:numPr>
          <w:ilvl w:val="0"/>
          <w:numId w:val="15"/>
        </w:numPr>
        <w:jc w:val="both"/>
        <w:rPr>
          <w:sz w:val="20"/>
          <w:szCs w:val="20"/>
        </w:rPr>
      </w:pPr>
      <w:r w:rsidRPr="00DA2824">
        <w:rPr>
          <w:b/>
          <w:bCs/>
          <w:sz w:val="20"/>
          <w:szCs w:val="20"/>
        </w:rPr>
        <w:t>Implement Secure-by-Design</w:t>
      </w:r>
      <w:r w:rsidRPr="00DA2824">
        <w:rPr>
          <w:sz w:val="20"/>
          <w:szCs w:val="20"/>
        </w:rPr>
        <w:t xml:space="preserve">: Integrate security requirements into all future </w:t>
      </w:r>
      <w:proofErr w:type="spellStart"/>
      <w:r w:rsidRPr="00DA2824">
        <w:rPr>
          <w:sz w:val="20"/>
          <w:szCs w:val="20"/>
        </w:rPr>
        <w:t>IIoT</w:t>
      </w:r>
      <w:proofErr w:type="spellEnd"/>
      <w:r w:rsidRPr="00DA2824">
        <w:rPr>
          <w:sz w:val="20"/>
          <w:szCs w:val="20"/>
        </w:rPr>
        <w:t xml:space="preserve"> deployments</w:t>
      </w:r>
    </w:p>
    <w:p w14:paraId="3978E052" w14:textId="77777777" w:rsidR="00DA2824" w:rsidRPr="00DA2824" w:rsidRDefault="00DA2824" w:rsidP="00DA2824">
      <w:pPr>
        <w:numPr>
          <w:ilvl w:val="0"/>
          <w:numId w:val="15"/>
        </w:numPr>
        <w:jc w:val="both"/>
        <w:rPr>
          <w:sz w:val="20"/>
          <w:szCs w:val="20"/>
        </w:rPr>
      </w:pPr>
      <w:r w:rsidRPr="00DA2824">
        <w:rPr>
          <w:b/>
          <w:bCs/>
          <w:sz w:val="20"/>
          <w:szCs w:val="20"/>
        </w:rPr>
        <w:t>Conduct Regular Assessments</w:t>
      </w:r>
      <w:r w:rsidRPr="00DA2824">
        <w:rPr>
          <w:sz w:val="20"/>
          <w:szCs w:val="20"/>
        </w:rPr>
        <w:t>: Perform quarterly penetration testing focused on AI components</w:t>
      </w:r>
    </w:p>
    <w:p w14:paraId="7AE037AF" w14:textId="77777777" w:rsidR="00DA2824" w:rsidRDefault="00DA2824" w:rsidP="00DA2824">
      <w:pPr>
        <w:jc w:val="both"/>
        <w:rPr>
          <w:sz w:val="20"/>
          <w:szCs w:val="20"/>
        </w:rPr>
      </w:pPr>
      <w:r w:rsidRPr="00DA2824">
        <w:rPr>
          <w:b/>
          <w:bCs/>
          <w:sz w:val="20"/>
          <w:szCs w:val="20"/>
        </w:rPr>
        <w:t>6.2 Conclusion</w:t>
      </w:r>
      <w:r>
        <w:rPr>
          <w:sz w:val="20"/>
          <w:szCs w:val="20"/>
        </w:rPr>
        <w:t>:</w:t>
      </w:r>
    </w:p>
    <w:p w14:paraId="6D42886C" w14:textId="5B58DB41" w:rsidR="00DA2824" w:rsidRPr="00DA2824" w:rsidRDefault="00DA2824" w:rsidP="00DA2824">
      <w:pPr>
        <w:jc w:val="both"/>
        <w:rPr>
          <w:sz w:val="20"/>
          <w:szCs w:val="20"/>
        </w:rPr>
      </w:pPr>
      <w:r w:rsidRPr="00DA2824">
        <w:rPr>
          <w:sz w:val="20"/>
          <w:szCs w:val="20"/>
        </w:rPr>
        <w:t>The integration of AI capabilities into the manufacturing environment introduces significant security challenges beyond traditional IT/OT concerns. This security plan addresses these challenges through a comprehensive approach that protects all system components while recognizing the unique requirements of industrial environments.</w:t>
      </w:r>
    </w:p>
    <w:p w14:paraId="2C7880E3" w14:textId="77777777" w:rsidR="00DA2824" w:rsidRPr="00DA2824" w:rsidRDefault="00DA2824" w:rsidP="00DA2824">
      <w:pPr>
        <w:jc w:val="both"/>
        <w:rPr>
          <w:sz w:val="20"/>
          <w:szCs w:val="20"/>
        </w:rPr>
      </w:pPr>
      <w:r w:rsidRPr="00DA2824">
        <w:rPr>
          <w:sz w:val="20"/>
          <w:szCs w:val="20"/>
        </w:rPr>
        <w:t>The most significant security risks stem from the convergence of previously isolated systems and the introduction of AI-specific attack vectors. By implementing the recommended controls in a phased approach, the facility can achieve a robust security posture without disrupting production operations.</w:t>
      </w:r>
    </w:p>
    <w:p w14:paraId="25F53C70" w14:textId="77777777" w:rsidR="00DA2824" w:rsidRPr="00DA2824" w:rsidRDefault="00DA2824" w:rsidP="00DA2824">
      <w:pPr>
        <w:jc w:val="both"/>
        <w:rPr>
          <w:sz w:val="20"/>
          <w:szCs w:val="20"/>
        </w:rPr>
      </w:pPr>
      <w:r w:rsidRPr="00DA2824">
        <w:rPr>
          <w:sz w:val="20"/>
          <w:szCs w:val="20"/>
        </w:rPr>
        <w:t>Critical to success will be ongoing security validation through penetration testing and continual adaptation to emerging threats, particularly those targeting AI components. This plan provides a sustainable framework for maintaining security in an increasingly complex technological landscape.</w:t>
      </w:r>
    </w:p>
    <w:p w14:paraId="6F16B51F" w14:textId="77777777" w:rsidR="00E65A5D" w:rsidRPr="00DA2824" w:rsidRDefault="00E65A5D" w:rsidP="00DA2824">
      <w:pPr>
        <w:jc w:val="both"/>
        <w:rPr>
          <w:sz w:val="20"/>
          <w:szCs w:val="20"/>
        </w:rPr>
      </w:pPr>
    </w:p>
    <w:sectPr w:rsidR="00E65A5D" w:rsidRPr="00DA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92A53"/>
    <w:multiLevelType w:val="multilevel"/>
    <w:tmpl w:val="C50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B4BF9"/>
    <w:multiLevelType w:val="multilevel"/>
    <w:tmpl w:val="B74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52664"/>
    <w:multiLevelType w:val="multilevel"/>
    <w:tmpl w:val="EC6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43A33"/>
    <w:multiLevelType w:val="multilevel"/>
    <w:tmpl w:val="0D9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529BC"/>
    <w:multiLevelType w:val="multilevel"/>
    <w:tmpl w:val="A3E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D7C"/>
    <w:multiLevelType w:val="multilevel"/>
    <w:tmpl w:val="BBD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5659C"/>
    <w:multiLevelType w:val="multilevel"/>
    <w:tmpl w:val="D86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D7A8F"/>
    <w:multiLevelType w:val="multilevel"/>
    <w:tmpl w:val="48D0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95315"/>
    <w:multiLevelType w:val="multilevel"/>
    <w:tmpl w:val="238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415A6"/>
    <w:multiLevelType w:val="multilevel"/>
    <w:tmpl w:val="8566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335F8"/>
    <w:multiLevelType w:val="multilevel"/>
    <w:tmpl w:val="3E2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755F8"/>
    <w:multiLevelType w:val="multilevel"/>
    <w:tmpl w:val="8198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A45E7"/>
    <w:multiLevelType w:val="multilevel"/>
    <w:tmpl w:val="C0E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729C9"/>
    <w:multiLevelType w:val="multilevel"/>
    <w:tmpl w:val="59A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45FD4"/>
    <w:multiLevelType w:val="multilevel"/>
    <w:tmpl w:val="0E1E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065195">
    <w:abstractNumId w:val="9"/>
  </w:num>
  <w:num w:numId="2" w16cid:durableId="2142376455">
    <w:abstractNumId w:val="8"/>
  </w:num>
  <w:num w:numId="3" w16cid:durableId="1216352591">
    <w:abstractNumId w:val="6"/>
  </w:num>
  <w:num w:numId="4" w16cid:durableId="827327527">
    <w:abstractNumId w:val="4"/>
  </w:num>
  <w:num w:numId="5" w16cid:durableId="459304097">
    <w:abstractNumId w:val="14"/>
  </w:num>
  <w:num w:numId="6" w16cid:durableId="486169025">
    <w:abstractNumId w:val="3"/>
  </w:num>
  <w:num w:numId="7" w16cid:durableId="1103037412">
    <w:abstractNumId w:val="13"/>
  </w:num>
  <w:num w:numId="8" w16cid:durableId="77141711">
    <w:abstractNumId w:val="11"/>
  </w:num>
  <w:num w:numId="9" w16cid:durableId="169100311">
    <w:abstractNumId w:val="1"/>
  </w:num>
  <w:num w:numId="10" w16cid:durableId="551311682">
    <w:abstractNumId w:val="12"/>
  </w:num>
  <w:num w:numId="11" w16cid:durableId="678770739">
    <w:abstractNumId w:val="10"/>
  </w:num>
  <w:num w:numId="12" w16cid:durableId="191038037">
    <w:abstractNumId w:val="5"/>
  </w:num>
  <w:num w:numId="13" w16cid:durableId="224947979">
    <w:abstractNumId w:val="2"/>
  </w:num>
  <w:num w:numId="14" w16cid:durableId="1693729489">
    <w:abstractNumId w:val="7"/>
  </w:num>
  <w:num w:numId="15" w16cid:durableId="101700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24"/>
    <w:rsid w:val="0049153B"/>
    <w:rsid w:val="004B28F1"/>
    <w:rsid w:val="00DA2824"/>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D7DF"/>
  <w15:chartTrackingRefBased/>
  <w15:docId w15:val="{2EBC79CB-E61B-4958-94CE-96D9696F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24"/>
    <w:rPr>
      <w:rFonts w:eastAsiaTheme="majorEastAsia" w:cstheme="majorBidi"/>
      <w:color w:val="272727" w:themeColor="text1" w:themeTint="D8"/>
    </w:rPr>
  </w:style>
  <w:style w:type="paragraph" w:styleId="Title">
    <w:name w:val="Title"/>
    <w:basedOn w:val="Normal"/>
    <w:next w:val="Normal"/>
    <w:link w:val="TitleChar"/>
    <w:uiPriority w:val="10"/>
    <w:qFormat/>
    <w:rsid w:val="00DA2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24"/>
    <w:pPr>
      <w:spacing w:before="160"/>
      <w:jc w:val="center"/>
    </w:pPr>
    <w:rPr>
      <w:i/>
      <w:iCs/>
      <w:color w:val="404040" w:themeColor="text1" w:themeTint="BF"/>
    </w:rPr>
  </w:style>
  <w:style w:type="character" w:customStyle="1" w:styleId="QuoteChar">
    <w:name w:val="Quote Char"/>
    <w:basedOn w:val="DefaultParagraphFont"/>
    <w:link w:val="Quote"/>
    <w:uiPriority w:val="29"/>
    <w:rsid w:val="00DA2824"/>
    <w:rPr>
      <w:i/>
      <w:iCs/>
      <w:color w:val="404040" w:themeColor="text1" w:themeTint="BF"/>
    </w:rPr>
  </w:style>
  <w:style w:type="paragraph" w:styleId="ListParagraph">
    <w:name w:val="List Paragraph"/>
    <w:basedOn w:val="Normal"/>
    <w:uiPriority w:val="34"/>
    <w:qFormat/>
    <w:rsid w:val="00DA2824"/>
    <w:pPr>
      <w:ind w:left="720"/>
      <w:contextualSpacing/>
    </w:pPr>
  </w:style>
  <w:style w:type="character" w:styleId="IntenseEmphasis">
    <w:name w:val="Intense Emphasis"/>
    <w:basedOn w:val="DefaultParagraphFont"/>
    <w:uiPriority w:val="21"/>
    <w:qFormat/>
    <w:rsid w:val="00DA2824"/>
    <w:rPr>
      <w:i/>
      <w:iCs/>
      <w:color w:val="0F4761" w:themeColor="accent1" w:themeShade="BF"/>
    </w:rPr>
  </w:style>
  <w:style w:type="paragraph" w:styleId="IntenseQuote">
    <w:name w:val="Intense Quote"/>
    <w:basedOn w:val="Normal"/>
    <w:next w:val="Normal"/>
    <w:link w:val="IntenseQuoteChar"/>
    <w:uiPriority w:val="30"/>
    <w:qFormat/>
    <w:rsid w:val="00DA2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24"/>
    <w:rPr>
      <w:i/>
      <w:iCs/>
      <w:color w:val="0F4761" w:themeColor="accent1" w:themeShade="BF"/>
    </w:rPr>
  </w:style>
  <w:style w:type="character" w:styleId="IntenseReference">
    <w:name w:val="Intense Reference"/>
    <w:basedOn w:val="DefaultParagraphFont"/>
    <w:uiPriority w:val="32"/>
    <w:qFormat/>
    <w:rsid w:val="00DA2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96469">
      <w:bodyDiv w:val="1"/>
      <w:marLeft w:val="0"/>
      <w:marRight w:val="0"/>
      <w:marTop w:val="0"/>
      <w:marBottom w:val="0"/>
      <w:divBdr>
        <w:top w:val="none" w:sz="0" w:space="0" w:color="auto"/>
        <w:left w:val="none" w:sz="0" w:space="0" w:color="auto"/>
        <w:bottom w:val="none" w:sz="0" w:space="0" w:color="auto"/>
        <w:right w:val="none" w:sz="0" w:space="0" w:color="auto"/>
      </w:divBdr>
    </w:div>
    <w:div w:id="11033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2025-05-05T17:52:00Z</dcterms:created>
  <dcterms:modified xsi:type="dcterms:W3CDTF">2025-05-05T17:56:00Z</dcterms:modified>
</cp:coreProperties>
</file>