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294B5" w14:textId="77777777" w:rsidR="005F3375" w:rsidRDefault="005F3375"/>
    <w:p w14:paraId="7EEFA29D" w14:textId="77777777" w:rsidR="005F3375" w:rsidRDefault="005F3375"/>
    <w:p w14:paraId="4A3E7073" w14:textId="77777777" w:rsidR="005F3375" w:rsidRDefault="0036041F">
      <w:pPr>
        <w:jc w:val="center"/>
      </w:pPr>
      <w:r>
        <w:rPr>
          <w:b/>
        </w:rPr>
        <w:t>A Circular Diffusion Model of Continuous-Outcome Source Memory Retrieval</w:t>
      </w:r>
    </w:p>
    <w:p w14:paraId="586CB8BA" w14:textId="01CAC249" w:rsidR="005F3375" w:rsidRDefault="0036041F">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sidR="00371ECC">
        <w:t xml:space="preserve"> </w:t>
      </w:r>
      <w:r>
        <w:rPr>
          <w:vertAlign w:val="superscript"/>
        </w:rPr>
        <w:t>a</w:t>
      </w:r>
    </w:p>
    <w:p w14:paraId="5DF7A650" w14:textId="77777777" w:rsidR="005F3375" w:rsidRDefault="0036041F">
      <w:pPr>
        <w:jc w:val="center"/>
      </w:pPr>
      <w:r>
        <w:rPr>
          <w:vertAlign w:val="superscript"/>
        </w:rPr>
        <w:t xml:space="preserve">a </w:t>
      </w:r>
      <w:r>
        <w:t>Melbourne School of Psychological Sciences, The University of Melbourne</w:t>
      </w:r>
    </w:p>
    <w:p w14:paraId="00B436BD" w14:textId="77777777" w:rsidR="005F3375" w:rsidRDefault="005F3375"/>
    <w:p w14:paraId="3A1943A3" w14:textId="77777777" w:rsidR="005F3375" w:rsidRDefault="005F3375"/>
    <w:p w14:paraId="76448C5E" w14:textId="77777777" w:rsidR="005F3375" w:rsidRDefault="005F3375"/>
    <w:p w14:paraId="3EC9EF47" w14:textId="77777777" w:rsidR="005F3375" w:rsidRDefault="0036041F">
      <w:r>
        <w:t>Corresponding Author:</w:t>
      </w:r>
    </w:p>
    <w:p w14:paraId="63ED5DD1" w14:textId="77777777" w:rsidR="005F3375" w:rsidRDefault="0036041F">
      <w:r>
        <w:t>Jason Zhou</w:t>
      </w:r>
    </w:p>
    <w:p w14:paraId="243511C4" w14:textId="77777777" w:rsidR="005F3375" w:rsidRDefault="0036041F">
      <w:r>
        <w:t>Melbourne School of Psychological Sciences</w:t>
      </w:r>
    </w:p>
    <w:p w14:paraId="22F742D4" w14:textId="77777777" w:rsidR="005F3375" w:rsidRDefault="0036041F">
      <w:r>
        <w:t>The University of Melbourne</w:t>
      </w:r>
    </w:p>
    <w:p w14:paraId="02CB8275" w14:textId="77777777" w:rsidR="005F3375" w:rsidRDefault="0036041F">
      <w:r>
        <w:t>Parkville, VIC 3052, AUSTRALIA</w:t>
      </w:r>
    </w:p>
    <w:p w14:paraId="545861E6" w14:textId="77777777" w:rsidR="005F3375" w:rsidRDefault="0036041F">
      <w:r>
        <w:t>jasonz1@student.unimelb.edu.au</w:t>
      </w:r>
    </w:p>
    <w:p w14:paraId="3981801F" w14:textId="77777777" w:rsidR="00251736" w:rsidRDefault="00251736"/>
    <w:p w14:paraId="29832376" w14:textId="2BDFD066" w:rsidR="005F3375" w:rsidRDefault="0036041F">
      <w:r>
        <w:t>Declaration of Interest: none</w:t>
      </w:r>
    </w:p>
    <w:p w14:paraId="444A9D8A" w14:textId="77777777" w:rsidR="00CF1C98" w:rsidRDefault="00CF1C98"/>
    <w:p w14:paraId="3562FB7B" w14:textId="77777777" w:rsidR="00DC624F" w:rsidRDefault="0036041F">
      <w:pPr>
        <w:rPr>
          <w:shd w:val="clear" w:color="auto" w:fill="FFFFFF"/>
        </w:rPr>
      </w:pPr>
      <w:r>
        <w:t>Funding sources:  This research was supported by Australian Research Council Discovery Grant DP180101686</w:t>
      </w:r>
      <w:r w:rsidR="00DC624F">
        <w:t>, awarded to Philip Smith</w:t>
      </w:r>
      <w:r>
        <w:t xml:space="preserve"> </w:t>
      </w:r>
      <w:r w:rsidR="00251736">
        <w:t xml:space="preserve">and </w:t>
      </w:r>
      <w:r w:rsidR="007E2CD1" w:rsidRPr="00251736">
        <w:rPr>
          <w:shd w:val="clear" w:color="auto" w:fill="FFFFFF"/>
        </w:rPr>
        <w:t>Discovery Early Career Researcher Awar</w:t>
      </w:r>
      <w:r w:rsidR="00251736">
        <w:rPr>
          <w:shd w:val="clear" w:color="auto" w:fill="FFFFFF"/>
        </w:rPr>
        <w:t>d DE170100106</w:t>
      </w:r>
      <w:r w:rsidR="00DC624F">
        <w:rPr>
          <w:shd w:val="clear" w:color="auto" w:fill="FFFFFF"/>
        </w:rPr>
        <w:t xml:space="preserve">, awarded to Adam </w:t>
      </w:r>
      <w:proofErr w:type="spellStart"/>
      <w:r w:rsidR="00DC624F">
        <w:rPr>
          <w:shd w:val="clear" w:color="auto" w:fill="FFFFFF"/>
        </w:rPr>
        <w:t>Osth</w:t>
      </w:r>
      <w:proofErr w:type="spellEnd"/>
      <w:r w:rsidR="00DC624F">
        <w:rPr>
          <w:shd w:val="clear" w:color="auto" w:fill="FFFFFF"/>
        </w:rPr>
        <w:t>.</w:t>
      </w:r>
    </w:p>
    <w:p w14:paraId="26F42329" w14:textId="6621FA3B" w:rsidR="005F3375" w:rsidRDefault="00DC624F" w:rsidP="00DC624F">
      <w:pPr>
        <w:spacing w:line="240" w:lineRule="auto"/>
      </w:pPr>
      <w:r>
        <w:rPr>
          <w:shd w:val="clear" w:color="auto" w:fill="FFFFFF"/>
        </w:rPr>
        <w:br/>
        <w:t>Data and model code from this article can be found on ou</w:t>
      </w:r>
      <w:r w:rsidR="001351B3">
        <w:rPr>
          <w:shd w:val="clear" w:color="auto" w:fill="FFFFFF"/>
        </w:rPr>
        <w:t>r</w:t>
      </w:r>
      <w:r>
        <w:rPr>
          <w:shd w:val="clear" w:color="auto" w:fill="FFFFFF"/>
        </w:rPr>
        <w:t xml:space="preserve"> Open Science Framework (OSF)</w:t>
      </w:r>
      <w:r w:rsidR="00612347">
        <w:rPr>
          <w:shd w:val="clear" w:color="auto" w:fill="FFFFFF"/>
        </w:rPr>
        <w:t xml:space="preserve"> </w:t>
      </w:r>
      <w:r>
        <w:rPr>
          <w:shd w:val="clear" w:color="auto" w:fill="FFFFFF"/>
        </w:rPr>
        <w:t>page (</w:t>
      </w:r>
      <w:hyperlink r:id="rId7" w:history="1">
        <w:r>
          <w:rPr>
            <w:rStyle w:val="Hyperlink"/>
          </w:rPr>
          <w:t>https://osf.io/p7sxc/</w:t>
        </w:r>
      </w:hyperlink>
      <w:r>
        <w:t>)</w:t>
      </w:r>
      <w:r>
        <w:rPr>
          <w:shd w:val="clear" w:color="auto" w:fill="FFFFFF"/>
        </w:rPr>
        <w:t>. This experiment was not pre-registered.</w:t>
      </w:r>
      <w:r w:rsidR="0036041F">
        <w:br w:type="page"/>
      </w:r>
    </w:p>
    <w:p w14:paraId="7EF5A5B2" w14:textId="77777777" w:rsidR="005F3375" w:rsidRDefault="0036041F">
      <w:pPr>
        <w:jc w:val="center"/>
      </w:pPr>
      <w:r>
        <w:lastRenderedPageBreak/>
        <w:t>Abstract</w:t>
      </w:r>
    </w:p>
    <w:p w14:paraId="30E29AA5" w14:textId="5072C8AA" w:rsidR="005F3375" w:rsidRDefault="0036041F">
      <w:pPr>
        <w:tabs>
          <w:tab w:val="left" w:pos="4349"/>
        </w:tabs>
        <w:ind w:firstLine="720"/>
      </w:pPr>
      <w:r>
        <w:rPr>
          <w:bCs/>
        </w:rPr>
        <w:t>A circular analogue of the diffusion model adapted for continuous response tasks is applied to a continuous-outcome source memory task. In contrast to existing models of source retrieval that attribute all variability in responding to memory, the circular diffusion model decomposes noise into variability arising from memory and decision-making processes. We compare three models: 1) A single diffusion process with trial-to-trial variability in drift rate, 2) A mixture of two diffusion processes, one with positive drift that does not vary from trial-to-trial, and a second zero-drift process that represents discrete guessing, and 3) a hybrid model that also mixes positive and zero-drift processes, but with trial-to-trial variability in the positive drift process. Comparison of model fits to joint response error and RT data suggest that a memory strength threshold under which no information is retrieved appears to underl</w:t>
      </w:r>
      <w:r w:rsidR="00C9656B">
        <w:rPr>
          <w:bCs/>
        </w:rPr>
        <w:t>ie</w:t>
      </w:r>
      <w:r>
        <w:rPr>
          <w:bCs/>
        </w:rPr>
        <w:t xml:space="preserve">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14:paraId="005384E3" w14:textId="77777777" w:rsidR="005F3375" w:rsidRDefault="005F3375">
      <w:pPr>
        <w:tabs>
          <w:tab w:val="left" w:pos="4349"/>
        </w:tabs>
        <w:ind w:firstLine="720"/>
      </w:pPr>
    </w:p>
    <w:p w14:paraId="1F1D9CE2" w14:textId="0D2D56E2" w:rsidR="005F3375" w:rsidRDefault="0036041F">
      <w:pPr>
        <w:tabs>
          <w:tab w:val="left" w:pos="4349"/>
        </w:tabs>
      </w:pPr>
      <w:r>
        <w:rPr>
          <w:i/>
        </w:rPr>
        <w:t xml:space="preserve">Keywords: </w:t>
      </w:r>
      <w:r>
        <w:rPr>
          <w:bCs/>
        </w:rPr>
        <w:t>source memory, continuous</w:t>
      </w:r>
      <w:r w:rsidR="00431D4F">
        <w:rPr>
          <w:bCs/>
        </w:rPr>
        <w:t>-</w:t>
      </w:r>
      <w:r>
        <w:rPr>
          <w:bCs/>
        </w:rPr>
        <w:t>outcome, diffusion model, response time</w:t>
      </w:r>
      <w:r>
        <w:t xml:space="preserve"> </w:t>
      </w:r>
    </w:p>
    <w:p w14:paraId="4E184838" w14:textId="77777777" w:rsidR="005F3375" w:rsidRDefault="0036041F">
      <w:pPr>
        <w:ind w:firstLine="720"/>
      </w:pPr>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proofErr w:type="gramStart"/>
      <w:r>
        <w:t>A number of</w:t>
      </w:r>
      <w:proofErr w:type="gramEnd"/>
      <w:r>
        <w:t xml:space="preserve"> models have been developed to explain the source memory task, which make distinct assumptions about source memory retrieval. Based on Signal Detection Theory (SDT), continuous models of source memory claim that memory relies on continuous evidence. In signal detection models, retrieved information may be inaccurate but not absent, allowing for a gradual decline in the quality of information retrieved </w:t>
      </w:r>
      <w:bookmarkStart w:id="0" w:name="_Hlk39517771"/>
      <w:r>
        <w:t xml:space="preserve">(Banks,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w:t>
      </w:r>
      <w:bookmarkEnd w:id="0"/>
      <w:r>
        <w:t>). In contrast, threshold or discrete-state models hold that retrieval fails discretely, and so performance is made up of either precise responses driven by memory, or guesses when the memory is below the retrieval threshold (</w:t>
      </w:r>
      <w:bookmarkStart w:id="1" w:name="_Hlk39517787"/>
      <w:r>
        <w:t xml:space="preserve">Batchelder &amp; </w:t>
      </w:r>
      <w:proofErr w:type="spellStart"/>
      <w:r>
        <w:t>Riefer</w:t>
      </w:r>
      <w:proofErr w:type="spellEnd"/>
      <w:r>
        <w:t>, 1990</w:t>
      </w:r>
      <w:bookmarkEnd w:id="1"/>
      <w:r>
        <w:t xml:space="preserve">; </w:t>
      </w:r>
      <w:bookmarkStart w:id="2" w:name="_Hlk39517791"/>
      <w:proofErr w:type="spellStart"/>
      <w:r>
        <w:t>Klauer</w:t>
      </w:r>
      <w:proofErr w:type="spellEnd"/>
      <w:r>
        <w:t xml:space="preserve"> &amp; Kellen, 2010</w:t>
      </w:r>
      <w:bookmarkEnd w:id="2"/>
      <w:r>
        <w:t xml:space="preserve">). </w:t>
      </w:r>
    </w:p>
    <w:p w14:paraId="14976476" w14:textId="66474854" w:rsidR="005F3375" w:rsidRDefault="0036041F">
      <w:pPr>
        <w:ind w:firstLine="720"/>
        <w:rPr>
          <w:color w:val="FF0000"/>
        </w:rPr>
      </w:pPr>
      <w:r>
        <w:t>A third class of models can be regarded as hybrids of continuous and threshold models, and are known as dual-process models, in which different kinds of retrieval mechanism support different kinds of memory (</w:t>
      </w:r>
      <w:bookmarkStart w:id="3" w:name="_Hlk39517809"/>
      <w:proofErr w:type="spellStart"/>
      <w:r>
        <w:t>Mandler</w:t>
      </w:r>
      <w:proofErr w:type="spellEnd"/>
      <w:r>
        <w:t>, 1980</w:t>
      </w:r>
      <w:bookmarkEnd w:id="3"/>
      <w:r>
        <w:t xml:space="preserve">). Specifically, dual-process models involve the retrieval mechanisms of familiarity, which is continuous and reflects </w:t>
      </w:r>
      <w:proofErr w:type="gramStart"/>
      <w:r>
        <w:t>whether or not</w:t>
      </w:r>
      <w:proofErr w:type="gramEnd"/>
      <w:r>
        <w:t xml:space="preserve"> a particular item was previously encountered, and recollection, which is </w:t>
      </w:r>
      <w:proofErr w:type="spellStart"/>
      <w:r>
        <w:t>thresholded</w:t>
      </w:r>
      <w:proofErr w:type="spellEnd"/>
      <w:r>
        <w:t xml:space="preserve"> and reflects a richer episodic account of the encounter. SDT and dual-process models make similar predictions about item recognition because they both assume that recognition relies on familiarity, which is continuously distributed. However, they make different predictions about the source memory task, which does not rely on familiarity because familiarity cannot distinguish between two sources which have both been encountered. Instead, source memory relies exclusively on </w:t>
      </w:r>
      <w:r>
        <w:lastRenderedPageBreak/>
        <w:t>recollection, and because recollection is a high threshold component, the dual process model makes the same predictions as discrete state models (</w:t>
      </w:r>
      <w:bookmarkStart w:id="4" w:name="_Hlk39517816"/>
      <w:proofErr w:type="spellStart"/>
      <w:r>
        <w:t>Yonelinas</w:t>
      </w:r>
      <w:proofErr w:type="spellEnd"/>
      <w:r>
        <w:t>, 1999</w:t>
      </w:r>
      <w:bookmarkEnd w:id="4"/>
      <w:r>
        <w:t>).</w:t>
      </w:r>
      <w:r>
        <w:br/>
      </w:r>
      <w:r>
        <w:tab/>
        <w:t>These competing models of retrieval from source memory have been difficult to distinguish between partly because evidence from accuracy and confidence alone can be inconsistent or, at best, only mildly informative for a particular account. One more diagnostic method of distinguishing between accounts is to use a continuous</w:t>
      </w:r>
      <w:r w:rsidR="00431D4F">
        <w:t>-</w:t>
      </w:r>
      <w:r>
        <w:t>outcome task. Unlike the more traditional two-alternative forced-choice tasks that are widely used in the study of memory, in continuous</w:t>
      </w:r>
      <w:r w:rsidR="00431D4F">
        <w:t>-</w:t>
      </w:r>
      <w:r>
        <w:t>outcome tasks responses are made on a continuous scale. Historically, the continuous</w:t>
      </w:r>
      <w:r w:rsidR="00431D4F">
        <w:t>-</w:t>
      </w:r>
      <w:r>
        <w:t>outcome task has its origins in the method of adjustment of classical psychophysics (</w:t>
      </w:r>
      <w:bookmarkStart w:id="5" w:name="_Hlk39517823"/>
      <w:r>
        <w:t>Woodworth &amp; Schlossberg, 1954</w:t>
      </w:r>
      <w:bookmarkEnd w:id="5"/>
      <w:r>
        <w:t xml:space="preserve">), in which sensory thresholds were measured by asking participants to adjust the intensity of a variable stimulus to match a standard. It was reintroduced to modern cognitive psychology by </w:t>
      </w:r>
      <w:bookmarkStart w:id="6" w:name="_Hlk39517833"/>
      <w:proofErr w:type="spellStart"/>
      <w:r>
        <w:t>Prinzmetal</w:t>
      </w:r>
      <w:proofErr w:type="spellEnd"/>
      <w:r>
        <w:t xml:space="preserve">, </w:t>
      </w:r>
      <w:proofErr w:type="spellStart"/>
      <w:r>
        <w:t>Amiri</w:t>
      </w:r>
      <w:proofErr w:type="spellEnd"/>
      <w:r>
        <w:t>, Allen, and Edwards (1998)</w:t>
      </w:r>
      <w:bookmarkEnd w:id="6"/>
      <w:r>
        <w:t xml:space="preserve">, who used it to study the effects of attention on perceptual variability. It was first applied to the study of memory by </w:t>
      </w:r>
      <w:bookmarkStart w:id="7" w:name="_Hlk39517859"/>
      <w:r>
        <w:t>Wilken and Ma (2004)</w:t>
      </w:r>
      <w:bookmarkEnd w:id="7"/>
      <w:r>
        <w:t>,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w:t>
      </w:r>
      <w:bookmarkStart w:id="8" w:name="_Hlk39517876"/>
      <w:r>
        <w:t>Ma, Husain, &amp; Bays, 2014</w:t>
      </w:r>
      <w:bookmarkEnd w:id="8"/>
      <w:r>
        <w:t xml:space="preserve">). It was first applied to the study of source memory by Harlow and Donaldson (2013) who used it in a similar way as it is used in the visual working memory literature, to investigate how the quality of source memory varies with the strength of the episodic binding between an item and its source. </w:t>
      </w:r>
    </w:p>
    <w:p w14:paraId="0EF5CDB9" w14:textId="6F601393" w:rsidR="005F3375" w:rsidRDefault="0036041F">
      <w:pPr>
        <w:ind w:firstLine="720"/>
      </w:pPr>
      <w:r>
        <w:lastRenderedPageBreak/>
        <w:t xml:space="preserve">A drawback of using continuous response tasks to study memory is that, although decision models for discrete-choice tasks are well developed (e.g., the signal detection theory models used by Egan, 1958; Banks, 1970; DeCarlo, 2003; </w:t>
      </w:r>
      <w:proofErr w:type="spellStart"/>
      <w:r>
        <w:t>Wixted</w:t>
      </w:r>
      <w:proofErr w:type="spellEnd"/>
      <w:r>
        <w:t>, 2007 and the diffusion model of Ratcliff, 1978), until recently there were no formal models of the decision process in continuous</w:t>
      </w:r>
      <w:r w:rsidR="00431D4F">
        <w:t>-</w:t>
      </w:r>
      <w:r>
        <w:t>outcome tasks. In other areas of memory research that have used two-choice tasks, such as recognition memory, Ratcliff’s diffusion model has provided a unified account of the retrieval processes that underlie response time (RT) and accuracy.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w:t>
      </w:r>
      <w:r w:rsidR="00980D6A">
        <w:t>-</w:t>
      </w:r>
      <w:r>
        <w:t xml:space="preserve">outcome source memory, which is based on the circular diffusion model of Smith and colleagues (Smith, 2016; Smith, Saber, Corbett, &amp; Lilburn, 2020). </w:t>
      </w:r>
    </w:p>
    <w:p w14:paraId="06E1F74B" w14:textId="15025EC7" w:rsidR="005F3375" w:rsidRDefault="0036041F">
      <w:pPr>
        <w:ind w:firstLine="720"/>
      </w:pPr>
      <w:r>
        <w:t>The circular diffusion model provides a characterization of the decision processes that are involved in retrieving items from memory in continuous</w:t>
      </w:r>
      <w:r w:rsidR="00980D6A">
        <w:t>-</w:t>
      </w:r>
      <w:r>
        <w:t xml:space="preserve">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Ratcliff &amp; </w:t>
      </w:r>
      <w:proofErr w:type="spellStart"/>
      <w:r>
        <w:t>McKoon</w:t>
      </w:r>
      <w:proofErr w:type="spellEnd"/>
      <w:r>
        <w:t>, 2008) provides estimates of the quality of the information in the stimulus, the amount of evidence needed to make a response, and the time for nondecision processes, The circular diffusion model provides a similar decomposition of the components of processing involved in continuous</w:t>
      </w:r>
      <w:r w:rsidR="00980D6A">
        <w:t>-</w:t>
      </w:r>
      <w:r>
        <w:t>outcome tasks. Continuous</w:t>
      </w:r>
      <w:r w:rsidR="00980D6A">
        <w:t>-</w:t>
      </w:r>
      <w:r>
        <w:t>outcome tasks yield a measure of the</w:t>
      </w:r>
      <w:r>
        <w:rPr>
          <w:i/>
          <w:iCs/>
        </w:rPr>
        <w:t xml:space="preserve"> precision</w:t>
      </w:r>
      <w:r>
        <w:t xml:space="preserve"> of responding (roughly, the reciprocal of the variance of the distribution of responses). </w:t>
      </w:r>
      <w:r>
        <w:lastRenderedPageBreak/>
        <w:t>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(These quantities are defined more formally below). In most applications of continuous</w:t>
      </w:r>
      <w:r w:rsidR="00980D6A">
        <w:t>-</w:t>
      </w:r>
      <w:r>
        <w:t xml:space="preserve">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14:paraId="25D8BDDB" w14:textId="77777777" w:rsidR="005F3375" w:rsidRDefault="005F3375"/>
    <w:p w14:paraId="06F84A96" w14:textId="77777777" w:rsidR="005F3375" w:rsidRDefault="0036041F">
      <w:pPr>
        <w:pStyle w:val="Heading1"/>
      </w:pPr>
      <w:bookmarkStart w:id="9" w:name="_gt9qbmngfygl"/>
      <w:bookmarkEnd w:id="9"/>
      <w:r>
        <w:t>Evidence from Two-choice Tasks</w:t>
      </w:r>
    </w:p>
    <w:p w14:paraId="7E520FAA" w14:textId="381CE7CD" w:rsidR="005F3375" w:rsidRDefault="0036041F">
      <w:pPr>
        <w:ind w:firstLine="720"/>
      </w:pPr>
      <w:bookmarkStart w:id="10" w:name="_yz5bpd7gcqvf"/>
      <w:bookmarkEnd w:id="10"/>
      <w:r>
        <w:t>Traditionally, evidence both for and against a threshold in source memory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w:t>
      </w:r>
      <w:proofErr w:type="spellStart"/>
      <w:r>
        <w:t>Slotnick</w:t>
      </w:r>
      <w:proofErr w:type="spellEnd"/>
      <w:r>
        <w:t xml:space="preserve"> &amp; Dodson, 2005). In contrast, in a threshold model, each source is associated with a memory strength threshold, and where the strength of the </w:t>
      </w:r>
      <w:r>
        <w:lastRenderedPageBreak/>
        <w:t xml:space="preserve">memory representation fails to meet either response threshold, no information is </w:t>
      </w:r>
      <w:proofErr w:type="gramStart"/>
      <w:r>
        <w:t>retrieved</w:t>
      </w:r>
      <w:proofErr w:type="gramEnd"/>
      <w:r>
        <w:t xml:space="preserve"> and the response is a guess. The threshold model predicts that the ratio of false alarms to hit rates across criterion points is constant, producing a linear ROC (</w:t>
      </w:r>
      <w:proofErr w:type="spellStart"/>
      <w:r>
        <w:t>Rouder</w:t>
      </w:r>
      <w:proofErr w:type="spellEnd"/>
      <w:r>
        <w:t xml:space="preserve">, Morey, Cowan, Zwilling, Morey &amp; Pratte, 2008). In examining ROCs for a two-choice source memory task, </w:t>
      </w:r>
      <w:proofErr w:type="spellStart"/>
      <w:r>
        <w:t>Yonelinas</w:t>
      </w:r>
      <w:proofErr w:type="spellEnd"/>
      <w:r>
        <w:t xml:space="preserve"> (1999) found that, although the ROCs for recognition memory performance were curvilinear, the ROCs for source memory performance were linear, indicating that source memory can be well described by a threshold process.</w:t>
      </w:r>
    </w:p>
    <w:p w14:paraId="2D2FEF49" w14:textId="77777777" w:rsidR="005F3375" w:rsidRDefault="0036041F">
      <w:pPr>
        <w:ind w:firstLine="720"/>
      </w:pPr>
      <w:r>
        <w:t xml:space="preserve">The premise that source memory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threshold.</w:t>
      </w:r>
    </w:p>
    <w:p w14:paraId="22FB872F" w14:textId="77777777" w:rsidR="005F3375" w:rsidRDefault="0036041F">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w:t>
      </w:r>
      <w:r>
        <w:lastRenderedPageBreak/>
        <w:t xml:space="preserve">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67DCA60" w14:textId="2ACA48A9" w:rsidR="005F3375" w:rsidRDefault="0036041F">
      <w:pPr>
        <w:pStyle w:val="Heading1"/>
        <w:keepNext w:val="0"/>
        <w:keepLines w:val="0"/>
        <w:spacing w:before="400" w:after="120"/>
      </w:pPr>
      <w:r>
        <w:t>Continuous</w:t>
      </w:r>
      <w:r w:rsidR="00980D6A">
        <w:t>-</w:t>
      </w:r>
      <w:r>
        <w:t xml:space="preserve">Outcome Tasks </w:t>
      </w:r>
    </w:p>
    <w:p w14:paraId="42C99679" w14:textId="48F063BD" w:rsidR="005F3375" w:rsidRDefault="0036041F">
      <w:pPr>
        <w:ind w:firstLine="720"/>
      </w:pPr>
      <w:r>
        <w:t>Harlow and Donaldson (2013) addressed the need for more diagnostic data in the source memory literature by using a continuous</w:t>
      </w:r>
      <w:r w:rsidR="00980D6A">
        <w:t>-</w:t>
      </w:r>
      <w:r>
        <w:t>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4A9E7261" w14:textId="77777777" w:rsidR="005F3375" w:rsidRDefault="0036041F">
      <w:pPr>
        <w:ind w:firstLine="720"/>
      </w:pPr>
      <w:r>
        <w:lastRenderedPageBreak/>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14:paraId="3B96C596" w14:textId="77777777" w:rsidR="005F3375" w:rsidRDefault="0036041F">
      <w:pPr>
        <w:ind w:firstLine="720"/>
      </w:pPr>
      <w:r>
        <w:t>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were better fit by the threshold model better than by its continuous counterpart, which assumed that all responses follow a single wrapped Cauchy distribution, and which predicts that responses made with moderate memory strength would result in  a wider spread of responses around the true location without a uniformly distributed guessing component.</w:t>
      </w:r>
    </w:p>
    <w:p w14:paraId="2226D6DF" w14:textId="77777777" w:rsidR="005F3375" w:rsidRDefault="0036041F">
      <w:pPr>
        <w:pStyle w:val="Heading2"/>
      </w:pPr>
      <w:bookmarkStart w:id="11" w:name="_wqg886cyig06"/>
      <w:bookmarkEnd w:id="11"/>
      <w:r>
        <w:lastRenderedPageBreak/>
        <w:t>Source Memory for Unrecognized Items</w:t>
      </w:r>
    </w:p>
    <w:p w14:paraId="470DF883" w14:textId="7EB5FDC5" w:rsidR="005F3375" w:rsidRDefault="0036041F">
      <w:pPr>
        <w:pStyle w:val="Normal1"/>
        <w:spacing w:line="480" w:lineRule="auto"/>
        <w:ind w:firstLine="720"/>
      </w:pPr>
      <w:r>
        <w:t xml:space="preserve">Although Harlow and Donaldson’s (2013) method represents an innovative way to characterize the retrieval processes in source memory tasks, a limitation of their approach was that it did not distinguish between recognition failures and source retrieval failures. As mentioned previously,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like that of Banks (200</w:t>
      </w:r>
      <w:r w:rsidR="00596EF7">
        <w:t>0</w:t>
      </w:r>
      <w:r>
        <w:t xml:space="preserve">) and obtained better fits to data by including a process in which source memory retrieval is not even attempted when an item is not recognized and the person simply guesses. Their findings mirror those of </w:t>
      </w:r>
      <w:proofErr w:type="spellStart"/>
      <w:r>
        <w:t>Slotnick</w:t>
      </w:r>
      <w:proofErr w:type="spellEnd"/>
      <w:r>
        <w:t xml:space="preserve"> and Dodson (2005) who found that source performance was at chance for items recognized with low confidence. </w:t>
      </w:r>
    </w:p>
    <w:p w14:paraId="7E0388B6" w14:textId="77777777" w:rsidR="005F3375" w:rsidRDefault="0036041F">
      <w:pPr>
        <w:ind w:firstLine="720"/>
      </w:pPr>
      <w:r>
        <w:t>A lack of source discriminability for unrecognized items has been replicated numerous times (</w:t>
      </w:r>
      <w:bookmarkStart w:id="12" w:name="_Hlk39518075"/>
      <w:r>
        <w:t xml:space="preserve">Bell, </w:t>
      </w:r>
      <w:proofErr w:type="spellStart"/>
      <w:r>
        <w:t>Mieth</w:t>
      </w:r>
      <w:proofErr w:type="spellEnd"/>
      <w:r>
        <w:t>, &amp; Buchner, 2017</w:t>
      </w:r>
      <w:bookmarkEnd w:id="12"/>
      <w:r>
        <w:t xml:space="preserve">; </w:t>
      </w:r>
      <w:bookmarkStart w:id="13" w:name="_Hlk39518083"/>
      <w:proofErr w:type="spellStart"/>
      <w:r>
        <w:t>Malejka</w:t>
      </w:r>
      <w:proofErr w:type="spellEnd"/>
      <w:r>
        <w:t xml:space="preserve"> &amp; Broder, 2016; </w:t>
      </w:r>
      <w:proofErr w:type="spellStart"/>
      <w:r>
        <w:t>Onyper</w:t>
      </w:r>
      <w:proofErr w:type="spellEnd"/>
      <w:r>
        <w:t>, Zhang, &amp; Howard, 2010)</w:t>
      </w:r>
      <w:bookmarkEnd w:id="13"/>
      <w:r>
        <w:t xml:space="preserve">, although these studies often employed a procedure where item and source ratings were obtained in the same test trials. When item recognition and source memory tests were in separate blocks, </w:t>
      </w:r>
      <w:bookmarkStart w:id="14" w:name="_Hlk39518094"/>
      <w:proofErr w:type="spellStart"/>
      <w:r>
        <w:t>Osth</w:t>
      </w:r>
      <w:proofErr w:type="spellEnd"/>
      <w:r>
        <w:t xml:space="preserve">, Fox, McKague, Heathcote, and Dennis (2018) </w:t>
      </w:r>
      <w:bookmarkEnd w:id="14"/>
      <w:r>
        <w:t>observed reliable source memory for unrecognized items, but discriminability was still low (</w:t>
      </w:r>
      <w:r>
        <w:rPr>
          <w:i/>
        </w:rPr>
        <w:t>d’</w:t>
      </w:r>
      <w:r>
        <w:t xml:space="preserve"> ~ 0.1). </w:t>
      </w:r>
    </w:p>
    <w:p w14:paraId="68A0A720" w14:textId="77777777" w:rsidR="005F3375" w:rsidRDefault="0036041F">
      <w:pPr>
        <w:ind w:firstLine="720"/>
      </w:pPr>
      <w:r>
        <w:t xml:space="preserve">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t>
      </w:r>
      <w:r>
        <w:lastRenderedPageBreak/>
        <w:t>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and an observed response through the lens of a decision model.</w:t>
      </w:r>
    </w:p>
    <w:p w14:paraId="76385DF3" w14:textId="77777777" w:rsidR="005F3375" w:rsidRDefault="0036041F">
      <w:pPr>
        <w:pStyle w:val="Heading1"/>
        <w:keepNext w:val="0"/>
        <w:keepLines w:val="0"/>
        <w:spacing w:before="400" w:after="120"/>
      </w:pPr>
      <w:bookmarkStart w:id="15" w:name="_gxcmt29elagg"/>
      <w:bookmarkEnd w:id="15"/>
      <w:r>
        <w:t>Insights from Models of Decision-Making</w:t>
      </w:r>
    </w:p>
    <w:p w14:paraId="6B791F9F" w14:textId="77777777" w:rsidR="005F3375" w:rsidRDefault="0036041F">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w:t>
      </w:r>
      <w:bookmarkStart w:id="16" w:name="_Hlk39518106"/>
      <w:r>
        <w:t xml:space="preserve">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2012</w:t>
      </w:r>
      <w:bookmarkEnd w:id="16"/>
      <w:r>
        <w:t xml:space="preserve">). </w:t>
      </w:r>
    </w:p>
    <w:p w14:paraId="20BF09C7" w14:textId="77777777" w:rsidR="005F3375" w:rsidRDefault="0036041F">
      <w:pPr>
        <w:ind w:firstLine="720"/>
      </w:pPr>
      <w:r>
        <w:t xml:space="preserve">Diffusion models have emerged as increasingly influential accounts of decision processes which predict both RT and response accuracy, and which naturally explain well-documented phenomena like the speed-accuracy trade-off </w:t>
      </w:r>
      <w:bookmarkStart w:id="17" w:name="_Hlk39518123"/>
      <w:r>
        <w:t xml:space="preserve">(Ratcliff, Smith, Brown &amp; </w:t>
      </w:r>
      <w:proofErr w:type="spellStart"/>
      <w:r>
        <w:t>McKoon</w:t>
      </w:r>
      <w:proofErr w:type="spellEnd"/>
      <w:r>
        <w:t>, 2016</w:t>
      </w:r>
      <w:bookmarkEnd w:id="17"/>
      <w:r>
        <w:t xml:space="preserve">). Diffusion models have also been used extensively in the past to model memory retrieval, and more recent research has proposed a general theory of memory and decision-making in which </w:t>
      </w:r>
      <w:r>
        <w:lastRenderedPageBreak/>
        <w:t>decisions about stimuli within recognition memory and visual working memory are made using a diffusion process (</w:t>
      </w:r>
      <w:bookmarkStart w:id="18" w:name="_Hlk39518237"/>
      <w:proofErr w:type="spellStart"/>
      <w:r>
        <w:t>Osth</w:t>
      </w:r>
      <w:proofErr w:type="spellEnd"/>
      <w:r>
        <w:t>, Jansson, Dennis, &amp; Heathcote, 2018; Smith &amp; Ratcliff, 2009</w:t>
      </w:r>
      <w:bookmarkEnd w:id="18"/>
      <w:r>
        <w:t xml:space="preserve">). In the most common form of the diffusion model (Ratcliff, 1978; </w:t>
      </w:r>
      <w:bookmarkStart w:id="19" w:name="_Hlk39518253"/>
      <w:r>
        <w:t xml:space="preserve">Ratcliff &amp; </w:t>
      </w:r>
      <w:proofErr w:type="spellStart"/>
      <w:r>
        <w:t>McKoon</w:t>
      </w:r>
      <w:proofErr w:type="spellEnd"/>
      <w:r>
        <w:t>, 2008</w:t>
      </w:r>
      <w:bookmarkEnd w:id="19"/>
      <w:r>
        <w:t>),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The drift rate often varies across conditions, with high drift rates resulting in high accuracy and fast RTs, while lower drift rates result in slower and less accurate responses (</w:t>
      </w:r>
      <w:bookmarkStart w:id="20" w:name="_Hlk39518264"/>
      <w:r>
        <w:t xml:space="preserve">Ratcliff, Smith &amp; </w:t>
      </w:r>
      <w:proofErr w:type="spellStart"/>
      <w:r>
        <w:t>McKoon</w:t>
      </w:r>
      <w:proofErr w:type="spellEnd"/>
      <w:r>
        <w:t>, 2015</w:t>
      </w:r>
      <w:bookmarkEnd w:id="20"/>
      <w:r>
        <w:t>). The diffusion decision model in shown in Figure 1.</w:t>
      </w:r>
    </w:p>
    <w:p w14:paraId="5BE6EA3D" w14:textId="77777777" w:rsidR="005F3375" w:rsidRDefault="0036041F">
      <w:pPr>
        <w:keepNext/>
        <w:ind w:firstLine="720"/>
        <w:jc w:val="center"/>
      </w:pPr>
      <w:r>
        <w:rPr>
          <w:noProof/>
        </w:rPr>
        <w:drawing>
          <wp:inline distT="0" distB="0" distL="0" distR="0" wp14:anchorId="4C66F2BC" wp14:editId="4F74C4A7">
            <wp:extent cx="3486150" cy="2698460"/>
            <wp:effectExtent l="0" t="0" r="0" b="6985"/>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8"/>
                    <a:stretch>
                      <a:fillRect/>
                    </a:stretch>
                  </pic:blipFill>
                  <pic:spPr bwMode="auto">
                    <a:xfrm>
                      <a:off x="0" y="0"/>
                      <a:ext cx="3506054" cy="2713867"/>
                    </a:xfrm>
                    <a:prstGeom prst="rect">
                      <a:avLst/>
                    </a:prstGeom>
                  </pic:spPr>
                </pic:pic>
              </a:graphicData>
            </a:graphic>
          </wp:inline>
        </w:drawing>
      </w:r>
    </w:p>
    <w:p w14:paraId="44B502EC" w14:textId="10775E6A" w:rsidR="005F3375" w:rsidRDefault="0036041F">
      <w:pPr>
        <w:pStyle w:val="Caption"/>
      </w:pPr>
      <w:r>
        <w:rPr>
          <w:i w:val="0"/>
          <w:color w:val="auto"/>
          <w:sz w:val="24"/>
          <w:szCs w:val="24"/>
        </w:rPr>
        <w:t xml:space="preserve">Figure </w:t>
      </w:r>
      <w:r w:rsidRPr="006266B9">
        <w:rPr>
          <w:i w:val="0"/>
          <w:color w:val="auto"/>
          <w:sz w:val="24"/>
          <w:szCs w:val="24"/>
        </w:rPr>
        <w:fldChar w:fldCharType="begin"/>
      </w:r>
      <w:r w:rsidRPr="006266B9">
        <w:rPr>
          <w:i w:val="0"/>
          <w:color w:val="auto"/>
          <w:sz w:val="24"/>
          <w:szCs w:val="24"/>
        </w:rPr>
        <w:instrText>SEQ Figure \* ARABIC</w:instrText>
      </w:r>
      <w:r w:rsidRPr="006266B9">
        <w:rPr>
          <w:i w:val="0"/>
          <w:color w:val="auto"/>
          <w:sz w:val="24"/>
          <w:szCs w:val="24"/>
        </w:rPr>
        <w:fldChar w:fldCharType="separate"/>
      </w:r>
      <w:r w:rsidR="00E71FE0">
        <w:rPr>
          <w:i w:val="0"/>
          <w:noProof/>
          <w:color w:val="auto"/>
          <w:sz w:val="24"/>
          <w:szCs w:val="24"/>
        </w:rPr>
        <w:t>1</w:t>
      </w:r>
      <w:r w:rsidRPr="006266B9">
        <w:rPr>
          <w:i w:val="0"/>
          <w:color w:val="auto"/>
          <w:sz w:val="24"/>
          <w:szCs w:val="24"/>
        </w:rPr>
        <w:fldChar w:fldCharType="end"/>
      </w:r>
      <w:r w:rsidRPr="006266B9">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35ABAE9C" w14:textId="77777777" w:rsidR="005F3375" w:rsidRDefault="0036041F">
      <w:pPr>
        <w:ind w:firstLine="720"/>
      </w:pPr>
      <w:r>
        <w:lastRenderedPageBreak/>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t>pattern,</w:t>
      </w:r>
      <w:r>
        <w:rPr>
          <w:i/>
        </w:rPr>
        <w:t xml:space="preserve"> </w:t>
      </w:r>
      <w:r>
        <w:t>has been reliably observed when decision making is difficult (</w:t>
      </w:r>
      <w:bookmarkStart w:id="21" w:name="_Hlk39518274"/>
      <w:r>
        <w:t>Luce, 1986</w:t>
      </w:r>
      <w:bookmarkEnd w:id="21"/>
      <w:r>
        <w:t>; Ratcliff et al., 2016) and is frequently observed in recognition memory tasks (</w:t>
      </w:r>
      <w:proofErr w:type="spellStart"/>
      <w:r>
        <w:t>Osth</w:t>
      </w:r>
      <w:proofErr w:type="spellEnd"/>
      <w:r>
        <w:t xml:space="preserve"> et al., 2017; </w:t>
      </w:r>
      <w:bookmarkStart w:id="22" w:name="_Hlk39518282"/>
      <w:r>
        <w:t>Ratcliff &amp; Smith, 2004</w:t>
      </w:r>
      <w:bookmarkEnd w:id="22"/>
      <w:r>
        <w:t xml:space="preserve">).  </w:t>
      </w:r>
    </w:p>
    <w:p w14:paraId="16567383" w14:textId="575F5695" w:rsidR="005F3375" w:rsidRDefault="0036041F">
      <w:pPr>
        <w:ind w:firstLine="720"/>
      </w:pPr>
      <w:r>
        <w:t xml:space="preserve"> The circular diffusion model, of </w:t>
      </w:r>
      <w:bookmarkStart w:id="23" w:name="_Hlk39518291"/>
      <w:r>
        <w:t xml:space="preserve">Smith (2016) </w:t>
      </w:r>
      <w:bookmarkEnd w:id="23"/>
      <w:r>
        <w:t xml:space="preserve">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xml:space="preserve">, that represents the encoded stimulus identity, and a length, or norm, which represents the encoded stimulus quality.  When a response is made, the magnitude of the drift vector determines RT in the same way as does the scalar drift rate does in the standard Ratcliff </w:t>
      </w:r>
      <w:r w:rsidR="00181723">
        <w:t xml:space="preserve">(1978) </w:t>
      </w:r>
      <w:r>
        <w:t>model, while the point at which the evidence accumulation process exits the circle determines the response outcome.</w:t>
      </w:r>
    </w:p>
    <w:p w14:paraId="0D9A1E18" w14:textId="77777777" w:rsidR="005F3375" w:rsidRDefault="005F3375">
      <w:pPr>
        <w:ind w:firstLine="720"/>
      </w:pPr>
    </w:p>
    <w:p w14:paraId="6C81265A" w14:textId="77777777" w:rsidR="005F3375" w:rsidRDefault="0036041F">
      <w:pPr>
        <w:keepNext/>
        <w:jc w:val="center"/>
      </w:pPr>
      <w:r>
        <w:rPr>
          <w:noProof/>
        </w:rPr>
        <w:drawing>
          <wp:inline distT="0" distB="0" distL="0" distR="0" wp14:anchorId="1C97722A" wp14:editId="4583E169">
            <wp:extent cx="3657600" cy="2685980"/>
            <wp:effectExtent l="0" t="0" r="0" b="635"/>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9"/>
                    <a:stretch>
                      <a:fillRect/>
                    </a:stretch>
                  </pic:blipFill>
                  <pic:spPr bwMode="auto">
                    <a:xfrm>
                      <a:off x="0" y="0"/>
                      <a:ext cx="3673421" cy="2697598"/>
                    </a:xfrm>
                    <a:prstGeom prst="rect">
                      <a:avLst/>
                    </a:prstGeom>
                  </pic:spPr>
                </pic:pic>
              </a:graphicData>
            </a:graphic>
          </wp:inline>
        </w:drawing>
      </w:r>
      <w:r>
        <w:t xml:space="preserve"> </w:t>
      </w:r>
    </w:p>
    <w:p w14:paraId="31A94E45" w14:textId="77777777" w:rsidR="005F3375" w:rsidRDefault="0036041F">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472C8568" w14:textId="77777777" w:rsidR="005F3375" w:rsidRDefault="005F3375"/>
    <w:p w14:paraId="1206C68B" w14:textId="77777777" w:rsidR="005F3375" w:rsidRDefault="0036041F">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circle, the model predicts that accurate responses will be slower than inaccurate responses. These </w:t>
      </w:r>
      <w:r>
        <w:lastRenderedPageBreak/>
        <w:t xml:space="preserve">properties are continuous counterparts of the slow error and fast error properties predicted by the two-choice diffusion model with </w:t>
      </w:r>
      <w:proofErr w:type="spellStart"/>
      <w:r>
        <w:t>across</w:t>
      </w:r>
      <w:proofErr w:type="spellEnd"/>
      <w:r>
        <w:t>-trial variability in drift rate and starting point, respectively.</w:t>
      </w:r>
    </w:p>
    <w:p w14:paraId="28FB7B38" w14:textId="77777777" w:rsidR="005F3375" w:rsidRDefault="0036041F">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w:r>
        <w:rPr>
          <w:rStyle w:val="math"/>
        </w:rPr>
        <w:tab/>
      </w:r>
      <w:r>
        <w:rPr>
          <w:rStyle w:val="math"/>
        </w:rPr>
        <w:tab/>
      </w:r>
      <w:r>
        <w:rPr>
          <w:rStyle w:val="math"/>
        </w:rPr>
        <w:tab/>
      </w:r>
      <w:r>
        <w:rPr>
          <w:rStyle w:val="math"/>
        </w:rPr>
        <w:tab/>
      </w:r>
      <w:r>
        <w:rPr>
          <w:rStyle w:val="math"/>
        </w:rPr>
        <w:tab/>
      </w:r>
      <w:r>
        <w:rPr>
          <w:rStyle w:val="math"/>
        </w:rPr>
        <w:tab/>
      </w: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w:p>
    <w:p w14:paraId="52B2DA13" w14:textId="77777777" w:rsidR="005F3375" w:rsidRDefault="0036041F">
      <w:r>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precision in the preceding equation allows to distinguish the effects of evidence quality and decision criterion on precision in fits of the model to data. </w:t>
      </w:r>
    </w:p>
    <w:p w14:paraId="3264F6BA" w14:textId="4F445D4E" w:rsidR="005F3375" w:rsidRDefault="0036041F">
      <w:pPr>
        <w:ind w:firstLine="720"/>
      </w:pPr>
      <w:r>
        <w:t xml:space="preserve">Smith (2016) showed that while a single, fixed drift rate results in a von Mises error distribution, trial-to-trial variability in drift rate results in a peaked, high-tailed error distribution, similar to those found by Harlow and Donaldson (2013) and in the visual working memory </w:t>
      </w:r>
      <w:r>
        <w:lastRenderedPageBreak/>
        <w:t xml:space="preserve">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t>Awh</w:t>
      </w:r>
      <w:proofErr w:type="spellEnd"/>
      <w:r>
        <w:t xml:space="preserve">, &amp; Ma, 2014).  Harlow and Donaldson (2013) interpreted these kinds of distributions as evidence of an underlying memory retrieval threshold. Following </w:t>
      </w:r>
      <w:bookmarkStart w:id="24" w:name="_Hlk39518817"/>
      <w:r>
        <w:t>van den Berg</w:t>
      </w:r>
      <w:r w:rsidR="00744A1E">
        <w:t>, Shin, Chou, George and Ma</w:t>
      </w:r>
      <w:r>
        <w:t xml:space="preserve"> (2012), </w:t>
      </w:r>
      <w:bookmarkEnd w:id="24"/>
      <w:r>
        <w:t>we consider whether heavy-tailed distributions may instead reflect a mixture of trials with high and low drift rates.</w:t>
      </w:r>
    </w:p>
    <w:p w14:paraId="6659FFA8" w14:textId="77777777" w:rsidR="005F3375" w:rsidRDefault="0036041F">
      <w:pPr>
        <w:ind w:firstLine="720"/>
      </w:pPr>
      <w:bookmarkStart w:id="25" w:name="_rssa32cjxjce"/>
      <w:bookmarkEnd w:id="25"/>
      <w:r>
        <w:t xml:space="preserve">We propose a model which accounts for the leptokurtic source error distribution observed by Harlow and Donaldson (2013) through mixture of high and low drift rates in a single diffusion process, reflecting variability in memory precision, which we refer to as a </w:t>
      </w:r>
      <w:r>
        <w:rPr>
          <w:i/>
          <w:iCs/>
        </w:rPr>
        <w:t>variable-precision</w:t>
      </w:r>
      <w:r>
        <w:t xml:space="preserve"> model. This model is an analog of the purely continuous SDT models of source memory (e.g., Banks, 2000) in that the only source of evidence in the model is continuously varying drift rates. We compared our variable precision model to a circular diffusion analog of the threshold model which instead has two diffusion processes: a memory-driven state with positive drift norm that occurs with probability </w:t>
      </w:r>
      <w:r>
        <w:rPr>
          <w:i/>
        </w:rPr>
        <w:t>π</w:t>
      </w:r>
      <w:r>
        <w:t xml:space="preserve">, along with a second guessing state that operates if the memory-driven process fails (probability 1 – </w:t>
      </w:r>
      <w:r>
        <w:rPr>
          <w:i/>
        </w:rPr>
        <w:t>π</w:t>
      </w:r>
      <w:r>
        <w:t>). The guessing state differs from the memory-driven state by virtue of it having a drift norm that is zero. When the drift norm is zero, the diffusion process “wanders” randomly around the circle until it terminates at a decision boundary.</w:t>
      </w:r>
    </w:p>
    <w:p w14:paraId="25B1B1D1" w14:textId="5E585424" w:rsidR="005F3375" w:rsidRDefault="0036041F">
      <w:pPr>
        <w:ind w:firstLine="720"/>
      </w:pPr>
      <w:r>
        <w:t xml:space="preserve">Both models are able to account for the </w:t>
      </w:r>
      <w:proofErr w:type="gramStart"/>
      <w:r>
        <w:t>heavy-tails</w:t>
      </w:r>
      <w:proofErr w:type="gramEnd"/>
      <w:r>
        <w:t xml:space="preserve"> in the distributions of response error. However, the models differ in two important respects. First, the variable precision model </w:t>
      </w:r>
      <w:r>
        <w:lastRenderedPageBreak/>
        <w:t xml:space="preserve">specifically predicts that heavy-tailed distributions should be accompanied by slow errors. The threshold model is more flexible than the variable precision model because it does not make </w:t>
      </w:r>
      <w:r>
        <w:rPr>
          <w:i/>
          <w:iCs/>
        </w:rPr>
        <w:t>a priori</w:t>
      </w:r>
      <w:r>
        <w:t xml:space="preserve"> predictions about the relationship between RTs and the distribution of response errors. However, this comes at the cost of introducing additional parameters, namely the mixing probability parameter </w:t>
      </w:r>
      <w:r>
        <w:rPr>
          <w:i/>
        </w:rPr>
        <w:t>π</w:t>
      </w:r>
      <w:r>
        <w:t xml:space="preserve"> along with different response boundaries for information-driven accumulation (</w:t>
      </w:r>
      <w:r>
        <w:rPr>
          <w:i/>
        </w:rPr>
        <w:t>a</w:t>
      </w:r>
      <w:r>
        <w:rPr>
          <w:i/>
          <w:vertAlign w:val="subscript"/>
        </w:rPr>
        <w:t>1</w:t>
      </w:r>
      <w:r>
        <w:t>) and guessing accumulation (</w:t>
      </w:r>
      <w:r>
        <w:rPr>
          <w:i/>
        </w:rPr>
        <w:t>a</w:t>
      </w:r>
      <w:r>
        <w:rPr>
          <w:i/>
          <w:vertAlign w:val="subscript"/>
        </w:rPr>
        <w:t>2</w:t>
      </w:r>
      <w:r>
        <w:t>). For this reason, we will be performing model selection with the Bayesian Information Criterion (BIC), a measure which penalizes complexity, where complexity is measured in the number of parameters. If threshold model does not offer unique advantages beyond the simpler variable precision model, then it will likely suffer from BIC’s complexity penalty.</w:t>
      </w:r>
    </w:p>
    <w:p w14:paraId="2CFF53FA" w14:textId="77777777" w:rsidR="005F3375" w:rsidRDefault="0036041F">
      <w:pPr>
        <w:pStyle w:val="Heading1"/>
        <w:keepNext w:val="0"/>
        <w:keepLines w:val="0"/>
        <w:spacing w:before="400" w:after="120"/>
      </w:pPr>
      <w:r>
        <w:t>The Present Study</w:t>
      </w:r>
    </w:p>
    <w:p w14:paraId="5A45685F" w14:textId="2BCA664B" w:rsidR="005F3375" w:rsidRDefault="0036041F">
      <w:r>
        <w:tab/>
        <w:t>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In order to make our results comparable to those of Harlow and Donaldson (2013), we presented the source and item information consecutively, in successive frames of the display, in the same way as they did.</w:t>
      </w:r>
    </w:p>
    <w:p w14:paraId="33C1FA73" w14:textId="77777777" w:rsidR="005F3375" w:rsidRDefault="0036041F">
      <w:pPr>
        <w:widowControl w:val="0"/>
        <w:ind w:firstLine="720"/>
      </w:pPr>
      <w:r>
        <w:rPr>
          <w:rFonts w:eastAsia="Arial"/>
        </w:rPr>
        <w:t xml:space="preserve">Our second aim was to use the circular diffusion model to implement and compare continuous and threshold models of source memory performance. Because the model predicts distributions of decision times and decision outcomes, it has the potential to provide a more </w:t>
      </w:r>
      <w:r>
        <w:rPr>
          <w:rFonts w:eastAsia="Arial"/>
        </w:rPr>
        <w:lastRenderedPageBreak/>
        <w:t>constrained and more diagnostic comparison of continuous and threshold models of memory than is possible using distributions of decision outcomes alone.</w:t>
      </w:r>
    </w:p>
    <w:p w14:paraId="33B1E3DF" w14:textId="77777777" w:rsidR="005F3375" w:rsidRDefault="0036041F">
      <w:pPr>
        <w:ind w:firstLine="720"/>
      </w:pPr>
      <w:r>
        <w:t xml:space="preserve">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negligible. We retained the imageability/concreteness factor in our modeling of experimental data, but we have pooled across levels of it in our presentation of results for the sake of clarity and compactness. </w:t>
      </w:r>
    </w:p>
    <w:p w14:paraId="4A7FB089" w14:textId="77777777" w:rsidR="005F3375" w:rsidRDefault="0036041F">
      <w:pPr>
        <w:pStyle w:val="Heading1"/>
        <w:keepNext w:val="0"/>
        <w:keepLines w:val="0"/>
        <w:spacing w:before="480"/>
        <w:jc w:val="center"/>
      </w:pPr>
      <w:bookmarkStart w:id="26" w:name="_eawqgxqap5js"/>
      <w:bookmarkStart w:id="27" w:name="_p20i55x987we"/>
      <w:bookmarkEnd w:id="26"/>
      <w:bookmarkEnd w:id="27"/>
      <w:r>
        <w:t>Method</w:t>
      </w:r>
    </w:p>
    <w:p w14:paraId="1FA45F66" w14:textId="77777777" w:rsidR="005F3375" w:rsidRDefault="0036041F">
      <w:pPr>
        <w:pStyle w:val="Heading2"/>
      </w:pPr>
      <w:bookmarkStart w:id="28" w:name="_18qzotez331d"/>
      <w:bookmarkEnd w:id="28"/>
      <w:r>
        <w:t>Stimuli and apparatus</w:t>
      </w:r>
    </w:p>
    <w:p w14:paraId="7FEC878B" w14:textId="0E8DE46A" w:rsidR="005F3375" w:rsidRDefault="0036041F">
      <w:r>
        <w:t xml:space="preserve">    </w:t>
      </w:r>
      <w:r>
        <w:tab/>
        <w:t xml:space="preserve">Stimuli were presented on a 20’’ Dell 2009W LDC Monitor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 </w:t>
      </w:r>
    </w:p>
    <w:p w14:paraId="3018E83E" w14:textId="77777777" w:rsidR="005F3375" w:rsidRDefault="0036041F">
      <w:pPr>
        <w:pStyle w:val="Heading2"/>
      </w:pPr>
      <w:bookmarkStart w:id="29" w:name="_xpawz2834hng"/>
      <w:bookmarkEnd w:id="29"/>
      <w:r>
        <w:lastRenderedPageBreak/>
        <w:t>Participants</w:t>
      </w:r>
    </w:p>
    <w:p w14:paraId="46925908" w14:textId="7480791E" w:rsidR="005F3375" w:rsidRDefault="0036041F">
      <w:r>
        <w:t xml:space="preserve">    </w:t>
      </w:r>
      <w:r>
        <w:tab/>
        <w:t>Twenty participants were recruited online through the University of Melbourne SONA system. Each participant was expected to complete four 60-minute sessions, for which they were paid 12 AUD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776E5ED2" w14:textId="77777777" w:rsidR="005F3375" w:rsidRDefault="0036041F">
      <w:pPr>
        <w:pStyle w:val="Heading2"/>
      </w:pPr>
      <w:bookmarkStart w:id="30" w:name="_p894letv0pt3"/>
      <w:bookmarkEnd w:id="30"/>
      <w:r>
        <w:t>Procedure</w:t>
      </w:r>
    </w:p>
    <w:p w14:paraId="6038931A" w14:textId="77777777" w:rsidR="005F3375" w:rsidRDefault="0036041F">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w:t>
      </w:r>
      <w:proofErr w:type="spellStart"/>
      <w:r>
        <w:t>ms.</w:t>
      </w:r>
      <w:proofErr w:type="spellEnd"/>
      <w:r>
        <w:t xml:space="preserve"> The presentation of the cross was followed by the display of a word in the center of the screen for 1500 </w:t>
      </w:r>
      <w:proofErr w:type="spellStart"/>
      <w:r>
        <w:t>ms.</w:t>
      </w:r>
      <w:proofErr w:type="spellEnd"/>
      <w:r>
        <w:t xml:space="preserve">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attended and advanced participants to the next item. Responses further away were deemed unattended and the words “TRY AGAIN” was displayed for 1000 </w:t>
      </w:r>
      <w:proofErr w:type="spellStart"/>
      <w:r>
        <w:t>ms</w:t>
      </w:r>
      <w:proofErr w:type="spellEnd"/>
      <w:r>
        <w:t xml:space="preserve">,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w:t>
      </w:r>
      <w:r>
        <w:lastRenderedPageBreak/>
        <w:t xml:space="preserve">Following this, they were shown a scrambled list of 10 previously studied items and 10 foils and asked to rate each item on a six-point Old/New confidence scale. Finally, in the source memory retrieval task, participants were cued with the words for 1500 </w:t>
      </w:r>
      <w:proofErr w:type="spellStart"/>
      <w:r>
        <w:t>ms</w:t>
      </w:r>
      <w:proofErr w:type="spellEnd"/>
      <w:r>
        <w:t>, and then indicated the recalled location by a clicking a mouse on the circumference of a gray response circle. There was no time limit on the decision task. A schematic for one trial in each of the phases is shown in Figure 3.</w:t>
      </w:r>
    </w:p>
    <w:p w14:paraId="75702D2D" w14:textId="77777777" w:rsidR="005F3375" w:rsidRDefault="0036041F" w:rsidP="00FF682E">
      <w:pPr>
        <w:jc w:val="center"/>
      </w:pPr>
      <w:r>
        <w:rPr>
          <w:noProof/>
        </w:rPr>
        <w:drawing>
          <wp:inline distT="0" distB="0" distL="0" distR="0" wp14:anchorId="13D2BA97" wp14:editId="164CFB04">
            <wp:extent cx="5993130" cy="142557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993130" cy="1425575"/>
                    </a:xfrm>
                    <a:prstGeom prst="rect">
                      <a:avLst/>
                    </a:prstGeom>
                  </pic:spPr>
                </pic:pic>
              </a:graphicData>
            </a:graphic>
          </wp:inline>
        </w:drawing>
      </w:r>
    </w:p>
    <w:p w14:paraId="6B82044B" w14:textId="77777777" w:rsidR="005F3375" w:rsidRDefault="0036041F">
      <w:pPr>
        <w:pStyle w:val="Caption"/>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31" w:name="_sr9cuqhx14rq"/>
      <w:bookmarkEnd w:id="31"/>
    </w:p>
    <w:p w14:paraId="75EB8F47" w14:textId="77777777" w:rsidR="005F3375" w:rsidRDefault="0036041F">
      <w:pPr>
        <w:pStyle w:val="Heading1"/>
        <w:keepNext w:val="0"/>
        <w:keepLines w:val="0"/>
        <w:spacing w:before="480"/>
        <w:jc w:val="center"/>
      </w:pPr>
      <w:r>
        <w:t>Results</w:t>
      </w:r>
    </w:p>
    <w:p w14:paraId="68E4957F" w14:textId="79AD3224" w:rsidR="005F3375" w:rsidRDefault="0036041F">
      <w:pPr>
        <w:ind w:firstLine="720"/>
      </w:pPr>
      <w:r>
        <w:t xml:space="preserve">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in order to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w:t>
      </w:r>
      <w:r>
        <w:lastRenderedPageBreak/>
        <w:t>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w:t>
      </w:r>
      <w:r w:rsidR="00B240AE">
        <w:t xml:space="preserve"> The data and model code used are available at </w:t>
      </w:r>
      <w:hyperlink r:id="rId11" w:history="1">
        <w:r w:rsidR="00B240AE">
          <w:rPr>
            <w:rStyle w:val="Hyperlink"/>
          </w:rPr>
          <w:t>https://osf.io/p7sxc/</w:t>
        </w:r>
      </w:hyperlink>
      <w:r w:rsidR="00B240AE">
        <w:t>.</w:t>
      </w:r>
    </w:p>
    <w:p w14:paraId="04697D3A" w14:textId="77777777" w:rsidR="00CA1622" w:rsidRDefault="00CA1622">
      <w:pPr>
        <w:ind w:firstLine="720"/>
      </w:pPr>
    </w:p>
    <w:p w14:paraId="244808F9" w14:textId="77777777" w:rsidR="005F3375" w:rsidRDefault="0036041F">
      <w:pPr>
        <w:rPr>
          <w:b/>
        </w:rPr>
      </w:pPr>
      <w:r>
        <w:rPr>
          <w:b/>
        </w:rPr>
        <w:t>Data Screening</w:t>
      </w:r>
    </w:p>
    <w:p w14:paraId="17A308F2" w14:textId="039D7C40" w:rsidR="00E85D3C" w:rsidRDefault="0036041F">
      <w:r>
        <w:t xml:space="preserve">        </w:t>
      </w:r>
      <w:r>
        <w:tab/>
        <w:t>Preliminary inspection of the data suggested that some participants performed the source retrieval task with very low accuracy. A Rayleigh test for uniformity</w:t>
      </w:r>
      <w:r w:rsidR="00B11365">
        <w:t>, shown in Table 1,</w:t>
      </w:r>
      <w:r>
        <w:t xml:space="preserve"> identified two participants whose data showed no evidence for a departure from uniformity in at least one condition, which can be interpreted as completely random responding </w:t>
      </w:r>
      <w:bookmarkStart w:id="32" w:name="_Hlk39518885"/>
      <w:r w:rsidR="00AF30CF">
        <w:t>(</w:t>
      </w:r>
      <w:r>
        <w:t xml:space="preserve">Fisher, </w:t>
      </w:r>
      <w:r w:rsidR="00AF30CF">
        <w:t xml:space="preserve">Lewis, &amp; </w:t>
      </w:r>
      <w:proofErr w:type="spellStart"/>
      <w:r w:rsidR="00AF30CF">
        <w:t>Embleton</w:t>
      </w:r>
      <w:proofErr w:type="spellEnd"/>
      <w:r w:rsidR="00AF30CF">
        <w:t xml:space="preserve">, </w:t>
      </w:r>
      <w:r>
        <w:t>1993</w:t>
      </w:r>
      <w:bookmarkEnd w:id="32"/>
      <w:r>
        <w:t xml:space="preserve">). These participants will be referred to as a </w:t>
      </w:r>
      <w:r>
        <w:rPr>
          <w:i/>
        </w:rPr>
        <w:t xml:space="preserve">low response accuracy </w:t>
      </w:r>
      <w:r>
        <w:t xml:space="preserve">subgroup. Although we retained this subgroup in our analysis, we expected that the data from the remaining </w:t>
      </w:r>
      <w:r>
        <w:rPr>
          <w:i/>
        </w:rPr>
        <w:t xml:space="preserve">high response accuracy </w:t>
      </w:r>
      <w:r>
        <w:t xml:space="preserve">group would be more diagnostic for the purposes of distinguishing between the models. </w:t>
      </w:r>
    </w:p>
    <w:tbl>
      <w:tblPr>
        <w:tblW w:w="9280" w:type="dxa"/>
        <w:jc w:val="center"/>
        <w:tblLook w:val="04A0" w:firstRow="1" w:lastRow="0" w:firstColumn="1" w:lastColumn="0" w:noHBand="0" w:noVBand="1"/>
      </w:tblPr>
      <w:tblGrid>
        <w:gridCol w:w="4423"/>
        <w:gridCol w:w="2345"/>
        <w:gridCol w:w="2512"/>
      </w:tblGrid>
      <w:tr w:rsidR="005F3375" w14:paraId="16D78031" w14:textId="77777777" w:rsidTr="00CA1622">
        <w:trPr>
          <w:trHeight w:val="129"/>
          <w:jc w:val="center"/>
        </w:trPr>
        <w:tc>
          <w:tcPr>
            <w:tcW w:w="9280" w:type="dxa"/>
            <w:gridSpan w:val="3"/>
            <w:tcBorders>
              <w:bottom w:val="single" w:sz="8" w:space="0" w:color="000000"/>
            </w:tcBorders>
            <w:shd w:val="clear" w:color="auto" w:fill="auto"/>
          </w:tcPr>
          <w:p w14:paraId="0D188C6B" w14:textId="77777777" w:rsidR="005F3375" w:rsidRDefault="0036041F">
            <w:pPr>
              <w:spacing w:line="276" w:lineRule="auto"/>
              <w:ind w:left="100"/>
            </w:pPr>
            <w:r>
              <w:t>Table 1</w:t>
            </w:r>
          </w:p>
          <w:p w14:paraId="01CFAAC9" w14:textId="77777777" w:rsidR="005F3375" w:rsidRDefault="0036041F">
            <w:pPr>
              <w:spacing w:line="276" w:lineRule="auto"/>
              <w:ind w:left="100"/>
            </w:pPr>
            <w:r>
              <w:t>Rayleigh Test for Uniformity for Source Memory Response Error</w:t>
            </w:r>
          </w:p>
        </w:tc>
      </w:tr>
      <w:tr w:rsidR="005F3375" w14:paraId="74A0A2D0" w14:textId="77777777" w:rsidTr="00CA1622">
        <w:trPr>
          <w:trHeight w:val="129"/>
          <w:jc w:val="center"/>
        </w:trPr>
        <w:tc>
          <w:tcPr>
            <w:tcW w:w="4423" w:type="dxa"/>
            <w:tcBorders>
              <w:top w:val="single" w:sz="8" w:space="0" w:color="000000"/>
              <w:bottom w:val="single" w:sz="8" w:space="0" w:color="000000"/>
            </w:tcBorders>
            <w:shd w:val="clear" w:color="auto" w:fill="auto"/>
          </w:tcPr>
          <w:p w14:paraId="645DA0DB" w14:textId="77777777" w:rsidR="005F3375" w:rsidRDefault="0036041F">
            <w:pPr>
              <w:spacing w:line="240" w:lineRule="auto"/>
              <w:ind w:left="101"/>
              <w:jc w:val="center"/>
            </w:pPr>
            <w:r>
              <w:t>Participant</w:t>
            </w:r>
          </w:p>
        </w:tc>
        <w:tc>
          <w:tcPr>
            <w:tcW w:w="2345" w:type="dxa"/>
            <w:tcBorders>
              <w:top w:val="single" w:sz="8" w:space="0" w:color="000000"/>
              <w:bottom w:val="single" w:sz="8" w:space="0" w:color="000000"/>
            </w:tcBorders>
            <w:shd w:val="clear" w:color="auto" w:fill="auto"/>
          </w:tcPr>
          <w:p w14:paraId="76F0E638" w14:textId="0A1E3C93" w:rsidR="005F3375" w:rsidRPr="00862087" w:rsidRDefault="0036041F">
            <w:pPr>
              <w:spacing w:line="240" w:lineRule="auto"/>
              <w:ind w:left="101"/>
              <w:jc w:val="center"/>
            </w:pPr>
            <w:r>
              <w:rPr>
                <w:color w:val="222222"/>
                <w:shd w:val="clear" w:color="auto" w:fill="FFFFFF"/>
              </w:rPr>
              <w:t>χ</w:t>
            </w:r>
            <w:r>
              <w:rPr>
                <w:color w:val="222222"/>
                <w:shd w:val="clear" w:color="auto" w:fill="FFFFFF"/>
                <w:vertAlign w:val="superscript"/>
              </w:rPr>
              <w:t>2</w:t>
            </w:r>
            <w:r w:rsidR="00862087">
              <w:rPr>
                <w:color w:val="222222"/>
                <w:shd w:val="clear" w:color="auto" w:fill="FFFFFF"/>
              </w:rPr>
              <w:t>(2)</w:t>
            </w:r>
          </w:p>
        </w:tc>
        <w:tc>
          <w:tcPr>
            <w:tcW w:w="2511" w:type="dxa"/>
            <w:tcBorders>
              <w:top w:val="single" w:sz="8" w:space="0" w:color="000000"/>
              <w:bottom w:val="single" w:sz="8" w:space="0" w:color="000000"/>
            </w:tcBorders>
            <w:shd w:val="clear" w:color="auto" w:fill="auto"/>
          </w:tcPr>
          <w:p w14:paraId="12BCEB6E" w14:textId="77777777" w:rsidR="005F3375" w:rsidRDefault="0036041F">
            <w:pPr>
              <w:spacing w:line="240" w:lineRule="auto"/>
              <w:ind w:left="101"/>
              <w:jc w:val="center"/>
              <w:rPr>
                <w:i/>
              </w:rPr>
            </w:pPr>
            <w:r>
              <w:rPr>
                <w:i/>
              </w:rPr>
              <w:t>p</w:t>
            </w:r>
          </w:p>
        </w:tc>
      </w:tr>
      <w:tr w:rsidR="00C02304" w14:paraId="5E295048" w14:textId="77777777" w:rsidTr="00CA1622">
        <w:trPr>
          <w:trHeight w:val="227"/>
          <w:jc w:val="center"/>
        </w:trPr>
        <w:tc>
          <w:tcPr>
            <w:tcW w:w="4423" w:type="dxa"/>
            <w:tcBorders>
              <w:top w:val="single" w:sz="8" w:space="0" w:color="000000"/>
            </w:tcBorders>
            <w:shd w:val="clear" w:color="auto" w:fill="auto"/>
          </w:tcPr>
          <w:p w14:paraId="51930D2F" w14:textId="77777777" w:rsidR="00C02304" w:rsidRDefault="00C02304" w:rsidP="00C02304">
            <w:pPr>
              <w:spacing w:line="240" w:lineRule="auto"/>
              <w:ind w:left="101"/>
              <w:jc w:val="center"/>
            </w:pPr>
            <w:r>
              <w:t>1</w:t>
            </w:r>
          </w:p>
        </w:tc>
        <w:tc>
          <w:tcPr>
            <w:tcW w:w="2345" w:type="dxa"/>
            <w:tcBorders>
              <w:top w:val="single" w:sz="8" w:space="0" w:color="000000"/>
            </w:tcBorders>
            <w:shd w:val="clear" w:color="auto" w:fill="auto"/>
            <w:vAlign w:val="center"/>
          </w:tcPr>
          <w:p w14:paraId="116D953A" w14:textId="68DD566E" w:rsidR="00C02304" w:rsidRPr="00C02304" w:rsidRDefault="00C02304" w:rsidP="00C02304">
            <w:pPr>
              <w:spacing w:line="240" w:lineRule="auto"/>
              <w:ind w:left="101"/>
              <w:jc w:val="center"/>
            </w:pPr>
            <w:r w:rsidRPr="00C02304">
              <w:t>0.33</w:t>
            </w:r>
          </w:p>
        </w:tc>
        <w:tc>
          <w:tcPr>
            <w:tcW w:w="2511" w:type="dxa"/>
            <w:tcBorders>
              <w:top w:val="single" w:sz="8" w:space="0" w:color="000000"/>
            </w:tcBorders>
            <w:shd w:val="clear" w:color="auto" w:fill="auto"/>
          </w:tcPr>
          <w:p w14:paraId="34027AAF" w14:textId="0022649D" w:rsidR="00C02304" w:rsidRDefault="00C02304" w:rsidP="00C02304">
            <w:pPr>
              <w:spacing w:line="240" w:lineRule="auto"/>
              <w:ind w:left="101"/>
              <w:jc w:val="center"/>
            </w:pPr>
            <w:r>
              <w:t>.85*</w:t>
            </w:r>
          </w:p>
        </w:tc>
      </w:tr>
      <w:tr w:rsidR="00C02304" w14:paraId="2D03620D" w14:textId="77777777" w:rsidTr="00CA1622">
        <w:trPr>
          <w:trHeight w:val="227"/>
          <w:jc w:val="center"/>
        </w:trPr>
        <w:tc>
          <w:tcPr>
            <w:tcW w:w="4423" w:type="dxa"/>
            <w:shd w:val="clear" w:color="auto" w:fill="auto"/>
          </w:tcPr>
          <w:p w14:paraId="71F9C9A6" w14:textId="77777777" w:rsidR="00C02304" w:rsidRDefault="00C02304" w:rsidP="00C02304">
            <w:pPr>
              <w:spacing w:line="240" w:lineRule="auto"/>
              <w:ind w:left="101"/>
              <w:jc w:val="center"/>
            </w:pPr>
            <w:r>
              <w:t>2</w:t>
            </w:r>
          </w:p>
        </w:tc>
        <w:tc>
          <w:tcPr>
            <w:tcW w:w="2345" w:type="dxa"/>
            <w:shd w:val="clear" w:color="auto" w:fill="auto"/>
            <w:vAlign w:val="center"/>
          </w:tcPr>
          <w:p w14:paraId="16B9C9F0" w14:textId="38086D86" w:rsidR="00C02304" w:rsidRPr="00C02304" w:rsidRDefault="00C02304" w:rsidP="00C02304">
            <w:pPr>
              <w:spacing w:line="240" w:lineRule="auto"/>
              <w:ind w:left="101"/>
              <w:jc w:val="center"/>
            </w:pPr>
            <w:r w:rsidRPr="00C02304">
              <w:t>559.67</w:t>
            </w:r>
          </w:p>
        </w:tc>
        <w:tc>
          <w:tcPr>
            <w:tcW w:w="2511" w:type="dxa"/>
            <w:shd w:val="clear" w:color="auto" w:fill="auto"/>
          </w:tcPr>
          <w:p w14:paraId="7084AD90" w14:textId="77777777" w:rsidR="00C02304" w:rsidRDefault="00C02304" w:rsidP="00C02304">
            <w:pPr>
              <w:spacing w:line="240" w:lineRule="auto"/>
              <w:ind w:left="101"/>
              <w:jc w:val="center"/>
            </w:pPr>
            <w:r>
              <w:t>&lt;.01</w:t>
            </w:r>
          </w:p>
        </w:tc>
      </w:tr>
      <w:tr w:rsidR="00C02304" w14:paraId="242E7C28" w14:textId="77777777" w:rsidTr="00CA1622">
        <w:trPr>
          <w:trHeight w:val="220"/>
          <w:jc w:val="center"/>
        </w:trPr>
        <w:tc>
          <w:tcPr>
            <w:tcW w:w="4423" w:type="dxa"/>
            <w:shd w:val="clear" w:color="auto" w:fill="auto"/>
          </w:tcPr>
          <w:p w14:paraId="75D5668F" w14:textId="77777777" w:rsidR="00C02304" w:rsidRDefault="00C02304" w:rsidP="00C02304">
            <w:pPr>
              <w:spacing w:line="240" w:lineRule="auto"/>
              <w:ind w:left="101"/>
              <w:jc w:val="center"/>
            </w:pPr>
            <w:r>
              <w:t>3</w:t>
            </w:r>
          </w:p>
        </w:tc>
        <w:tc>
          <w:tcPr>
            <w:tcW w:w="2345" w:type="dxa"/>
            <w:shd w:val="clear" w:color="auto" w:fill="auto"/>
            <w:vAlign w:val="center"/>
          </w:tcPr>
          <w:p w14:paraId="16CC73FD" w14:textId="63650C48" w:rsidR="00C02304" w:rsidRPr="00C02304" w:rsidRDefault="00C02304" w:rsidP="00C02304">
            <w:pPr>
              <w:spacing w:line="240" w:lineRule="auto"/>
              <w:ind w:left="101"/>
              <w:jc w:val="center"/>
            </w:pPr>
            <w:r w:rsidRPr="00C02304">
              <w:t>209.21</w:t>
            </w:r>
          </w:p>
        </w:tc>
        <w:tc>
          <w:tcPr>
            <w:tcW w:w="2511" w:type="dxa"/>
            <w:shd w:val="clear" w:color="auto" w:fill="auto"/>
          </w:tcPr>
          <w:p w14:paraId="3C8A6416" w14:textId="77777777" w:rsidR="00C02304" w:rsidRDefault="00C02304" w:rsidP="00C02304">
            <w:pPr>
              <w:spacing w:line="240" w:lineRule="auto"/>
              <w:ind w:left="101"/>
              <w:jc w:val="center"/>
            </w:pPr>
            <w:r>
              <w:t>&lt;.01</w:t>
            </w:r>
          </w:p>
        </w:tc>
      </w:tr>
      <w:tr w:rsidR="00C02304" w14:paraId="47E48D1B" w14:textId="77777777" w:rsidTr="00CA1622">
        <w:trPr>
          <w:trHeight w:val="227"/>
          <w:jc w:val="center"/>
        </w:trPr>
        <w:tc>
          <w:tcPr>
            <w:tcW w:w="4423" w:type="dxa"/>
            <w:shd w:val="clear" w:color="auto" w:fill="auto"/>
          </w:tcPr>
          <w:p w14:paraId="265DCE0B" w14:textId="77777777" w:rsidR="00C02304" w:rsidRDefault="00C02304" w:rsidP="00C02304">
            <w:pPr>
              <w:spacing w:line="240" w:lineRule="auto"/>
              <w:ind w:left="101"/>
              <w:jc w:val="center"/>
            </w:pPr>
            <w:r>
              <w:t>4</w:t>
            </w:r>
          </w:p>
        </w:tc>
        <w:tc>
          <w:tcPr>
            <w:tcW w:w="2345" w:type="dxa"/>
            <w:shd w:val="clear" w:color="auto" w:fill="auto"/>
            <w:vAlign w:val="center"/>
          </w:tcPr>
          <w:p w14:paraId="77B648B8" w14:textId="0D89A72C" w:rsidR="00C02304" w:rsidRPr="00C02304" w:rsidRDefault="00C02304" w:rsidP="00C02304">
            <w:pPr>
              <w:spacing w:line="240" w:lineRule="auto"/>
              <w:ind w:left="101"/>
              <w:jc w:val="center"/>
            </w:pPr>
            <w:r w:rsidRPr="00C02304">
              <w:t>655.19</w:t>
            </w:r>
          </w:p>
        </w:tc>
        <w:tc>
          <w:tcPr>
            <w:tcW w:w="2511" w:type="dxa"/>
            <w:shd w:val="clear" w:color="auto" w:fill="auto"/>
          </w:tcPr>
          <w:p w14:paraId="2710BB0C" w14:textId="77777777" w:rsidR="00C02304" w:rsidRDefault="00C02304" w:rsidP="00C02304">
            <w:pPr>
              <w:spacing w:line="240" w:lineRule="auto"/>
              <w:ind w:left="101"/>
              <w:jc w:val="center"/>
            </w:pPr>
            <w:r>
              <w:t>&lt;.01</w:t>
            </w:r>
          </w:p>
        </w:tc>
      </w:tr>
      <w:tr w:rsidR="00C02304" w14:paraId="05FEC67D" w14:textId="77777777" w:rsidTr="00CA1622">
        <w:trPr>
          <w:trHeight w:val="227"/>
          <w:jc w:val="center"/>
        </w:trPr>
        <w:tc>
          <w:tcPr>
            <w:tcW w:w="4423" w:type="dxa"/>
            <w:shd w:val="clear" w:color="auto" w:fill="auto"/>
          </w:tcPr>
          <w:p w14:paraId="2606252B" w14:textId="77777777" w:rsidR="00C02304" w:rsidRDefault="00C02304" w:rsidP="00C02304">
            <w:pPr>
              <w:spacing w:line="240" w:lineRule="auto"/>
              <w:ind w:left="101"/>
              <w:jc w:val="center"/>
            </w:pPr>
            <w:r>
              <w:t>5</w:t>
            </w:r>
          </w:p>
        </w:tc>
        <w:tc>
          <w:tcPr>
            <w:tcW w:w="2345" w:type="dxa"/>
            <w:shd w:val="clear" w:color="auto" w:fill="auto"/>
            <w:vAlign w:val="center"/>
          </w:tcPr>
          <w:p w14:paraId="54CCACB9" w14:textId="2BCC7A12" w:rsidR="00C02304" w:rsidRPr="00C02304" w:rsidRDefault="00C02304" w:rsidP="00C02304">
            <w:pPr>
              <w:spacing w:line="240" w:lineRule="auto"/>
              <w:ind w:left="101"/>
              <w:jc w:val="center"/>
            </w:pPr>
            <w:r w:rsidRPr="00C02304">
              <w:t>361.31</w:t>
            </w:r>
          </w:p>
        </w:tc>
        <w:tc>
          <w:tcPr>
            <w:tcW w:w="2511" w:type="dxa"/>
            <w:shd w:val="clear" w:color="auto" w:fill="auto"/>
          </w:tcPr>
          <w:p w14:paraId="4B0B27B2" w14:textId="77777777" w:rsidR="00C02304" w:rsidRDefault="00C02304" w:rsidP="00C02304">
            <w:pPr>
              <w:spacing w:line="240" w:lineRule="auto"/>
              <w:ind w:left="101"/>
              <w:jc w:val="center"/>
            </w:pPr>
            <w:r>
              <w:t>&lt;.01</w:t>
            </w:r>
          </w:p>
        </w:tc>
      </w:tr>
      <w:tr w:rsidR="00C02304" w14:paraId="4739AF55" w14:textId="77777777" w:rsidTr="00CA1622">
        <w:trPr>
          <w:trHeight w:val="227"/>
          <w:jc w:val="center"/>
        </w:trPr>
        <w:tc>
          <w:tcPr>
            <w:tcW w:w="4423" w:type="dxa"/>
            <w:shd w:val="clear" w:color="auto" w:fill="auto"/>
          </w:tcPr>
          <w:p w14:paraId="1A114F54" w14:textId="77777777" w:rsidR="00C02304" w:rsidRDefault="00C02304" w:rsidP="00C02304">
            <w:pPr>
              <w:spacing w:line="240" w:lineRule="auto"/>
              <w:ind w:left="101"/>
              <w:jc w:val="center"/>
            </w:pPr>
            <w:r>
              <w:t>6</w:t>
            </w:r>
          </w:p>
        </w:tc>
        <w:tc>
          <w:tcPr>
            <w:tcW w:w="2345" w:type="dxa"/>
            <w:shd w:val="clear" w:color="auto" w:fill="auto"/>
            <w:vAlign w:val="center"/>
          </w:tcPr>
          <w:p w14:paraId="251CF98C" w14:textId="1C669516" w:rsidR="00C02304" w:rsidRPr="00C02304" w:rsidRDefault="00C02304" w:rsidP="00C02304">
            <w:pPr>
              <w:spacing w:line="240" w:lineRule="auto"/>
              <w:ind w:left="101"/>
              <w:jc w:val="center"/>
            </w:pPr>
            <w:r w:rsidRPr="00C02304">
              <w:t>47.33</w:t>
            </w:r>
          </w:p>
        </w:tc>
        <w:tc>
          <w:tcPr>
            <w:tcW w:w="2511" w:type="dxa"/>
            <w:shd w:val="clear" w:color="auto" w:fill="auto"/>
          </w:tcPr>
          <w:p w14:paraId="639E33E4" w14:textId="77777777" w:rsidR="00C02304" w:rsidRDefault="00C02304" w:rsidP="00C02304">
            <w:pPr>
              <w:spacing w:line="240" w:lineRule="auto"/>
              <w:ind w:left="101"/>
              <w:jc w:val="center"/>
            </w:pPr>
            <w:r>
              <w:t>&lt;.01</w:t>
            </w:r>
          </w:p>
        </w:tc>
      </w:tr>
      <w:tr w:rsidR="00C02304" w14:paraId="137195F3" w14:textId="77777777" w:rsidTr="00CA1622">
        <w:trPr>
          <w:trHeight w:val="220"/>
          <w:jc w:val="center"/>
        </w:trPr>
        <w:tc>
          <w:tcPr>
            <w:tcW w:w="4423" w:type="dxa"/>
            <w:shd w:val="clear" w:color="auto" w:fill="auto"/>
          </w:tcPr>
          <w:p w14:paraId="0B08333D" w14:textId="77777777" w:rsidR="00C02304" w:rsidRDefault="00C02304" w:rsidP="00C02304">
            <w:pPr>
              <w:spacing w:line="240" w:lineRule="auto"/>
              <w:ind w:left="101"/>
              <w:jc w:val="center"/>
            </w:pPr>
            <w:r>
              <w:t>7</w:t>
            </w:r>
          </w:p>
        </w:tc>
        <w:tc>
          <w:tcPr>
            <w:tcW w:w="2345" w:type="dxa"/>
            <w:shd w:val="clear" w:color="auto" w:fill="auto"/>
            <w:vAlign w:val="center"/>
          </w:tcPr>
          <w:p w14:paraId="54A25917" w14:textId="079E7BDE" w:rsidR="00C02304" w:rsidRPr="00C02304" w:rsidRDefault="00C02304" w:rsidP="00C02304">
            <w:pPr>
              <w:spacing w:line="240" w:lineRule="auto"/>
              <w:ind w:left="101"/>
              <w:jc w:val="center"/>
            </w:pPr>
            <w:r w:rsidRPr="00C02304">
              <w:t>420.98</w:t>
            </w:r>
          </w:p>
        </w:tc>
        <w:tc>
          <w:tcPr>
            <w:tcW w:w="2511" w:type="dxa"/>
            <w:shd w:val="clear" w:color="auto" w:fill="auto"/>
          </w:tcPr>
          <w:p w14:paraId="7340AE74" w14:textId="77777777" w:rsidR="00C02304" w:rsidRDefault="00C02304" w:rsidP="00C02304">
            <w:pPr>
              <w:spacing w:line="240" w:lineRule="auto"/>
              <w:ind w:left="101"/>
              <w:jc w:val="center"/>
            </w:pPr>
            <w:r>
              <w:t>&lt;.01</w:t>
            </w:r>
          </w:p>
        </w:tc>
      </w:tr>
      <w:tr w:rsidR="00C02304" w14:paraId="5A8E7AEF" w14:textId="77777777" w:rsidTr="00CA1622">
        <w:trPr>
          <w:trHeight w:val="227"/>
          <w:jc w:val="center"/>
        </w:trPr>
        <w:tc>
          <w:tcPr>
            <w:tcW w:w="4423" w:type="dxa"/>
            <w:shd w:val="clear" w:color="auto" w:fill="auto"/>
          </w:tcPr>
          <w:p w14:paraId="07923DDC" w14:textId="77777777" w:rsidR="00C02304" w:rsidRDefault="00C02304" w:rsidP="00C02304">
            <w:pPr>
              <w:spacing w:line="240" w:lineRule="auto"/>
              <w:ind w:left="101"/>
              <w:jc w:val="center"/>
            </w:pPr>
            <w:r>
              <w:t>8</w:t>
            </w:r>
          </w:p>
        </w:tc>
        <w:tc>
          <w:tcPr>
            <w:tcW w:w="2345" w:type="dxa"/>
            <w:shd w:val="clear" w:color="auto" w:fill="auto"/>
            <w:vAlign w:val="center"/>
          </w:tcPr>
          <w:p w14:paraId="105BC557" w14:textId="0E8D4B67" w:rsidR="00C02304" w:rsidRPr="00C02304" w:rsidRDefault="00C02304" w:rsidP="00C02304">
            <w:pPr>
              <w:spacing w:line="240" w:lineRule="auto"/>
              <w:ind w:left="101"/>
              <w:jc w:val="center"/>
            </w:pPr>
            <w:r w:rsidRPr="00C02304">
              <w:t>944.04</w:t>
            </w:r>
          </w:p>
        </w:tc>
        <w:tc>
          <w:tcPr>
            <w:tcW w:w="2511" w:type="dxa"/>
            <w:shd w:val="clear" w:color="auto" w:fill="auto"/>
          </w:tcPr>
          <w:p w14:paraId="2BAE58B9" w14:textId="77777777" w:rsidR="00C02304" w:rsidRDefault="00C02304" w:rsidP="00C02304">
            <w:pPr>
              <w:spacing w:line="240" w:lineRule="auto"/>
              <w:ind w:left="101"/>
              <w:jc w:val="center"/>
            </w:pPr>
            <w:r>
              <w:t>&lt;.01</w:t>
            </w:r>
          </w:p>
        </w:tc>
      </w:tr>
      <w:tr w:rsidR="00C02304" w14:paraId="5F10C729" w14:textId="77777777" w:rsidTr="00CA1622">
        <w:trPr>
          <w:trHeight w:val="227"/>
          <w:jc w:val="center"/>
        </w:trPr>
        <w:tc>
          <w:tcPr>
            <w:tcW w:w="4423" w:type="dxa"/>
            <w:shd w:val="clear" w:color="auto" w:fill="auto"/>
          </w:tcPr>
          <w:p w14:paraId="270F18D7" w14:textId="77777777" w:rsidR="00C02304" w:rsidRDefault="00C02304" w:rsidP="00C02304">
            <w:pPr>
              <w:spacing w:line="240" w:lineRule="auto"/>
              <w:ind w:left="101"/>
              <w:jc w:val="center"/>
            </w:pPr>
            <w:r>
              <w:t>9</w:t>
            </w:r>
          </w:p>
        </w:tc>
        <w:tc>
          <w:tcPr>
            <w:tcW w:w="2345" w:type="dxa"/>
            <w:shd w:val="clear" w:color="auto" w:fill="auto"/>
            <w:vAlign w:val="center"/>
          </w:tcPr>
          <w:p w14:paraId="0938A6CF" w14:textId="5703FA5C" w:rsidR="00C02304" w:rsidRPr="00C02304" w:rsidRDefault="00C02304" w:rsidP="00C02304">
            <w:pPr>
              <w:spacing w:line="240" w:lineRule="auto"/>
              <w:ind w:left="101"/>
              <w:jc w:val="center"/>
            </w:pPr>
            <w:r w:rsidRPr="00C02304">
              <w:t>9.84</w:t>
            </w:r>
          </w:p>
        </w:tc>
        <w:tc>
          <w:tcPr>
            <w:tcW w:w="2511" w:type="dxa"/>
            <w:shd w:val="clear" w:color="auto" w:fill="auto"/>
          </w:tcPr>
          <w:p w14:paraId="5D63F73D" w14:textId="77777777" w:rsidR="00C02304" w:rsidRDefault="00C02304" w:rsidP="00C02304">
            <w:pPr>
              <w:spacing w:line="240" w:lineRule="auto"/>
              <w:ind w:left="101"/>
              <w:jc w:val="center"/>
            </w:pPr>
            <w:r>
              <w:t>.01</w:t>
            </w:r>
          </w:p>
        </w:tc>
      </w:tr>
      <w:tr w:rsidR="00C02304" w14:paraId="7C29586F" w14:textId="77777777" w:rsidTr="00CA1622">
        <w:trPr>
          <w:trHeight w:val="227"/>
          <w:jc w:val="center"/>
        </w:trPr>
        <w:tc>
          <w:tcPr>
            <w:tcW w:w="4423" w:type="dxa"/>
            <w:shd w:val="clear" w:color="auto" w:fill="auto"/>
          </w:tcPr>
          <w:p w14:paraId="21B54E3B" w14:textId="77777777" w:rsidR="00C02304" w:rsidRDefault="00C02304" w:rsidP="00C02304">
            <w:pPr>
              <w:spacing w:line="240" w:lineRule="auto"/>
              <w:ind w:left="101"/>
              <w:jc w:val="center"/>
            </w:pPr>
            <w:r>
              <w:lastRenderedPageBreak/>
              <w:t>10</w:t>
            </w:r>
          </w:p>
        </w:tc>
        <w:tc>
          <w:tcPr>
            <w:tcW w:w="2345" w:type="dxa"/>
            <w:shd w:val="clear" w:color="auto" w:fill="auto"/>
            <w:vAlign w:val="center"/>
          </w:tcPr>
          <w:p w14:paraId="4386FB36" w14:textId="2EB5E7E0" w:rsidR="00C02304" w:rsidRPr="00C02304" w:rsidRDefault="00C02304" w:rsidP="00C02304">
            <w:pPr>
              <w:spacing w:line="240" w:lineRule="auto"/>
              <w:ind w:left="101"/>
              <w:jc w:val="center"/>
            </w:pPr>
            <w:r w:rsidRPr="00C02304">
              <w:t>910.91</w:t>
            </w:r>
          </w:p>
        </w:tc>
        <w:tc>
          <w:tcPr>
            <w:tcW w:w="2511" w:type="dxa"/>
            <w:shd w:val="clear" w:color="auto" w:fill="auto"/>
          </w:tcPr>
          <w:p w14:paraId="2C600EED" w14:textId="77777777" w:rsidR="00C02304" w:rsidRDefault="00C02304" w:rsidP="00C02304">
            <w:pPr>
              <w:spacing w:line="240" w:lineRule="auto"/>
              <w:ind w:left="101"/>
              <w:jc w:val="center"/>
            </w:pPr>
            <w:r>
              <w:t>&lt;.01</w:t>
            </w:r>
          </w:p>
        </w:tc>
      </w:tr>
      <w:tr w:rsidR="00C02304" w14:paraId="0F832F1C" w14:textId="77777777" w:rsidTr="00CA1622">
        <w:trPr>
          <w:trHeight w:val="220"/>
          <w:jc w:val="center"/>
        </w:trPr>
        <w:tc>
          <w:tcPr>
            <w:tcW w:w="4423" w:type="dxa"/>
            <w:shd w:val="clear" w:color="auto" w:fill="auto"/>
          </w:tcPr>
          <w:p w14:paraId="59329F52" w14:textId="77777777" w:rsidR="00C02304" w:rsidRDefault="00C02304" w:rsidP="00C02304">
            <w:pPr>
              <w:spacing w:line="240" w:lineRule="auto"/>
              <w:ind w:left="101"/>
              <w:jc w:val="center"/>
            </w:pPr>
            <w:r>
              <w:t>11</w:t>
            </w:r>
          </w:p>
        </w:tc>
        <w:tc>
          <w:tcPr>
            <w:tcW w:w="2345" w:type="dxa"/>
            <w:shd w:val="clear" w:color="auto" w:fill="auto"/>
            <w:vAlign w:val="center"/>
          </w:tcPr>
          <w:p w14:paraId="0616F684" w14:textId="30428CE1" w:rsidR="00C02304" w:rsidRPr="00C02304" w:rsidRDefault="00C02304" w:rsidP="00C02304">
            <w:pPr>
              <w:spacing w:line="240" w:lineRule="auto"/>
              <w:ind w:left="101"/>
              <w:jc w:val="center"/>
            </w:pPr>
            <w:r w:rsidRPr="00C02304">
              <w:t>147.08</w:t>
            </w:r>
          </w:p>
        </w:tc>
        <w:tc>
          <w:tcPr>
            <w:tcW w:w="2511" w:type="dxa"/>
            <w:shd w:val="clear" w:color="auto" w:fill="auto"/>
          </w:tcPr>
          <w:p w14:paraId="39FBE4BE" w14:textId="77777777" w:rsidR="00C02304" w:rsidRDefault="00C02304" w:rsidP="00C02304">
            <w:pPr>
              <w:spacing w:line="240" w:lineRule="auto"/>
              <w:ind w:left="101"/>
              <w:jc w:val="center"/>
            </w:pPr>
            <w:r>
              <w:t>&lt;.01</w:t>
            </w:r>
          </w:p>
        </w:tc>
      </w:tr>
      <w:tr w:rsidR="00C02304" w14:paraId="6A467EB6" w14:textId="77777777" w:rsidTr="00CA1622">
        <w:trPr>
          <w:trHeight w:val="227"/>
          <w:jc w:val="center"/>
        </w:trPr>
        <w:tc>
          <w:tcPr>
            <w:tcW w:w="4423" w:type="dxa"/>
            <w:shd w:val="clear" w:color="auto" w:fill="auto"/>
          </w:tcPr>
          <w:p w14:paraId="36B2EFBB" w14:textId="77777777" w:rsidR="00C02304" w:rsidRDefault="00C02304" w:rsidP="00C02304">
            <w:pPr>
              <w:spacing w:line="240" w:lineRule="auto"/>
              <w:ind w:left="101"/>
              <w:jc w:val="center"/>
            </w:pPr>
            <w:r>
              <w:t>12</w:t>
            </w:r>
          </w:p>
        </w:tc>
        <w:tc>
          <w:tcPr>
            <w:tcW w:w="2345" w:type="dxa"/>
            <w:shd w:val="clear" w:color="auto" w:fill="auto"/>
            <w:vAlign w:val="center"/>
          </w:tcPr>
          <w:p w14:paraId="09A3B95F" w14:textId="5A69C3E4" w:rsidR="00C02304" w:rsidRPr="00C02304" w:rsidRDefault="00C02304" w:rsidP="00C02304">
            <w:pPr>
              <w:spacing w:line="240" w:lineRule="auto"/>
              <w:ind w:left="101"/>
              <w:jc w:val="center"/>
            </w:pPr>
            <w:r w:rsidRPr="00C02304">
              <w:t>526.34</w:t>
            </w:r>
          </w:p>
        </w:tc>
        <w:tc>
          <w:tcPr>
            <w:tcW w:w="2511" w:type="dxa"/>
            <w:shd w:val="clear" w:color="auto" w:fill="auto"/>
          </w:tcPr>
          <w:p w14:paraId="690B1C38" w14:textId="77777777" w:rsidR="00C02304" w:rsidRDefault="00C02304" w:rsidP="00C02304">
            <w:pPr>
              <w:spacing w:line="240" w:lineRule="auto"/>
              <w:ind w:left="101"/>
              <w:jc w:val="center"/>
            </w:pPr>
            <w:r>
              <w:t>&lt;.01</w:t>
            </w:r>
          </w:p>
        </w:tc>
      </w:tr>
      <w:tr w:rsidR="00C02304" w14:paraId="16106B54" w14:textId="77777777" w:rsidTr="00CA1622">
        <w:trPr>
          <w:trHeight w:val="227"/>
          <w:jc w:val="center"/>
        </w:trPr>
        <w:tc>
          <w:tcPr>
            <w:tcW w:w="4423" w:type="dxa"/>
            <w:shd w:val="clear" w:color="auto" w:fill="auto"/>
          </w:tcPr>
          <w:p w14:paraId="2D77FB50" w14:textId="77777777" w:rsidR="00C02304" w:rsidRDefault="00C02304" w:rsidP="00C02304">
            <w:pPr>
              <w:spacing w:line="240" w:lineRule="auto"/>
              <w:ind w:left="101"/>
              <w:jc w:val="center"/>
            </w:pPr>
            <w:r>
              <w:t>13</w:t>
            </w:r>
          </w:p>
        </w:tc>
        <w:tc>
          <w:tcPr>
            <w:tcW w:w="2345" w:type="dxa"/>
            <w:shd w:val="clear" w:color="auto" w:fill="auto"/>
            <w:vAlign w:val="center"/>
          </w:tcPr>
          <w:p w14:paraId="6EF0F4D1" w14:textId="054CBB5D" w:rsidR="00C02304" w:rsidRPr="00C02304" w:rsidRDefault="00C02304" w:rsidP="00C02304">
            <w:pPr>
              <w:spacing w:line="240" w:lineRule="auto"/>
              <w:ind w:left="101"/>
              <w:jc w:val="center"/>
            </w:pPr>
            <w:r w:rsidRPr="00C02304">
              <w:t>1.88</w:t>
            </w:r>
          </w:p>
        </w:tc>
        <w:tc>
          <w:tcPr>
            <w:tcW w:w="2511" w:type="dxa"/>
            <w:shd w:val="clear" w:color="auto" w:fill="auto"/>
          </w:tcPr>
          <w:p w14:paraId="2CECDE14" w14:textId="0D1B2C04" w:rsidR="00C02304" w:rsidRDefault="00C02304" w:rsidP="00C02304">
            <w:pPr>
              <w:spacing w:line="240" w:lineRule="auto"/>
              <w:ind w:left="101"/>
              <w:jc w:val="center"/>
            </w:pPr>
            <w:r>
              <w:t>.39*</w:t>
            </w:r>
          </w:p>
        </w:tc>
      </w:tr>
      <w:tr w:rsidR="00C02304" w14:paraId="69F1D753" w14:textId="77777777" w:rsidTr="00CA1622">
        <w:trPr>
          <w:trHeight w:val="227"/>
          <w:jc w:val="center"/>
        </w:trPr>
        <w:tc>
          <w:tcPr>
            <w:tcW w:w="4423" w:type="dxa"/>
            <w:shd w:val="clear" w:color="auto" w:fill="auto"/>
          </w:tcPr>
          <w:p w14:paraId="0EF222A0" w14:textId="77777777" w:rsidR="00C02304" w:rsidRDefault="00C02304" w:rsidP="00C02304">
            <w:pPr>
              <w:spacing w:line="240" w:lineRule="auto"/>
              <w:ind w:left="101"/>
              <w:jc w:val="center"/>
            </w:pPr>
            <w:r>
              <w:t>15</w:t>
            </w:r>
          </w:p>
        </w:tc>
        <w:tc>
          <w:tcPr>
            <w:tcW w:w="2345" w:type="dxa"/>
            <w:shd w:val="clear" w:color="auto" w:fill="auto"/>
            <w:vAlign w:val="center"/>
          </w:tcPr>
          <w:p w14:paraId="7A2714EF" w14:textId="3F014675" w:rsidR="00C02304" w:rsidRPr="00C02304" w:rsidRDefault="00C02304" w:rsidP="00C02304">
            <w:pPr>
              <w:spacing w:line="240" w:lineRule="auto"/>
              <w:ind w:left="101"/>
              <w:jc w:val="center"/>
            </w:pPr>
            <w:r w:rsidRPr="00C02304">
              <w:t>6.47</w:t>
            </w:r>
          </w:p>
        </w:tc>
        <w:tc>
          <w:tcPr>
            <w:tcW w:w="2511" w:type="dxa"/>
            <w:shd w:val="clear" w:color="auto" w:fill="auto"/>
          </w:tcPr>
          <w:p w14:paraId="485B1999" w14:textId="77777777" w:rsidR="00C02304" w:rsidRDefault="00C02304" w:rsidP="00C02304">
            <w:pPr>
              <w:spacing w:line="240" w:lineRule="auto"/>
              <w:ind w:left="101"/>
              <w:jc w:val="center"/>
            </w:pPr>
            <w:r>
              <w:t>.04</w:t>
            </w:r>
          </w:p>
        </w:tc>
      </w:tr>
      <w:tr w:rsidR="00C02304" w14:paraId="0F4261A7" w14:textId="77777777" w:rsidTr="00CA1622">
        <w:trPr>
          <w:trHeight w:val="220"/>
          <w:jc w:val="center"/>
        </w:trPr>
        <w:tc>
          <w:tcPr>
            <w:tcW w:w="4423" w:type="dxa"/>
            <w:shd w:val="clear" w:color="auto" w:fill="auto"/>
          </w:tcPr>
          <w:p w14:paraId="7DDE75B2" w14:textId="77777777" w:rsidR="00C02304" w:rsidRDefault="00C02304" w:rsidP="00C02304">
            <w:pPr>
              <w:spacing w:line="240" w:lineRule="auto"/>
              <w:ind w:left="101"/>
              <w:jc w:val="center"/>
            </w:pPr>
            <w:r>
              <w:t>16</w:t>
            </w:r>
          </w:p>
        </w:tc>
        <w:tc>
          <w:tcPr>
            <w:tcW w:w="2345" w:type="dxa"/>
            <w:shd w:val="clear" w:color="auto" w:fill="auto"/>
            <w:vAlign w:val="center"/>
          </w:tcPr>
          <w:p w14:paraId="5A56391B" w14:textId="191BA021" w:rsidR="00C02304" w:rsidRPr="00C02304" w:rsidRDefault="00C02304" w:rsidP="00C02304">
            <w:pPr>
              <w:spacing w:line="240" w:lineRule="auto"/>
              <w:ind w:left="101"/>
              <w:jc w:val="center"/>
            </w:pPr>
            <w:r w:rsidRPr="00C02304">
              <w:t>339.96</w:t>
            </w:r>
          </w:p>
        </w:tc>
        <w:tc>
          <w:tcPr>
            <w:tcW w:w="2511" w:type="dxa"/>
            <w:shd w:val="clear" w:color="auto" w:fill="auto"/>
          </w:tcPr>
          <w:p w14:paraId="38D99BFF" w14:textId="77777777" w:rsidR="00C02304" w:rsidRDefault="00C02304" w:rsidP="00C02304">
            <w:pPr>
              <w:spacing w:line="240" w:lineRule="auto"/>
              <w:ind w:left="101"/>
              <w:jc w:val="center"/>
            </w:pPr>
            <w:r>
              <w:t>&lt;.01</w:t>
            </w:r>
          </w:p>
        </w:tc>
      </w:tr>
      <w:tr w:rsidR="00C02304" w14:paraId="2666C89E" w14:textId="77777777" w:rsidTr="00CA1622">
        <w:trPr>
          <w:trHeight w:val="227"/>
          <w:jc w:val="center"/>
        </w:trPr>
        <w:tc>
          <w:tcPr>
            <w:tcW w:w="4423" w:type="dxa"/>
            <w:shd w:val="clear" w:color="auto" w:fill="auto"/>
          </w:tcPr>
          <w:p w14:paraId="00A8F93F" w14:textId="77777777" w:rsidR="00C02304" w:rsidRDefault="00C02304" w:rsidP="00C02304">
            <w:pPr>
              <w:spacing w:line="240" w:lineRule="auto"/>
              <w:ind w:left="101"/>
              <w:jc w:val="center"/>
            </w:pPr>
            <w:r>
              <w:t>17</w:t>
            </w:r>
          </w:p>
        </w:tc>
        <w:tc>
          <w:tcPr>
            <w:tcW w:w="2345" w:type="dxa"/>
            <w:shd w:val="clear" w:color="auto" w:fill="auto"/>
            <w:vAlign w:val="center"/>
          </w:tcPr>
          <w:p w14:paraId="6D6E947D" w14:textId="0AF2F69D" w:rsidR="00C02304" w:rsidRPr="00C02304" w:rsidRDefault="00C02304" w:rsidP="00C02304">
            <w:pPr>
              <w:spacing w:line="240" w:lineRule="auto"/>
              <w:ind w:left="101"/>
              <w:jc w:val="center"/>
            </w:pPr>
            <w:r w:rsidRPr="00C02304">
              <w:t>12.90</w:t>
            </w:r>
          </w:p>
        </w:tc>
        <w:tc>
          <w:tcPr>
            <w:tcW w:w="2511" w:type="dxa"/>
            <w:shd w:val="clear" w:color="auto" w:fill="auto"/>
          </w:tcPr>
          <w:p w14:paraId="46437EDD" w14:textId="77777777" w:rsidR="00C02304" w:rsidRDefault="00C02304" w:rsidP="00C02304">
            <w:pPr>
              <w:spacing w:line="240" w:lineRule="auto"/>
              <w:ind w:left="101"/>
              <w:jc w:val="center"/>
            </w:pPr>
            <w:r>
              <w:t>&lt;.01</w:t>
            </w:r>
          </w:p>
        </w:tc>
      </w:tr>
      <w:tr w:rsidR="00C02304" w14:paraId="44AA2E7B" w14:textId="77777777" w:rsidTr="00CA1622">
        <w:trPr>
          <w:trHeight w:val="227"/>
          <w:jc w:val="center"/>
        </w:trPr>
        <w:tc>
          <w:tcPr>
            <w:tcW w:w="4423" w:type="dxa"/>
            <w:shd w:val="clear" w:color="auto" w:fill="auto"/>
          </w:tcPr>
          <w:p w14:paraId="502B1131" w14:textId="77777777" w:rsidR="00C02304" w:rsidRDefault="00C02304" w:rsidP="00C02304">
            <w:pPr>
              <w:spacing w:line="240" w:lineRule="auto"/>
              <w:ind w:left="101"/>
              <w:jc w:val="center"/>
            </w:pPr>
            <w:r>
              <w:t>18</w:t>
            </w:r>
          </w:p>
        </w:tc>
        <w:tc>
          <w:tcPr>
            <w:tcW w:w="2345" w:type="dxa"/>
            <w:shd w:val="clear" w:color="auto" w:fill="auto"/>
            <w:vAlign w:val="center"/>
          </w:tcPr>
          <w:p w14:paraId="1F3F5CB2" w14:textId="59C830F3" w:rsidR="00C02304" w:rsidRPr="00C02304" w:rsidRDefault="00C02304" w:rsidP="00C02304">
            <w:pPr>
              <w:spacing w:line="240" w:lineRule="auto"/>
              <w:ind w:left="101"/>
              <w:jc w:val="center"/>
            </w:pPr>
            <w:r w:rsidRPr="00C02304">
              <w:t>459.85</w:t>
            </w:r>
          </w:p>
        </w:tc>
        <w:tc>
          <w:tcPr>
            <w:tcW w:w="2511" w:type="dxa"/>
            <w:shd w:val="clear" w:color="auto" w:fill="auto"/>
          </w:tcPr>
          <w:p w14:paraId="5CD3CE9C" w14:textId="77777777" w:rsidR="00C02304" w:rsidRDefault="00C02304" w:rsidP="00C02304">
            <w:pPr>
              <w:spacing w:line="240" w:lineRule="auto"/>
              <w:ind w:left="101"/>
              <w:jc w:val="center"/>
            </w:pPr>
            <w:r>
              <w:t>&lt;.01</w:t>
            </w:r>
          </w:p>
        </w:tc>
      </w:tr>
      <w:tr w:rsidR="00C02304" w14:paraId="11010240" w14:textId="77777777" w:rsidTr="00CA1622">
        <w:trPr>
          <w:trHeight w:val="227"/>
          <w:jc w:val="center"/>
        </w:trPr>
        <w:tc>
          <w:tcPr>
            <w:tcW w:w="4423" w:type="dxa"/>
            <w:shd w:val="clear" w:color="auto" w:fill="auto"/>
          </w:tcPr>
          <w:p w14:paraId="4FC60F88" w14:textId="77777777" w:rsidR="00C02304" w:rsidRDefault="00C02304" w:rsidP="00C02304">
            <w:pPr>
              <w:spacing w:line="240" w:lineRule="auto"/>
              <w:ind w:left="101"/>
              <w:jc w:val="center"/>
            </w:pPr>
            <w:r>
              <w:t>19</w:t>
            </w:r>
          </w:p>
        </w:tc>
        <w:tc>
          <w:tcPr>
            <w:tcW w:w="2345" w:type="dxa"/>
            <w:shd w:val="clear" w:color="auto" w:fill="auto"/>
            <w:vAlign w:val="center"/>
          </w:tcPr>
          <w:p w14:paraId="7C4EAEFE" w14:textId="69C8C53C" w:rsidR="00C02304" w:rsidRPr="00C02304" w:rsidRDefault="00C02304" w:rsidP="00C02304">
            <w:pPr>
              <w:spacing w:line="240" w:lineRule="auto"/>
              <w:ind w:left="101"/>
              <w:jc w:val="center"/>
            </w:pPr>
            <w:r w:rsidRPr="00C02304">
              <w:t>53.99</w:t>
            </w:r>
          </w:p>
        </w:tc>
        <w:tc>
          <w:tcPr>
            <w:tcW w:w="2511" w:type="dxa"/>
            <w:shd w:val="clear" w:color="auto" w:fill="auto"/>
          </w:tcPr>
          <w:p w14:paraId="719C3743" w14:textId="77777777" w:rsidR="00C02304" w:rsidRDefault="00C02304" w:rsidP="00C02304">
            <w:pPr>
              <w:spacing w:line="240" w:lineRule="auto"/>
              <w:ind w:left="101"/>
              <w:jc w:val="center"/>
            </w:pPr>
            <w:r>
              <w:t>&lt;.01</w:t>
            </w:r>
          </w:p>
        </w:tc>
      </w:tr>
      <w:tr w:rsidR="00C02304" w14:paraId="49F1CDE3" w14:textId="77777777" w:rsidTr="00CA1622">
        <w:trPr>
          <w:trHeight w:val="220"/>
          <w:jc w:val="center"/>
        </w:trPr>
        <w:tc>
          <w:tcPr>
            <w:tcW w:w="4423" w:type="dxa"/>
            <w:tcBorders>
              <w:bottom w:val="single" w:sz="8" w:space="0" w:color="000000"/>
            </w:tcBorders>
            <w:shd w:val="clear" w:color="auto" w:fill="auto"/>
          </w:tcPr>
          <w:p w14:paraId="6EBFFCEE" w14:textId="77777777" w:rsidR="00C02304" w:rsidRDefault="00C02304" w:rsidP="00C02304">
            <w:pPr>
              <w:spacing w:line="240" w:lineRule="auto"/>
              <w:ind w:left="101"/>
              <w:jc w:val="center"/>
            </w:pPr>
            <w:r>
              <w:t>20</w:t>
            </w:r>
          </w:p>
        </w:tc>
        <w:tc>
          <w:tcPr>
            <w:tcW w:w="2345" w:type="dxa"/>
            <w:tcBorders>
              <w:bottom w:val="single" w:sz="8" w:space="0" w:color="000000"/>
            </w:tcBorders>
            <w:shd w:val="clear" w:color="auto" w:fill="auto"/>
            <w:vAlign w:val="center"/>
          </w:tcPr>
          <w:p w14:paraId="565732B1" w14:textId="76EEDA65" w:rsidR="00C02304" w:rsidRPr="00C02304" w:rsidRDefault="00C02304" w:rsidP="00C02304">
            <w:pPr>
              <w:spacing w:line="240" w:lineRule="auto"/>
              <w:ind w:left="101"/>
              <w:jc w:val="center"/>
            </w:pPr>
            <w:r w:rsidRPr="00C02304">
              <w:t>40.96</w:t>
            </w:r>
          </w:p>
        </w:tc>
        <w:tc>
          <w:tcPr>
            <w:tcW w:w="2511" w:type="dxa"/>
            <w:tcBorders>
              <w:bottom w:val="single" w:sz="8" w:space="0" w:color="000000"/>
            </w:tcBorders>
            <w:shd w:val="clear" w:color="auto" w:fill="auto"/>
          </w:tcPr>
          <w:p w14:paraId="6A40906E" w14:textId="77777777" w:rsidR="00C02304" w:rsidRDefault="00C02304" w:rsidP="00C02304">
            <w:pPr>
              <w:spacing w:line="240" w:lineRule="auto"/>
              <w:ind w:left="101"/>
              <w:jc w:val="center"/>
            </w:pPr>
            <w:r>
              <w:t>&lt;.01</w:t>
            </w:r>
          </w:p>
        </w:tc>
      </w:tr>
    </w:tbl>
    <w:p w14:paraId="499035CF" w14:textId="6BDF30E7" w:rsidR="00CA1622" w:rsidRDefault="0036041F" w:rsidP="00CA1622">
      <w:pPr>
        <w:spacing w:line="240" w:lineRule="auto"/>
      </w:pPr>
      <w:r>
        <w:rPr>
          <w:i/>
          <w:iCs/>
        </w:rPr>
        <w:t>Note</w:t>
      </w:r>
      <w:r>
        <w:t xml:space="preserve">.  * </w:t>
      </w:r>
      <w:r>
        <w:rPr>
          <w:i/>
        </w:rPr>
        <w:t xml:space="preserve">p </w:t>
      </w:r>
      <w:r>
        <w:t>values greater than 0.05, indicating no evidence of a departure from uniformity for participants 1 and 13</w:t>
      </w:r>
      <w:r w:rsidR="00C02304">
        <w:t>.</w:t>
      </w:r>
      <w:bookmarkStart w:id="33" w:name="_xjgqmvyaccak"/>
      <w:bookmarkEnd w:id="33"/>
    </w:p>
    <w:p w14:paraId="6C6405A7" w14:textId="77777777" w:rsidR="00CA1622" w:rsidRDefault="00CA1622" w:rsidP="00CA1622"/>
    <w:p w14:paraId="76125F55" w14:textId="7D288C36" w:rsidR="005F3375" w:rsidRDefault="0036041F" w:rsidP="00CA1622">
      <w:pPr>
        <w:rPr>
          <w:b/>
          <w:bCs/>
        </w:rPr>
      </w:pPr>
      <w:r w:rsidRPr="00CA1622">
        <w:rPr>
          <w:b/>
          <w:bCs/>
        </w:rPr>
        <w:t>Source Memory for Unrecognized Items</w:t>
      </w:r>
    </w:p>
    <w:p w14:paraId="39E03D16" w14:textId="264D5BEC" w:rsidR="005F3375" w:rsidRDefault="0036041F" w:rsidP="00CA1622">
      <w:pPr>
        <w:keepLines/>
        <w:ind w:firstLine="720"/>
      </w:pPr>
      <w:r>
        <w:t xml:space="preserve">The data for each participant were split into three categories </w:t>
      </w:r>
      <w:proofErr w:type="gramStart"/>
      <w:r>
        <w:t>on the basis of</w:t>
      </w:r>
      <w:proofErr w:type="gramEnd"/>
      <w:r>
        <w:t xml:space="preserve"> their confidence in the recognition task.  Items rated three and below were deemed unrecognized; successful recognition was defined by ratings of four and above. Recognized items receiving the maximum rating of six were further classified as highly recognized items. Figure 4 shows the frequency of response errors across all participants grouped according to these categories of</w:t>
      </w:r>
      <w:r w:rsidR="00E85D3C">
        <w:t xml:space="preserve"> </w:t>
      </w:r>
      <w:r>
        <w:t>confidence in the recognition phase.</w:t>
      </w:r>
      <w:r>
        <w:rPr>
          <w:noProof/>
        </w:rPr>
        <w:drawing>
          <wp:inline distT="0" distB="0" distL="0" distR="0" wp14:anchorId="224678DC" wp14:editId="04975070">
            <wp:extent cx="6010910" cy="265049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2"/>
                    <a:stretch>
                      <a:fillRect/>
                    </a:stretch>
                  </pic:blipFill>
                  <pic:spPr bwMode="auto">
                    <a:xfrm>
                      <a:off x="0" y="0"/>
                      <a:ext cx="6010910" cy="2650490"/>
                    </a:xfrm>
                    <a:prstGeom prst="rect">
                      <a:avLst/>
                    </a:prstGeom>
                  </pic:spPr>
                </pic:pic>
              </a:graphicData>
            </a:graphic>
          </wp:inline>
        </w:drawing>
      </w:r>
    </w:p>
    <w:p w14:paraId="6A943C8C" w14:textId="4B17F9F5" w:rsidR="005F3375" w:rsidRDefault="0036041F">
      <w:pPr>
        <w:pStyle w:val="Caption"/>
        <w:rPr>
          <w:i w:val="0"/>
          <w:color w:val="auto"/>
          <w:sz w:val="24"/>
          <w:szCs w:val="24"/>
        </w:rPr>
      </w:pPr>
      <w:r>
        <w:rPr>
          <w:i w:val="0"/>
          <w:color w:val="auto"/>
          <w:sz w:val="24"/>
          <w:szCs w:val="24"/>
        </w:rPr>
        <w:lastRenderedPageBreak/>
        <w:t xml:space="preserve">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w:t>
      </w:r>
      <w:proofErr w:type="gramStart"/>
      <w:r>
        <w:rPr>
          <w:i w:val="0"/>
          <w:color w:val="auto"/>
          <w:sz w:val="24"/>
          <w:szCs w:val="24"/>
        </w:rPr>
        <w:t>not eliminate</w:t>
      </w:r>
      <w:proofErr w:type="gramEnd"/>
      <w:r>
        <w:rPr>
          <w:i w:val="0"/>
          <w:color w:val="auto"/>
          <w:sz w:val="24"/>
          <w:szCs w:val="24"/>
        </w:rPr>
        <w:t xml:space="preserve"> the heavy tails from the distribution of responses for recognized items</w:t>
      </w:r>
      <w:r w:rsidR="00E85D3C">
        <w:rPr>
          <w:i w:val="0"/>
          <w:color w:val="auto"/>
          <w:sz w:val="24"/>
          <w:szCs w:val="24"/>
        </w:rPr>
        <w:t>.</w:t>
      </w:r>
    </w:p>
    <w:p w14:paraId="53E3B29B" w14:textId="77777777" w:rsidR="005F3375" w:rsidRDefault="005F3375"/>
    <w:p w14:paraId="6147C5CA" w14:textId="3C6E85A8" w:rsidR="005F3375" w:rsidRDefault="0036041F" w:rsidP="00CA1622">
      <w:pPr>
        <w:widowControl w:val="0"/>
        <w:ind w:firstLine="720"/>
      </w:pPr>
      <w:r>
        <w:t xml:space="preserve">The results of Rayleigh tests of uniformity of source responses for unrecognized items are displayed in Table </w:t>
      </w:r>
      <w:r w:rsidR="006266B9">
        <w:t>2</w:t>
      </w:r>
      <w:r>
        <w:t xml:space="preserve">. The distributions of these responses were uniform for most participants, indicating that no source memory was present when recognition confidence was low. In </w:t>
      </w:r>
      <w:r w:rsidR="00C02304">
        <w:t xml:space="preserve">the </w:t>
      </w:r>
      <w:r>
        <w:t>case</w:t>
      </w:r>
      <w:r w:rsidR="00C02304">
        <w:t xml:space="preserve"> of Participant 11,</w:t>
      </w:r>
      <w:r>
        <w:t xml:space="preserve"> where the unrecognized data statistically varied from uniformity</w:t>
      </w:r>
      <w:r w:rsidR="00C02304">
        <w:t>, there were few trials classified as unrecognized</w:t>
      </w:r>
      <w:r w:rsidR="00862087">
        <w:t xml:space="preserve"> (8.06% of trials)</w:t>
      </w:r>
      <w:r w:rsidR="00C02304">
        <w:t>.</w:t>
      </w:r>
    </w:p>
    <w:tbl>
      <w:tblPr>
        <w:tblW w:w="9792" w:type="dxa"/>
        <w:jc w:val="center"/>
        <w:tblLook w:val="04A0" w:firstRow="1" w:lastRow="0" w:firstColumn="1" w:lastColumn="0" w:noHBand="0" w:noVBand="1"/>
      </w:tblPr>
      <w:tblGrid>
        <w:gridCol w:w="3658"/>
        <w:gridCol w:w="3063"/>
        <w:gridCol w:w="3071"/>
      </w:tblGrid>
      <w:tr w:rsidR="005F3375" w14:paraId="1ADB9707" w14:textId="77777777" w:rsidTr="00CA1622">
        <w:trPr>
          <w:trHeight w:val="87"/>
          <w:jc w:val="center"/>
        </w:trPr>
        <w:tc>
          <w:tcPr>
            <w:tcW w:w="9792" w:type="dxa"/>
            <w:gridSpan w:val="3"/>
            <w:tcBorders>
              <w:bottom w:val="single" w:sz="8" w:space="0" w:color="000000"/>
            </w:tcBorders>
            <w:shd w:val="clear" w:color="auto" w:fill="auto"/>
          </w:tcPr>
          <w:p w14:paraId="197BBC4A" w14:textId="4FB73158" w:rsidR="005F3375" w:rsidRDefault="0036041F">
            <w:pPr>
              <w:pageBreakBefore/>
              <w:spacing w:line="240" w:lineRule="auto"/>
              <w:ind w:left="100"/>
            </w:pPr>
            <w:r>
              <w:lastRenderedPageBreak/>
              <w:t xml:space="preserve">Table </w:t>
            </w:r>
            <w:r w:rsidR="006266B9">
              <w:t>2</w:t>
            </w:r>
          </w:p>
          <w:p w14:paraId="3AF3178F" w14:textId="77777777" w:rsidR="005F3375" w:rsidRDefault="0036041F">
            <w:pPr>
              <w:spacing w:line="240" w:lineRule="auto"/>
              <w:ind w:left="101"/>
            </w:pPr>
            <w:r>
              <w:t>Rayleigh Test on Source Memory for Unrecognized Items</w:t>
            </w:r>
          </w:p>
        </w:tc>
      </w:tr>
      <w:tr w:rsidR="005F3375" w14:paraId="09BF66AF" w14:textId="77777777" w:rsidTr="00CA1622">
        <w:trPr>
          <w:trHeight w:val="87"/>
          <w:jc w:val="center"/>
        </w:trPr>
        <w:tc>
          <w:tcPr>
            <w:tcW w:w="3658" w:type="dxa"/>
            <w:tcBorders>
              <w:top w:val="single" w:sz="8" w:space="0" w:color="000000"/>
              <w:bottom w:val="single" w:sz="8" w:space="0" w:color="000000"/>
            </w:tcBorders>
            <w:shd w:val="clear" w:color="auto" w:fill="auto"/>
          </w:tcPr>
          <w:p w14:paraId="753DA55B" w14:textId="77777777" w:rsidR="005F3375" w:rsidRDefault="0036041F">
            <w:pPr>
              <w:spacing w:line="240" w:lineRule="auto"/>
              <w:ind w:left="101"/>
              <w:jc w:val="center"/>
            </w:pPr>
            <w:r>
              <w:t>Participant</w:t>
            </w:r>
          </w:p>
        </w:tc>
        <w:tc>
          <w:tcPr>
            <w:tcW w:w="3063" w:type="dxa"/>
            <w:tcBorders>
              <w:top w:val="single" w:sz="8" w:space="0" w:color="000000"/>
              <w:bottom w:val="single" w:sz="8" w:space="0" w:color="000000"/>
            </w:tcBorders>
            <w:shd w:val="clear" w:color="auto" w:fill="auto"/>
          </w:tcPr>
          <w:p w14:paraId="58FD8EA4" w14:textId="49CC5AC1" w:rsidR="005F3375" w:rsidRPr="00862087" w:rsidRDefault="0036041F">
            <w:pPr>
              <w:spacing w:line="240" w:lineRule="auto"/>
              <w:ind w:left="101"/>
              <w:jc w:val="center"/>
              <w:rPr>
                <w:i/>
              </w:rPr>
            </w:pPr>
            <w:r>
              <w:rPr>
                <w:color w:val="222222"/>
                <w:shd w:val="clear" w:color="auto" w:fill="FFFFFF"/>
              </w:rPr>
              <w:t>χ</w:t>
            </w:r>
            <w:r>
              <w:rPr>
                <w:color w:val="222222"/>
                <w:shd w:val="clear" w:color="auto" w:fill="FFFFFF"/>
                <w:vertAlign w:val="superscript"/>
              </w:rPr>
              <w:t>2</w:t>
            </w:r>
            <w:r w:rsidR="00862087">
              <w:rPr>
                <w:color w:val="222222"/>
                <w:shd w:val="clear" w:color="auto" w:fill="FFFFFF"/>
              </w:rPr>
              <w:t>(2)</w:t>
            </w:r>
          </w:p>
        </w:tc>
        <w:tc>
          <w:tcPr>
            <w:tcW w:w="3070" w:type="dxa"/>
            <w:tcBorders>
              <w:top w:val="single" w:sz="8" w:space="0" w:color="000000"/>
              <w:bottom w:val="single" w:sz="8" w:space="0" w:color="000000"/>
            </w:tcBorders>
            <w:shd w:val="clear" w:color="auto" w:fill="auto"/>
          </w:tcPr>
          <w:p w14:paraId="125609B7" w14:textId="77777777" w:rsidR="005F3375" w:rsidRDefault="0036041F">
            <w:pPr>
              <w:spacing w:line="240" w:lineRule="auto"/>
              <w:ind w:left="101"/>
              <w:jc w:val="center"/>
              <w:rPr>
                <w:i/>
              </w:rPr>
            </w:pPr>
            <w:r>
              <w:rPr>
                <w:i/>
              </w:rPr>
              <w:t>p</w:t>
            </w:r>
          </w:p>
        </w:tc>
      </w:tr>
      <w:tr w:rsidR="00C02304" w14:paraId="40C7A734" w14:textId="77777777" w:rsidTr="00CA1622">
        <w:trPr>
          <w:trHeight w:hRule="exact" w:val="252"/>
          <w:jc w:val="center"/>
        </w:trPr>
        <w:tc>
          <w:tcPr>
            <w:tcW w:w="3658" w:type="dxa"/>
            <w:tcBorders>
              <w:top w:val="single" w:sz="8" w:space="0" w:color="000000"/>
            </w:tcBorders>
            <w:shd w:val="clear" w:color="auto" w:fill="auto"/>
          </w:tcPr>
          <w:p w14:paraId="0ED2F9B4" w14:textId="77777777" w:rsidR="00C02304" w:rsidRPr="00C02304" w:rsidRDefault="00C02304" w:rsidP="00C02304">
            <w:pPr>
              <w:spacing w:line="240" w:lineRule="auto"/>
              <w:ind w:left="101"/>
              <w:jc w:val="center"/>
            </w:pPr>
            <w:r w:rsidRPr="00C02304">
              <w:t>1</w:t>
            </w:r>
          </w:p>
        </w:tc>
        <w:tc>
          <w:tcPr>
            <w:tcW w:w="3063" w:type="dxa"/>
            <w:tcBorders>
              <w:top w:val="single" w:sz="8" w:space="0" w:color="000000"/>
            </w:tcBorders>
            <w:shd w:val="clear" w:color="auto" w:fill="auto"/>
            <w:vAlign w:val="center"/>
          </w:tcPr>
          <w:p w14:paraId="4EC235B9" w14:textId="13F17480" w:rsidR="00C02304" w:rsidRPr="00C02304" w:rsidRDefault="00C02304" w:rsidP="00C02304">
            <w:pPr>
              <w:spacing w:line="240" w:lineRule="auto"/>
              <w:ind w:left="101"/>
              <w:jc w:val="center"/>
            </w:pPr>
            <w:r w:rsidRPr="00C02304">
              <w:t>2.23</w:t>
            </w:r>
          </w:p>
        </w:tc>
        <w:tc>
          <w:tcPr>
            <w:tcW w:w="3070" w:type="dxa"/>
            <w:tcBorders>
              <w:top w:val="single" w:sz="8" w:space="0" w:color="000000"/>
            </w:tcBorders>
            <w:shd w:val="clear" w:color="auto" w:fill="auto"/>
            <w:vAlign w:val="center"/>
          </w:tcPr>
          <w:p w14:paraId="0B93D10D" w14:textId="0D85FF61" w:rsidR="00C02304" w:rsidRPr="00C02304" w:rsidRDefault="00C02304" w:rsidP="00C02304">
            <w:pPr>
              <w:spacing w:line="240" w:lineRule="auto"/>
              <w:ind w:left="101"/>
              <w:jc w:val="center"/>
            </w:pPr>
            <w:r w:rsidRPr="00C02304">
              <w:t xml:space="preserve">0.33 </w:t>
            </w:r>
          </w:p>
        </w:tc>
      </w:tr>
      <w:tr w:rsidR="00C02304" w14:paraId="011D9FDC" w14:textId="77777777" w:rsidTr="00CA1622">
        <w:trPr>
          <w:trHeight w:hRule="exact" w:val="252"/>
          <w:jc w:val="center"/>
        </w:trPr>
        <w:tc>
          <w:tcPr>
            <w:tcW w:w="3658" w:type="dxa"/>
            <w:shd w:val="clear" w:color="auto" w:fill="auto"/>
          </w:tcPr>
          <w:p w14:paraId="46665AAB" w14:textId="77777777" w:rsidR="00C02304" w:rsidRPr="00C02304" w:rsidRDefault="00C02304" w:rsidP="00C02304">
            <w:pPr>
              <w:spacing w:line="240" w:lineRule="auto"/>
              <w:ind w:left="101"/>
              <w:jc w:val="center"/>
            </w:pPr>
            <w:r w:rsidRPr="00C02304">
              <w:t>2</w:t>
            </w:r>
          </w:p>
        </w:tc>
        <w:tc>
          <w:tcPr>
            <w:tcW w:w="3063" w:type="dxa"/>
            <w:shd w:val="clear" w:color="auto" w:fill="auto"/>
            <w:vAlign w:val="center"/>
          </w:tcPr>
          <w:p w14:paraId="5FB137B9" w14:textId="2C224E6E" w:rsidR="00C02304" w:rsidRPr="00C02304" w:rsidRDefault="00C02304" w:rsidP="00C02304">
            <w:pPr>
              <w:spacing w:line="240" w:lineRule="auto"/>
              <w:ind w:left="101"/>
              <w:jc w:val="center"/>
            </w:pPr>
            <w:r w:rsidRPr="00C02304">
              <w:t>2.76</w:t>
            </w:r>
          </w:p>
        </w:tc>
        <w:tc>
          <w:tcPr>
            <w:tcW w:w="3070" w:type="dxa"/>
            <w:shd w:val="clear" w:color="auto" w:fill="auto"/>
            <w:vAlign w:val="center"/>
          </w:tcPr>
          <w:p w14:paraId="2CB399BD" w14:textId="4D364C97" w:rsidR="00C02304" w:rsidRPr="00C02304" w:rsidRDefault="00C02304" w:rsidP="00C02304">
            <w:pPr>
              <w:spacing w:line="240" w:lineRule="auto"/>
              <w:ind w:left="101"/>
              <w:jc w:val="center"/>
            </w:pPr>
            <w:r w:rsidRPr="00C02304">
              <w:t xml:space="preserve">0.25 </w:t>
            </w:r>
          </w:p>
        </w:tc>
      </w:tr>
      <w:tr w:rsidR="00C02304" w14:paraId="5417D7BB" w14:textId="77777777" w:rsidTr="00CA1622">
        <w:trPr>
          <w:trHeight w:hRule="exact" w:val="252"/>
          <w:jc w:val="center"/>
        </w:trPr>
        <w:tc>
          <w:tcPr>
            <w:tcW w:w="3658" w:type="dxa"/>
            <w:shd w:val="clear" w:color="auto" w:fill="auto"/>
          </w:tcPr>
          <w:p w14:paraId="688A773D" w14:textId="77777777" w:rsidR="00C02304" w:rsidRPr="00C02304" w:rsidRDefault="00C02304" w:rsidP="00C02304">
            <w:pPr>
              <w:spacing w:line="240" w:lineRule="auto"/>
              <w:ind w:left="101"/>
              <w:jc w:val="center"/>
            </w:pPr>
            <w:r w:rsidRPr="00C02304">
              <w:t>3</w:t>
            </w:r>
          </w:p>
        </w:tc>
        <w:tc>
          <w:tcPr>
            <w:tcW w:w="3063" w:type="dxa"/>
            <w:shd w:val="clear" w:color="auto" w:fill="auto"/>
            <w:vAlign w:val="center"/>
          </w:tcPr>
          <w:p w14:paraId="230D4178" w14:textId="7775FD00" w:rsidR="00C02304" w:rsidRPr="00C02304" w:rsidRDefault="00C02304" w:rsidP="00C02304">
            <w:pPr>
              <w:spacing w:line="240" w:lineRule="auto"/>
              <w:ind w:left="101"/>
              <w:jc w:val="center"/>
            </w:pPr>
            <w:r w:rsidRPr="00C02304">
              <w:t>4.47</w:t>
            </w:r>
          </w:p>
        </w:tc>
        <w:tc>
          <w:tcPr>
            <w:tcW w:w="3070" w:type="dxa"/>
            <w:shd w:val="clear" w:color="auto" w:fill="auto"/>
            <w:vAlign w:val="center"/>
          </w:tcPr>
          <w:p w14:paraId="4E956385" w14:textId="245D626B" w:rsidR="00C02304" w:rsidRPr="00C02304" w:rsidRDefault="00C02304" w:rsidP="00C02304">
            <w:pPr>
              <w:spacing w:line="240" w:lineRule="auto"/>
              <w:ind w:left="101"/>
              <w:jc w:val="center"/>
            </w:pPr>
            <w:r w:rsidRPr="00C02304">
              <w:t xml:space="preserve">0.11 </w:t>
            </w:r>
          </w:p>
        </w:tc>
      </w:tr>
      <w:tr w:rsidR="00C02304" w14:paraId="0CB46763" w14:textId="77777777" w:rsidTr="00CA1622">
        <w:trPr>
          <w:trHeight w:hRule="exact" w:val="252"/>
          <w:jc w:val="center"/>
        </w:trPr>
        <w:tc>
          <w:tcPr>
            <w:tcW w:w="3658" w:type="dxa"/>
            <w:shd w:val="clear" w:color="auto" w:fill="auto"/>
          </w:tcPr>
          <w:p w14:paraId="31BC08C9" w14:textId="77777777" w:rsidR="00C02304" w:rsidRPr="00C02304" w:rsidRDefault="00C02304" w:rsidP="00C02304">
            <w:pPr>
              <w:spacing w:line="240" w:lineRule="auto"/>
              <w:ind w:left="101"/>
              <w:jc w:val="center"/>
            </w:pPr>
            <w:r w:rsidRPr="00C02304">
              <w:t>4</w:t>
            </w:r>
          </w:p>
        </w:tc>
        <w:tc>
          <w:tcPr>
            <w:tcW w:w="3063" w:type="dxa"/>
            <w:shd w:val="clear" w:color="auto" w:fill="auto"/>
            <w:vAlign w:val="center"/>
          </w:tcPr>
          <w:p w14:paraId="15A9D76C" w14:textId="07991D4C" w:rsidR="00C02304" w:rsidRPr="00C02304" w:rsidRDefault="00C02304" w:rsidP="00C02304">
            <w:pPr>
              <w:spacing w:line="240" w:lineRule="auto"/>
              <w:ind w:left="101"/>
              <w:jc w:val="center"/>
            </w:pPr>
            <w:r w:rsidRPr="00C02304">
              <w:t>0.49</w:t>
            </w:r>
          </w:p>
        </w:tc>
        <w:tc>
          <w:tcPr>
            <w:tcW w:w="3070" w:type="dxa"/>
            <w:shd w:val="clear" w:color="auto" w:fill="auto"/>
            <w:vAlign w:val="center"/>
          </w:tcPr>
          <w:p w14:paraId="2FB9F9E4" w14:textId="5555038C" w:rsidR="00C02304" w:rsidRPr="00C02304" w:rsidRDefault="00C02304" w:rsidP="00C02304">
            <w:pPr>
              <w:spacing w:line="240" w:lineRule="auto"/>
              <w:ind w:left="101"/>
              <w:jc w:val="center"/>
            </w:pPr>
            <w:r w:rsidRPr="00C02304">
              <w:t xml:space="preserve">0.78 </w:t>
            </w:r>
          </w:p>
        </w:tc>
      </w:tr>
      <w:tr w:rsidR="00C02304" w14:paraId="5E350A23" w14:textId="77777777" w:rsidTr="00CA1622">
        <w:trPr>
          <w:trHeight w:hRule="exact" w:val="252"/>
          <w:jc w:val="center"/>
        </w:trPr>
        <w:tc>
          <w:tcPr>
            <w:tcW w:w="3658" w:type="dxa"/>
            <w:shd w:val="clear" w:color="auto" w:fill="auto"/>
          </w:tcPr>
          <w:p w14:paraId="7FEF0658" w14:textId="77777777" w:rsidR="00C02304" w:rsidRPr="00C02304" w:rsidRDefault="00C02304" w:rsidP="00C02304">
            <w:pPr>
              <w:spacing w:line="240" w:lineRule="auto"/>
              <w:ind w:left="101"/>
              <w:jc w:val="center"/>
            </w:pPr>
            <w:r w:rsidRPr="00C02304">
              <w:t>5</w:t>
            </w:r>
          </w:p>
        </w:tc>
        <w:tc>
          <w:tcPr>
            <w:tcW w:w="3063" w:type="dxa"/>
            <w:shd w:val="clear" w:color="auto" w:fill="auto"/>
            <w:vAlign w:val="center"/>
          </w:tcPr>
          <w:p w14:paraId="0FD365D1" w14:textId="2D67C04F" w:rsidR="00C02304" w:rsidRPr="00C02304" w:rsidRDefault="00C02304" w:rsidP="00C02304">
            <w:pPr>
              <w:spacing w:line="240" w:lineRule="auto"/>
              <w:ind w:left="101"/>
              <w:jc w:val="center"/>
            </w:pPr>
            <w:r w:rsidRPr="00C02304">
              <w:t>0.12</w:t>
            </w:r>
          </w:p>
        </w:tc>
        <w:tc>
          <w:tcPr>
            <w:tcW w:w="3070" w:type="dxa"/>
            <w:shd w:val="clear" w:color="auto" w:fill="auto"/>
            <w:vAlign w:val="center"/>
          </w:tcPr>
          <w:p w14:paraId="3BF5C28A" w14:textId="7B926730" w:rsidR="00C02304" w:rsidRPr="00C02304" w:rsidRDefault="00C02304" w:rsidP="00C02304">
            <w:pPr>
              <w:spacing w:line="240" w:lineRule="auto"/>
              <w:ind w:left="101"/>
              <w:jc w:val="center"/>
            </w:pPr>
            <w:r w:rsidRPr="00C02304">
              <w:t xml:space="preserve">0.94 </w:t>
            </w:r>
          </w:p>
        </w:tc>
      </w:tr>
      <w:tr w:rsidR="00C02304" w14:paraId="4381CD34" w14:textId="77777777" w:rsidTr="00CA1622">
        <w:trPr>
          <w:trHeight w:hRule="exact" w:val="252"/>
          <w:jc w:val="center"/>
        </w:trPr>
        <w:tc>
          <w:tcPr>
            <w:tcW w:w="3658" w:type="dxa"/>
            <w:shd w:val="clear" w:color="auto" w:fill="auto"/>
          </w:tcPr>
          <w:p w14:paraId="33D2D109" w14:textId="77777777" w:rsidR="00C02304" w:rsidRPr="00C02304" w:rsidRDefault="00C02304" w:rsidP="00C02304">
            <w:pPr>
              <w:spacing w:line="240" w:lineRule="auto"/>
              <w:ind w:left="101"/>
              <w:jc w:val="center"/>
            </w:pPr>
            <w:r w:rsidRPr="00C02304">
              <w:t>6</w:t>
            </w:r>
          </w:p>
        </w:tc>
        <w:tc>
          <w:tcPr>
            <w:tcW w:w="3063" w:type="dxa"/>
            <w:shd w:val="clear" w:color="auto" w:fill="auto"/>
            <w:vAlign w:val="center"/>
          </w:tcPr>
          <w:p w14:paraId="39AA0476" w14:textId="1A27AA0F" w:rsidR="00C02304" w:rsidRPr="00C02304" w:rsidRDefault="00C02304" w:rsidP="00C02304">
            <w:pPr>
              <w:spacing w:line="240" w:lineRule="auto"/>
              <w:ind w:left="101"/>
              <w:jc w:val="center"/>
            </w:pPr>
            <w:r w:rsidRPr="00C02304">
              <w:t>1.74</w:t>
            </w:r>
          </w:p>
        </w:tc>
        <w:tc>
          <w:tcPr>
            <w:tcW w:w="3070" w:type="dxa"/>
            <w:shd w:val="clear" w:color="auto" w:fill="auto"/>
            <w:vAlign w:val="center"/>
          </w:tcPr>
          <w:p w14:paraId="4A79F391" w14:textId="651B38C5" w:rsidR="00C02304" w:rsidRPr="00C02304" w:rsidRDefault="00C02304" w:rsidP="00C02304">
            <w:pPr>
              <w:spacing w:line="240" w:lineRule="auto"/>
              <w:ind w:left="101"/>
              <w:jc w:val="center"/>
            </w:pPr>
            <w:r w:rsidRPr="00C02304">
              <w:t xml:space="preserve">0.42 </w:t>
            </w:r>
          </w:p>
        </w:tc>
      </w:tr>
      <w:tr w:rsidR="00C02304" w14:paraId="1D29F1FD" w14:textId="77777777" w:rsidTr="00CA1622">
        <w:trPr>
          <w:trHeight w:hRule="exact" w:val="252"/>
          <w:jc w:val="center"/>
        </w:trPr>
        <w:tc>
          <w:tcPr>
            <w:tcW w:w="3658" w:type="dxa"/>
            <w:shd w:val="clear" w:color="auto" w:fill="auto"/>
          </w:tcPr>
          <w:p w14:paraId="65AA2153" w14:textId="77777777" w:rsidR="00C02304" w:rsidRPr="00C02304" w:rsidRDefault="00C02304" w:rsidP="00C02304">
            <w:pPr>
              <w:spacing w:line="240" w:lineRule="auto"/>
              <w:ind w:left="101"/>
              <w:jc w:val="center"/>
            </w:pPr>
            <w:r w:rsidRPr="00C02304">
              <w:t>7</w:t>
            </w:r>
          </w:p>
        </w:tc>
        <w:tc>
          <w:tcPr>
            <w:tcW w:w="3063" w:type="dxa"/>
            <w:shd w:val="clear" w:color="auto" w:fill="auto"/>
            <w:vAlign w:val="center"/>
          </w:tcPr>
          <w:p w14:paraId="4ACD5A66" w14:textId="53C2B380" w:rsidR="00C02304" w:rsidRPr="00C02304" w:rsidRDefault="00C02304" w:rsidP="00C02304">
            <w:pPr>
              <w:spacing w:line="240" w:lineRule="auto"/>
              <w:ind w:left="101"/>
              <w:jc w:val="center"/>
            </w:pPr>
            <w:r w:rsidRPr="00C02304">
              <w:t>0.26</w:t>
            </w:r>
          </w:p>
        </w:tc>
        <w:tc>
          <w:tcPr>
            <w:tcW w:w="3070" w:type="dxa"/>
            <w:shd w:val="clear" w:color="auto" w:fill="auto"/>
            <w:vAlign w:val="center"/>
          </w:tcPr>
          <w:p w14:paraId="4311CE73" w14:textId="090C6308" w:rsidR="00C02304" w:rsidRPr="00C02304" w:rsidRDefault="00C02304" w:rsidP="00C02304">
            <w:pPr>
              <w:spacing w:line="240" w:lineRule="auto"/>
              <w:ind w:left="101"/>
              <w:jc w:val="center"/>
            </w:pPr>
            <w:r w:rsidRPr="00C02304">
              <w:t xml:space="preserve">0.88 </w:t>
            </w:r>
          </w:p>
        </w:tc>
      </w:tr>
      <w:tr w:rsidR="00C02304" w14:paraId="13877ECD" w14:textId="77777777" w:rsidTr="00CA1622">
        <w:trPr>
          <w:trHeight w:hRule="exact" w:val="252"/>
          <w:jc w:val="center"/>
        </w:trPr>
        <w:tc>
          <w:tcPr>
            <w:tcW w:w="3658" w:type="dxa"/>
            <w:shd w:val="clear" w:color="auto" w:fill="auto"/>
          </w:tcPr>
          <w:p w14:paraId="6D353313" w14:textId="77777777" w:rsidR="00C02304" w:rsidRPr="00C02304" w:rsidRDefault="00C02304" w:rsidP="00C02304">
            <w:pPr>
              <w:spacing w:line="240" w:lineRule="auto"/>
              <w:ind w:left="101"/>
              <w:jc w:val="center"/>
            </w:pPr>
            <w:r w:rsidRPr="00C02304">
              <w:t>8</w:t>
            </w:r>
          </w:p>
        </w:tc>
        <w:tc>
          <w:tcPr>
            <w:tcW w:w="3063" w:type="dxa"/>
            <w:shd w:val="clear" w:color="auto" w:fill="auto"/>
            <w:vAlign w:val="center"/>
          </w:tcPr>
          <w:p w14:paraId="2CF55AA3" w14:textId="47F1F742" w:rsidR="00C02304" w:rsidRPr="00C02304" w:rsidRDefault="00C02304" w:rsidP="00C02304">
            <w:pPr>
              <w:spacing w:line="240" w:lineRule="auto"/>
              <w:ind w:left="101"/>
              <w:jc w:val="center"/>
            </w:pPr>
            <w:r w:rsidRPr="00C02304">
              <w:t>1.67</w:t>
            </w:r>
          </w:p>
        </w:tc>
        <w:tc>
          <w:tcPr>
            <w:tcW w:w="3070" w:type="dxa"/>
            <w:shd w:val="clear" w:color="auto" w:fill="auto"/>
            <w:vAlign w:val="center"/>
          </w:tcPr>
          <w:p w14:paraId="5BA2E712" w14:textId="1B7331E8" w:rsidR="00C02304" w:rsidRPr="00C02304" w:rsidRDefault="00C02304" w:rsidP="00C02304">
            <w:pPr>
              <w:spacing w:line="240" w:lineRule="auto"/>
              <w:ind w:left="101"/>
              <w:jc w:val="center"/>
            </w:pPr>
            <w:r w:rsidRPr="00C02304">
              <w:t xml:space="preserve">0.43 </w:t>
            </w:r>
          </w:p>
        </w:tc>
      </w:tr>
      <w:tr w:rsidR="00C02304" w14:paraId="57C8156B" w14:textId="77777777" w:rsidTr="00CA1622">
        <w:trPr>
          <w:trHeight w:hRule="exact" w:val="252"/>
          <w:jc w:val="center"/>
        </w:trPr>
        <w:tc>
          <w:tcPr>
            <w:tcW w:w="3658" w:type="dxa"/>
            <w:shd w:val="clear" w:color="auto" w:fill="auto"/>
          </w:tcPr>
          <w:p w14:paraId="5018291B" w14:textId="77777777" w:rsidR="00C02304" w:rsidRPr="00C02304" w:rsidRDefault="00C02304" w:rsidP="00C02304">
            <w:pPr>
              <w:spacing w:line="240" w:lineRule="auto"/>
              <w:ind w:left="101"/>
              <w:jc w:val="center"/>
            </w:pPr>
            <w:r w:rsidRPr="00C02304">
              <w:t>9</w:t>
            </w:r>
          </w:p>
        </w:tc>
        <w:tc>
          <w:tcPr>
            <w:tcW w:w="3063" w:type="dxa"/>
            <w:shd w:val="clear" w:color="auto" w:fill="auto"/>
            <w:vAlign w:val="center"/>
          </w:tcPr>
          <w:p w14:paraId="49EDD836" w14:textId="3B0F4464" w:rsidR="00C02304" w:rsidRPr="00C02304" w:rsidRDefault="00C02304" w:rsidP="00C02304">
            <w:pPr>
              <w:spacing w:line="240" w:lineRule="auto"/>
              <w:ind w:left="101"/>
              <w:jc w:val="center"/>
            </w:pPr>
            <w:r w:rsidRPr="00C02304">
              <w:t>0.21</w:t>
            </w:r>
          </w:p>
        </w:tc>
        <w:tc>
          <w:tcPr>
            <w:tcW w:w="3070" w:type="dxa"/>
            <w:shd w:val="clear" w:color="auto" w:fill="auto"/>
            <w:vAlign w:val="center"/>
          </w:tcPr>
          <w:p w14:paraId="448C5C92" w14:textId="3090A28D" w:rsidR="00C02304" w:rsidRPr="00C02304" w:rsidRDefault="00C02304" w:rsidP="00C02304">
            <w:pPr>
              <w:spacing w:line="240" w:lineRule="auto"/>
              <w:ind w:left="101"/>
              <w:jc w:val="center"/>
            </w:pPr>
            <w:r w:rsidRPr="00C02304">
              <w:t xml:space="preserve">0.90 </w:t>
            </w:r>
          </w:p>
        </w:tc>
      </w:tr>
      <w:tr w:rsidR="00C02304" w14:paraId="2E9C8E6A" w14:textId="77777777" w:rsidTr="00CA1622">
        <w:trPr>
          <w:trHeight w:hRule="exact" w:val="252"/>
          <w:jc w:val="center"/>
        </w:trPr>
        <w:tc>
          <w:tcPr>
            <w:tcW w:w="3658" w:type="dxa"/>
            <w:shd w:val="clear" w:color="auto" w:fill="auto"/>
          </w:tcPr>
          <w:p w14:paraId="31EA958B" w14:textId="77777777" w:rsidR="00C02304" w:rsidRPr="00C02304" w:rsidRDefault="00C02304" w:rsidP="00C02304">
            <w:pPr>
              <w:spacing w:line="240" w:lineRule="auto"/>
              <w:ind w:left="101"/>
              <w:jc w:val="center"/>
            </w:pPr>
            <w:r w:rsidRPr="00C02304">
              <w:t>10</w:t>
            </w:r>
          </w:p>
        </w:tc>
        <w:tc>
          <w:tcPr>
            <w:tcW w:w="3063" w:type="dxa"/>
            <w:shd w:val="clear" w:color="auto" w:fill="auto"/>
            <w:vAlign w:val="center"/>
          </w:tcPr>
          <w:p w14:paraId="0F77D003" w14:textId="77D391E4" w:rsidR="00C02304" w:rsidRPr="00C02304" w:rsidRDefault="00C02304" w:rsidP="00C02304">
            <w:pPr>
              <w:spacing w:line="240" w:lineRule="auto"/>
              <w:ind w:left="101"/>
              <w:jc w:val="center"/>
            </w:pPr>
            <w:r w:rsidRPr="00C02304">
              <w:t>3.91</w:t>
            </w:r>
          </w:p>
        </w:tc>
        <w:tc>
          <w:tcPr>
            <w:tcW w:w="3070" w:type="dxa"/>
            <w:shd w:val="clear" w:color="auto" w:fill="auto"/>
            <w:vAlign w:val="center"/>
          </w:tcPr>
          <w:p w14:paraId="0273C6C1" w14:textId="491A7540" w:rsidR="00C02304" w:rsidRPr="00C02304" w:rsidRDefault="00C02304" w:rsidP="00C02304">
            <w:pPr>
              <w:spacing w:line="240" w:lineRule="auto"/>
              <w:ind w:left="101"/>
              <w:jc w:val="center"/>
            </w:pPr>
            <w:r w:rsidRPr="00C02304">
              <w:t xml:space="preserve">0.14 </w:t>
            </w:r>
          </w:p>
        </w:tc>
      </w:tr>
      <w:tr w:rsidR="00C02304" w14:paraId="58D5E577" w14:textId="77777777" w:rsidTr="00CA1622">
        <w:trPr>
          <w:trHeight w:hRule="exact" w:val="252"/>
          <w:jc w:val="center"/>
        </w:trPr>
        <w:tc>
          <w:tcPr>
            <w:tcW w:w="3658" w:type="dxa"/>
            <w:shd w:val="clear" w:color="auto" w:fill="auto"/>
          </w:tcPr>
          <w:p w14:paraId="47104A1B" w14:textId="77777777" w:rsidR="00C02304" w:rsidRPr="00C02304" w:rsidRDefault="00C02304" w:rsidP="00C02304">
            <w:pPr>
              <w:spacing w:line="240" w:lineRule="auto"/>
              <w:ind w:left="101"/>
              <w:jc w:val="center"/>
            </w:pPr>
            <w:r w:rsidRPr="00C02304">
              <w:t>11</w:t>
            </w:r>
          </w:p>
        </w:tc>
        <w:tc>
          <w:tcPr>
            <w:tcW w:w="3063" w:type="dxa"/>
            <w:shd w:val="clear" w:color="auto" w:fill="auto"/>
            <w:vAlign w:val="center"/>
          </w:tcPr>
          <w:p w14:paraId="56F7D73B" w14:textId="710484ED" w:rsidR="00C02304" w:rsidRPr="00C02304" w:rsidRDefault="00C02304" w:rsidP="00C02304">
            <w:pPr>
              <w:spacing w:line="240" w:lineRule="auto"/>
              <w:ind w:left="101"/>
              <w:jc w:val="center"/>
            </w:pPr>
            <w:r w:rsidRPr="00C02304">
              <w:t>11.25</w:t>
            </w:r>
          </w:p>
        </w:tc>
        <w:tc>
          <w:tcPr>
            <w:tcW w:w="3070" w:type="dxa"/>
            <w:shd w:val="clear" w:color="auto" w:fill="auto"/>
            <w:vAlign w:val="center"/>
          </w:tcPr>
          <w:p w14:paraId="7D08E213" w14:textId="4C3B8850" w:rsidR="00C02304" w:rsidRPr="00C02304" w:rsidRDefault="00C02304" w:rsidP="00C02304">
            <w:pPr>
              <w:spacing w:line="240" w:lineRule="auto"/>
              <w:ind w:left="101"/>
              <w:jc w:val="center"/>
            </w:pPr>
            <w:r w:rsidRPr="00C02304">
              <w:t>&lt;0.01</w:t>
            </w:r>
            <w:r>
              <w:t>*</w:t>
            </w:r>
            <w:r w:rsidRPr="00C02304">
              <w:t xml:space="preserve"> </w:t>
            </w:r>
          </w:p>
        </w:tc>
      </w:tr>
      <w:tr w:rsidR="00C02304" w14:paraId="01A2D7CA" w14:textId="77777777" w:rsidTr="00CA1622">
        <w:trPr>
          <w:trHeight w:hRule="exact" w:val="252"/>
          <w:jc w:val="center"/>
        </w:trPr>
        <w:tc>
          <w:tcPr>
            <w:tcW w:w="3658" w:type="dxa"/>
            <w:shd w:val="clear" w:color="auto" w:fill="auto"/>
          </w:tcPr>
          <w:p w14:paraId="20D0FC18" w14:textId="77777777" w:rsidR="00C02304" w:rsidRPr="00C02304" w:rsidRDefault="00C02304" w:rsidP="00C02304">
            <w:pPr>
              <w:spacing w:line="240" w:lineRule="auto"/>
              <w:ind w:left="101"/>
              <w:jc w:val="center"/>
            </w:pPr>
            <w:r w:rsidRPr="00C02304">
              <w:t>12</w:t>
            </w:r>
          </w:p>
        </w:tc>
        <w:tc>
          <w:tcPr>
            <w:tcW w:w="3063" w:type="dxa"/>
            <w:shd w:val="clear" w:color="auto" w:fill="auto"/>
            <w:vAlign w:val="center"/>
          </w:tcPr>
          <w:p w14:paraId="0C63F3D9" w14:textId="3D9210D2" w:rsidR="00C02304" w:rsidRPr="00C02304" w:rsidRDefault="00C02304" w:rsidP="00C02304">
            <w:pPr>
              <w:spacing w:line="240" w:lineRule="auto"/>
              <w:ind w:left="101"/>
              <w:jc w:val="center"/>
            </w:pPr>
            <w:r w:rsidRPr="00C02304">
              <w:t>3.10</w:t>
            </w:r>
          </w:p>
        </w:tc>
        <w:tc>
          <w:tcPr>
            <w:tcW w:w="3070" w:type="dxa"/>
            <w:shd w:val="clear" w:color="auto" w:fill="auto"/>
            <w:vAlign w:val="center"/>
          </w:tcPr>
          <w:p w14:paraId="718E781D" w14:textId="22CD7D7C" w:rsidR="00C02304" w:rsidRPr="00C02304" w:rsidRDefault="00C02304" w:rsidP="00C02304">
            <w:pPr>
              <w:spacing w:line="240" w:lineRule="auto"/>
              <w:ind w:left="101"/>
              <w:jc w:val="center"/>
            </w:pPr>
            <w:r w:rsidRPr="00C02304">
              <w:t xml:space="preserve">0.21 </w:t>
            </w:r>
          </w:p>
        </w:tc>
      </w:tr>
      <w:tr w:rsidR="00C02304" w14:paraId="1C6F2ABF" w14:textId="77777777" w:rsidTr="00CA1622">
        <w:trPr>
          <w:trHeight w:hRule="exact" w:val="252"/>
          <w:jc w:val="center"/>
        </w:trPr>
        <w:tc>
          <w:tcPr>
            <w:tcW w:w="3658" w:type="dxa"/>
            <w:shd w:val="clear" w:color="auto" w:fill="auto"/>
          </w:tcPr>
          <w:p w14:paraId="5F3D1F8C" w14:textId="77777777" w:rsidR="00C02304" w:rsidRPr="00C02304" w:rsidRDefault="00C02304" w:rsidP="00C02304">
            <w:pPr>
              <w:spacing w:line="240" w:lineRule="auto"/>
              <w:ind w:left="101"/>
              <w:jc w:val="center"/>
            </w:pPr>
            <w:r w:rsidRPr="00C02304">
              <w:t>13</w:t>
            </w:r>
          </w:p>
        </w:tc>
        <w:tc>
          <w:tcPr>
            <w:tcW w:w="3063" w:type="dxa"/>
            <w:shd w:val="clear" w:color="auto" w:fill="auto"/>
            <w:vAlign w:val="center"/>
          </w:tcPr>
          <w:p w14:paraId="46F01C6C" w14:textId="2B26C58D" w:rsidR="00C02304" w:rsidRPr="00C02304" w:rsidRDefault="00C02304" w:rsidP="00C02304">
            <w:pPr>
              <w:spacing w:line="240" w:lineRule="auto"/>
              <w:ind w:left="101"/>
              <w:jc w:val="center"/>
            </w:pPr>
            <w:r w:rsidRPr="00C02304">
              <w:t>0.98</w:t>
            </w:r>
          </w:p>
        </w:tc>
        <w:tc>
          <w:tcPr>
            <w:tcW w:w="3070" w:type="dxa"/>
            <w:shd w:val="clear" w:color="auto" w:fill="auto"/>
            <w:vAlign w:val="center"/>
          </w:tcPr>
          <w:p w14:paraId="047F2305" w14:textId="65D3F317" w:rsidR="00C02304" w:rsidRPr="00C02304" w:rsidRDefault="00C02304" w:rsidP="00C02304">
            <w:pPr>
              <w:spacing w:line="240" w:lineRule="auto"/>
              <w:ind w:left="101"/>
              <w:jc w:val="center"/>
            </w:pPr>
            <w:r w:rsidRPr="00C02304">
              <w:t xml:space="preserve">0.61 </w:t>
            </w:r>
          </w:p>
        </w:tc>
      </w:tr>
      <w:tr w:rsidR="00C02304" w14:paraId="2FC1EF04" w14:textId="77777777" w:rsidTr="00CA1622">
        <w:trPr>
          <w:trHeight w:hRule="exact" w:val="252"/>
          <w:jc w:val="center"/>
        </w:trPr>
        <w:tc>
          <w:tcPr>
            <w:tcW w:w="3658" w:type="dxa"/>
            <w:shd w:val="clear" w:color="auto" w:fill="auto"/>
          </w:tcPr>
          <w:p w14:paraId="6FC79024" w14:textId="77777777" w:rsidR="00C02304" w:rsidRPr="00C02304" w:rsidRDefault="00C02304" w:rsidP="00C02304">
            <w:pPr>
              <w:spacing w:line="240" w:lineRule="auto"/>
              <w:ind w:left="101"/>
              <w:jc w:val="center"/>
            </w:pPr>
            <w:r w:rsidRPr="00C02304">
              <w:t>15</w:t>
            </w:r>
          </w:p>
        </w:tc>
        <w:tc>
          <w:tcPr>
            <w:tcW w:w="3063" w:type="dxa"/>
            <w:shd w:val="clear" w:color="auto" w:fill="auto"/>
            <w:vAlign w:val="center"/>
          </w:tcPr>
          <w:p w14:paraId="55F19C1B" w14:textId="7AE791DF" w:rsidR="00C02304" w:rsidRPr="00C02304" w:rsidRDefault="00C02304" w:rsidP="00C02304">
            <w:pPr>
              <w:spacing w:line="240" w:lineRule="auto"/>
              <w:ind w:left="101"/>
              <w:jc w:val="center"/>
            </w:pPr>
            <w:r w:rsidRPr="00C02304">
              <w:t>4.67</w:t>
            </w:r>
          </w:p>
        </w:tc>
        <w:tc>
          <w:tcPr>
            <w:tcW w:w="3070" w:type="dxa"/>
            <w:shd w:val="clear" w:color="auto" w:fill="auto"/>
            <w:vAlign w:val="center"/>
          </w:tcPr>
          <w:p w14:paraId="30FE885C" w14:textId="1A8B03A0" w:rsidR="00C02304" w:rsidRPr="00C02304" w:rsidRDefault="00C02304" w:rsidP="00C02304">
            <w:pPr>
              <w:spacing w:line="240" w:lineRule="auto"/>
              <w:ind w:left="101"/>
              <w:jc w:val="center"/>
            </w:pPr>
            <w:r w:rsidRPr="00C02304">
              <w:t xml:space="preserve">0.10 </w:t>
            </w:r>
          </w:p>
        </w:tc>
      </w:tr>
      <w:tr w:rsidR="00C02304" w14:paraId="3F4A4B49" w14:textId="77777777" w:rsidTr="00CA1622">
        <w:trPr>
          <w:trHeight w:hRule="exact" w:val="252"/>
          <w:jc w:val="center"/>
        </w:trPr>
        <w:tc>
          <w:tcPr>
            <w:tcW w:w="3658" w:type="dxa"/>
            <w:shd w:val="clear" w:color="auto" w:fill="auto"/>
          </w:tcPr>
          <w:p w14:paraId="3DFB2BC5" w14:textId="77777777" w:rsidR="00C02304" w:rsidRPr="00C02304" w:rsidRDefault="00C02304" w:rsidP="00C02304">
            <w:pPr>
              <w:spacing w:line="240" w:lineRule="auto"/>
              <w:ind w:left="101"/>
              <w:jc w:val="center"/>
            </w:pPr>
            <w:r w:rsidRPr="00C02304">
              <w:t>16</w:t>
            </w:r>
          </w:p>
        </w:tc>
        <w:tc>
          <w:tcPr>
            <w:tcW w:w="3063" w:type="dxa"/>
            <w:shd w:val="clear" w:color="auto" w:fill="auto"/>
            <w:vAlign w:val="center"/>
          </w:tcPr>
          <w:p w14:paraId="67CAEAB2" w14:textId="0507D86B" w:rsidR="00C02304" w:rsidRPr="00C02304" w:rsidRDefault="00C02304" w:rsidP="00C02304">
            <w:pPr>
              <w:spacing w:line="240" w:lineRule="auto"/>
              <w:ind w:left="101"/>
              <w:jc w:val="center"/>
            </w:pPr>
            <w:r w:rsidRPr="00C02304">
              <w:t>4.35</w:t>
            </w:r>
          </w:p>
        </w:tc>
        <w:tc>
          <w:tcPr>
            <w:tcW w:w="3070" w:type="dxa"/>
            <w:shd w:val="clear" w:color="auto" w:fill="auto"/>
            <w:vAlign w:val="center"/>
          </w:tcPr>
          <w:p w14:paraId="6E9AAF77" w14:textId="21163BE0" w:rsidR="00C02304" w:rsidRPr="00C02304" w:rsidRDefault="00C02304" w:rsidP="00C02304">
            <w:pPr>
              <w:spacing w:line="240" w:lineRule="auto"/>
              <w:ind w:left="101"/>
              <w:jc w:val="center"/>
            </w:pPr>
            <w:r w:rsidRPr="00C02304">
              <w:t xml:space="preserve">0.11 </w:t>
            </w:r>
          </w:p>
        </w:tc>
      </w:tr>
      <w:tr w:rsidR="00C02304" w14:paraId="5DA99842" w14:textId="77777777" w:rsidTr="00CA1622">
        <w:trPr>
          <w:trHeight w:hRule="exact" w:val="252"/>
          <w:jc w:val="center"/>
        </w:trPr>
        <w:tc>
          <w:tcPr>
            <w:tcW w:w="3658" w:type="dxa"/>
            <w:shd w:val="clear" w:color="auto" w:fill="auto"/>
          </w:tcPr>
          <w:p w14:paraId="20370E75" w14:textId="77777777" w:rsidR="00C02304" w:rsidRPr="00C02304" w:rsidRDefault="00C02304" w:rsidP="00C02304">
            <w:pPr>
              <w:spacing w:line="240" w:lineRule="auto"/>
              <w:ind w:left="101"/>
              <w:jc w:val="center"/>
            </w:pPr>
            <w:r w:rsidRPr="00C02304">
              <w:t>17</w:t>
            </w:r>
          </w:p>
        </w:tc>
        <w:tc>
          <w:tcPr>
            <w:tcW w:w="3063" w:type="dxa"/>
            <w:shd w:val="clear" w:color="auto" w:fill="auto"/>
            <w:vAlign w:val="center"/>
          </w:tcPr>
          <w:p w14:paraId="7B32574C" w14:textId="1B97C896" w:rsidR="00C02304" w:rsidRPr="00C02304" w:rsidRDefault="00C02304" w:rsidP="00C02304">
            <w:pPr>
              <w:spacing w:line="240" w:lineRule="auto"/>
              <w:ind w:left="101"/>
              <w:jc w:val="center"/>
            </w:pPr>
            <w:r w:rsidRPr="00C02304">
              <w:t>0.29</w:t>
            </w:r>
          </w:p>
        </w:tc>
        <w:tc>
          <w:tcPr>
            <w:tcW w:w="3070" w:type="dxa"/>
            <w:shd w:val="clear" w:color="auto" w:fill="auto"/>
            <w:vAlign w:val="center"/>
          </w:tcPr>
          <w:p w14:paraId="554BF2AC" w14:textId="43B5713F" w:rsidR="00C02304" w:rsidRPr="00C02304" w:rsidRDefault="00C02304" w:rsidP="00C02304">
            <w:pPr>
              <w:spacing w:line="240" w:lineRule="auto"/>
              <w:ind w:left="101"/>
              <w:jc w:val="center"/>
            </w:pPr>
            <w:r w:rsidRPr="00C02304">
              <w:t xml:space="preserve">0.86 </w:t>
            </w:r>
          </w:p>
        </w:tc>
      </w:tr>
      <w:tr w:rsidR="00C02304" w14:paraId="5B221C3E" w14:textId="77777777" w:rsidTr="00CA1622">
        <w:trPr>
          <w:trHeight w:hRule="exact" w:val="252"/>
          <w:jc w:val="center"/>
        </w:trPr>
        <w:tc>
          <w:tcPr>
            <w:tcW w:w="3658" w:type="dxa"/>
            <w:shd w:val="clear" w:color="auto" w:fill="auto"/>
          </w:tcPr>
          <w:p w14:paraId="4E430BC5" w14:textId="77777777" w:rsidR="00C02304" w:rsidRPr="00C02304" w:rsidRDefault="00C02304" w:rsidP="00C02304">
            <w:pPr>
              <w:spacing w:line="240" w:lineRule="auto"/>
              <w:ind w:left="101"/>
              <w:jc w:val="center"/>
            </w:pPr>
            <w:r w:rsidRPr="00C02304">
              <w:t>18</w:t>
            </w:r>
          </w:p>
        </w:tc>
        <w:tc>
          <w:tcPr>
            <w:tcW w:w="3063" w:type="dxa"/>
            <w:shd w:val="clear" w:color="auto" w:fill="auto"/>
            <w:vAlign w:val="center"/>
          </w:tcPr>
          <w:p w14:paraId="7D275EB4" w14:textId="24AB8C87" w:rsidR="00C02304" w:rsidRPr="00C02304" w:rsidRDefault="00C02304" w:rsidP="00C02304">
            <w:pPr>
              <w:spacing w:line="240" w:lineRule="auto"/>
              <w:ind w:left="101"/>
              <w:jc w:val="center"/>
            </w:pPr>
            <w:r w:rsidRPr="00C02304">
              <w:t>5.67</w:t>
            </w:r>
          </w:p>
        </w:tc>
        <w:tc>
          <w:tcPr>
            <w:tcW w:w="3070" w:type="dxa"/>
            <w:shd w:val="clear" w:color="auto" w:fill="auto"/>
            <w:vAlign w:val="center"/>
          </w:tcPr>
          <w:p w14:paraId="6A690CEF" w14:textId="2B62EBCD" w:rsidR="00C02304" w:rsidRPr="00C02304" w:rsidRDefault="00C02304" w:rsidP="00C02304">
            <w:pPr>
              <w:spacing w:line="240" w:lineRule="auto"/>
              <w:ind w:left="101"/>
              <w:jc w:val="center"/>
            </w:pPr>
            <w:r w:rsidRPr="00C02304">
              <w:t xml:space="preserve">0.06 </w:t>
            </w:r>
          </w:p>
        </w:tc>
      </w:tr>
      <w:tr w:rsidR="00C02304" w14:paraId="46FC6FC2" w14:textId="77777777" w:rsidTr="00CA1622">
        <w:trPr>
          <w:trHeight w:hRule="exact" w:val="252"/>
          <w:jc w:val="center"/>
        </w:trPr>
        <w:tc>
          <w:tcPr>
            <w:tcW w:w="3658" w:type="dxa"/>
            <w:shd w:val="clear" w:color="auto" w:fill="auto"/>
          </w:tcPr>
          <w:p w14:paraId="46A2542F" w14:textId="77777777" w:rsidR="00C02304" w:rsidRPr="00C02304" w:rsidRDefault="00C02304" w:rsidP="00C02304">
            <w:pPr>
              <w:spacing w:line="240" w:lineRule="auto"/>
              <w:ind w:left="101"/>
              <w:jc w:val="center"/>
            </w:pPr>
            <w:r w:rsidRPr="00C02304">
              <w:t>19</w:t>
            </w:r>
          </w:p>
        </w:tc>
        <w:tc>
          <w:tcPr>
            <w:tcW w:w="3063" w:type="dxa"/>
            <w:shd w:val="clear" w:color="auto" w:fill="auto"/>
            <w:vAlign w:val="center"/>
          </w:tcPr>
          <w:p w14:paraId="5C846ADC" w14:textId="43C20513" w:rsidR="00C02304" w:rsidRPr="00C02304" w:rsidRDefault="00C02304" w:rsidP="00C02304">
            <w:pPr>
              <w:spacing w:line="240" w:lineRule="auto"/>
              <w:ind w:left="101"/>
              <w:jc w:val="center"/>
            </w:pPr>
            <w:r w:rsidRPr="00C02304">
              <w:t>4.29</w:t>
            </w:r>
          </w:p>
        </w:tc>
        <w:tc>
          <w:tcPr>
            <w:tcW w:w="3070" w:type="dxa"/>
            <w:shd w:val="clear" w:color="auto" w:fill="auto"/>
            <w:vAlign w:val="center"/>
          </w:tcPr>
          <w:p w14:paraId="5F046751" w14:textId="5A27D0C2" w:rsidR="00C02304" w:rsidRPr="00C02304" w:rsidRDefault="00C02304" w:rsidP="00C02304">
            <w:pPr>
              <w:spacing w:line="240" w:lineRule="auto"/>
              <w:ind w:left="101"/>
              <w:jc w:val="center"/>
            </w:pPr>
            <w:r w:rsidRPr="00C02304">
              <w:t xml:space="preserve">0.12 </w:t>
            </w:r>
          </w:p>
        </w:tc>
      </w:tr>
      <w:tr w:rsidR="00C02304" w14:paraId="43ACEB1D" w14:textId="77777777" w:rsidTr="00CA1622">
        <w:trPr>
          <w:trHeight w:hRule="exact" w:val="252"/>
          <w:jc w:val="center"/>
        </w:trPr>
        <w:tc>
          <w:tcPr>
            <w:tcW w:w="3658" w:type="dxa"/>
            <w:tcBorders>
              <w:bottom w:val="single" w:sz="8" w:space="0" w:color="000000"/>
            </w:tcBorders>
            <w:shd w:val="clear" w:color="auto" w:fill="auto"/>
          </w:tcPr>
          <w:p w14:paraId="5D583D71" w14:textId="77777777" w:rsidR="00C02304" w:rsidRPr="00C02304" w:rsidRDefault="00C02304" w:rsidP="00C02304">
            <w:pPr>
              <w:spacing w:line="240" w:lineRule="auto"/>
              <w:ind w:left="101"/>
              <w:jc w:val="center"/>
            </w:pPr>
            <w:r w:rsidRPr="00C02304">
              <w:t>20</w:t>
            </w:r>
          </w:p>
        </w:tc>
        <w:tc>
          <w:tcPr>
            <w:tcW w:w="3063" w:type="dxa"/>
            <w:tcBorders>
              <w:bottom w:val="single" w:sz="8" w:space="0" w:color="000000"/>
            </w:tcBorders>
            <w:shd w:val="clear" w:color="auto" w:fill="auto"/>
            <w:vAlign w:val="center"/>
          </w:tcPr>
          <w:p w14:paraId="1D39FB55" w14:textId="7291A7B3" w:rsidR="00C02304" w:rsidRPr="00C02304" w:rsidRDefault="00C02304" w:rsidP="00C02304">
            <w:pPr>
              <w:spacing w:line="240" w:lineRule="auto"/>
              <w:ind w:left="101"/>
              <w:jc w:val="center"/>
            </w:pPr>
            <w:r w:rsidRPr="00C02304">
              <w:t>0.22</w:t>
            </w:r>
          </w:p>
        </w:tc>
        <w:tc>
          <w:tcPr>
            <w:tcW w:w="3070" w:type="dxa"/>
            <w:tcBorders>
              <w:bottom w:val="single" w:sz="8" w:space="0" w:color="000000"/>
            </w:tcBorders>
            <w:shd w:val="clear" w:color="auto" w:fill="auto"/>
            <w:vAlign w:val="center"/>
          </w:tcPr>
          <w:p w14:paraId="546BB934" w14:textId="105BFF08" w:rsidR="00C02304" w:rsidRPr="00C02304" w:rsidRDefault="00C02304" w:rsidP="00C02304">
            <w:pPr>
              <w:spacing w:line="240" w:lineRule="auto"/>
              <w:ind w:left="101"/>
              <w:jc w:val="center"/>
            </w:pPr>
            <w:r w:rsidRPr="00C02304">
              <w:t>0.89</w:t>
            </w:r>
          </w:p>
        </w:tc>
      </w:tr>
    </w:tbl>
    <w:p w14:paraId="5BC48E9A" w14:textId="6674530B" w:rsidR="005F3375" w:rsidRDefault="005F3375">
      <w:pPr>
        <w:rPr>
          <w:b/>
        </w:rPr>
      </w:pPr>
    </w:p>
    <w:p w14:paraId="1E9F8656" w14:textId="77777777" w:rsidR="005F3375" w:rsidRDefault="0036041F">
      <w:pPr>
        <w:rPr>
          <w:b/>
        </w:rPr>
      </w:pPr>
      <w:r>
        <w:rPr>
          <w:b/>
        </w:rPr>
        <w:t>Item Recognition Performance</w:t>
      </w:r>
    </w:p>
    <w:p w14:paraId="68F1434B" w14:textId="49C7DEF4" w:rsidR="005F3375" w:rsidRDefault="0036041F">
      <w:pPr>
        <w:ind w:firstLine="720"/>
      </w:pPr>
      <w:r>
        <w:t xml:space="preserve">Welch’s </w:t>
      </w:r>
      <w:r>
        <w:rPr>
          <w:i/>
        </w:rPr>
        <w:t>t</w:t>
      </w:r>
      <w:r>
        <w:t xml:space="preserve">-test applied to individual-level hit rates for high and low imageability conditions (Table </w:t>
      </w:r>
      <w:r w:rsidR="006266B9">
        <w:t>3</w:t>
      </w:r>
      <w:r>
        <w:t xml:space="preserve">) indicated that there was no significant difference in hit rates 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14:paraId="0AAF7AFA" w14:textId="64E47D33" w:rsidR="00CA1622" w:rsidRDefault="00CA1622">
      <w:pPr>
        <w:ind w:firstLine="720"/>
      </w:pPr>
      <w:r>
        <w:br w:type="page"/>
      </w:r>
    </w:p>
    <w:tbl>
      <w:tblPr>
        <w:tblW w:w="9360" w:type="dxa"/>
        <w:jc w:val="center"/>
        <w:tblLook w:val="04A0" w:firstRow="1" w:lastRow="0" w:firstColumn="1" w:lastColumn="0" w:noHBand="0" w:noVBand="1"/>
      </w:tblPr>
      <w:tblGrid>
        <w:gridCol w:w="2244"/>
        <w:gridCol w:w="1494"/>
        <w:gridCol w:w="1872"/>
        <w:gridCol w:w="1872"/>
        <w:gridCol w:w="1878"/>
      </w:tblGrid>
      <w:tr w:rsidR="005F3375" w14:paraId="150374E9" w14:textId="77777777">
        <w:trPr>
          <w:trHeight w:val="552"/>
          <w:jc w:val="center"/>
        </w:trPr>
        <w:tc>
          <w:tcPr>
            <w:tcW w:w="9360" w:type="dxa"/>
            <w:gridSpan w:val="5"/>
            <w:tcBorders>
              <w:bottom w:val="single" w:sz="4" w:space="0" w:color="000000"/>
            </w:tcBorders>
            <w:shd w:val="clear" w:color="auto" w:fill="auto"/>
            <w:vAlign w:val="center"/>
          </w:tcPr>
          <w:p w14:paraId="090D7D6C" w14:textId="0E328D4C" w:rsidR="005F3375" w:rsidRDefault="0036041F" w:rsidP="00CA1622">
            <w:pPr>
              <w:keepLines/>
              <w:spacing w:line="240" w:lineRule="auto"/>
            </w:pPr>
            <w:r>
              <w:lastRenderedPageBreak/>
              <w:t xml:space="preserve">Table </w:t>
            </w:r>
            <w:r w:rsidR="006266B9">
              <w:t>3</w:t>
            </w:r>
          </w:p>
          <w:p w14:paraId="65915F57" w14:textId="77777777" w:rsidR="005F3375" w:rsidRDefault="0036041F">
            <w:pPr>
              <w:spacing w:line="240" w:lineRule="auto"/>
            </w:pPr>
            <w:r>
              <w:t xml:space="preserve">Item Recognition Hit Rates and False Alarms </w:t>
            </w:r>
          </w:p>
        </w:tc>
      </w:tr>
      <w:tr w:rsidR="005F3375" w14:paraId="5CD52DFC" w14:textId="77777777">
        <w:trPr>
          <w:trHeight w:val="552"/>
          <w:jc w:val="center"/>
        </w:trPr>
        <w:tc>
          <w:tcPr>
            <w:tcW w:w="2244" w:type="dxa"/>
            <w:tcBorders>
              <w:top w:val="single" w:sz="4" w:space="0" w:color="000000"/>
              <w:bottom w:val="single" w:sz="4" w:space="0" w:color="000000"/>
            </w:tcBorders>
            <w:shd w:val="clear" w:color="auto" w:fill="auto"/>
            <w:vAlign w:val="center"/>
          </w:tcPr>
          <w:p w14:paraId="40A8BC20" w14:textId="77777777" w:rsidR="005F3375" w:rsidRDefault="0036041F">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2445FB48" w14:textId="77777777" w:rsidR="005F3375" w:rsidRDefault="0036041F">
            <w:pPr>
              <w:spacing w:line="240" w:lineRule="auto"/>
              <w:jc w:val="center"/>
            </w:pPr>
            <w:r>
              <w:t>Hit Rate</w:t>
            </w:r>
          </w:p>
        </w:tc>
        <w:tc>
          <w:tcPr>
            <w:tcW w:w="3750" w:type="dxa"/>
            <w:gridSpan w:val="2"/>
            <w:tcBorders>
              <w:top w:val="single" w:sz="4" w:space="0" w:color="000000"/>
              <w:bottom w:val="single" w:sz="4" w:space="0" w:color="000000"/>
            </w:tcBorders>
            <w:shd w:val="clear" w:color="auto" w:fill="auto"/>
            <w:vAlign w:val="center"/>
          </w:tcPr>
          <w:p w14:paraId="2BC5C2F6" w14:textId="77777777" w:rsidR="005F3375" w:rsidRDefault="0036041F">
            <w:pPr>
              <w:spacing w:line="240" w:lineRule="auto"/>
              <w:jc w:val="center"/>
            </w:pPr>
            <w:r>
              <w:t>False Alarms</w:t>
            </w:r>
          </w:p>
        </w:tc>
      </w:tr>
      <w:tr w:rsidR="005F3375" w14:paraId="1B454030" w14:textId="77777777">
        <w:trPr>
          <w:trHeight w:val="413"/>
          <w:jc w:val="center"/>
        </w:trPr>
        <w:tc>
          <w:tcPr>
            <w:tcW w:w="2244" w:type="dxa"/>
            <w:tcBorders>
              <w:top w:val="single" w:sz="4" w:space="0" w:color="000000"/>
            </w:tcBorders>
            <w:shd w:val="clear" w:color="auto" w:fill="auto"/>
            <w:vAlign w:val="center"/>
          </w:tcPr>
          <w:p w14:paraId="7951F57C" w14:textId="77777777" w:rsidR="005F3375" w:rsidRDefault="005F3375">
            <w:pPr>
              <w:spacing w:line="240" w:lineRule="auto"/>
              <w:jc w:val="center"/>
            </w:pPr>
          </w:p>
        </w:tc>
        <w:tc>
          <w:tcPr>
            <w:tcW w:w="1494" w:type="dxa"/>
            <w:tcBorders>
              <w:top w:val="single" w:sz="4" w:space="0" w:color="000000"/>
              <w:bottom w:val="single" w:sz="4" w:space="0" w:color="000000"/>
            </w:tcBorders>
            <w:shd w:val="clear" w:color="auto" w:fill="auto"/>
            <w:vAlign w:val="center"/>
          </w:tcPr>
          <w:p w14:paraId="58438730" w14:textId="77777777" w:rsidR="005F3375" w:rsidRDefault="0036041F">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31A62111" w14:textId="77777777" w:rsidR="005F3375" w:rsidRDefault="0036041F">
            <w:pPr>
              <w:spacing w:line="240" w:lineRule="auto"/>
              <w:jc w:val="center"/>
              <w:rPr>
                <w:i/>
              </w:rPr>
            </w:pPr>
            <w:r>
              <w:rPr>
                <w:i/>
              </w:rPr>
              <w:t>SD</w:t>
            </w:r>
          </w:p>
        </w:tc>
        <w:tc>
          <w:tcPr>
            <w:tcW w:w="1872" w:type="dxa"/>
            <w:tcBorders>
              <w:top w:val="single" w:sz="4" w:space="0" w:color="000000"/>
              <w:bottom w:val="single" w:sz="4" w:space="0" w:color="000000"/>
            </w:tcBorders>
            <w:shd w:val="clear" w:color="auto" w:fill="auto"/>
            <w:vAlign w:val="center"/>
          </w:tcPr>
          <w:p w14:paraId="4D4F60D7" w14:textId="77777777" w:rsidR="005F3375" w:rsidRDefault="0036041F">
            <w:pPr>
              <w:spacing w:line="240" w:lineRule="auto"/>
              <w:jc w:val="center"/>
              <w:rPr>
                <w:i/>
              </w:rPr>
            </w:pPr>
            <w:r>
              <w:rPr>
                <w:i/>
              </w:rPr>
              <w:t>M</w:t>
            </w:r>
          </w:p>
        </w:tc>
        <w:tc>
          <w:tcPr>
            <w:tcW w:w="1878" w:type="dxa"/>
            <w:tcBorders>
              <w:top w:val="single" w:sz="4" w:space="0" w:color="000000"/>
              <w:bottom w:val="single" w:sz="4" w:space="0" w:color="000000"/>
            </w:tcBorders>
            <w:shd w:val="clear" w:color="auto" w:fill="auto"/>
            <w:vAlign w:val="center"/>
          </w:tcPr>
          <w:p w14:paraId="794305DF" w14:textId="77777777" w:rsidR="005F3375" w:rsidRDefault="0036041F">
            <w:pPr>
              <w:spacing w:line="240" w:lineRule="auto"/>
              <w:jc w:val="center"/>
              <w:rPr>
                <w:i/>
              </w:rPr>
            </w:pPr>
            <w:r>
              <w:rPr>
                <w:i/>
              </w:rPr>
              <w:t>SD</w:t>
            </w:r>
          </w:p>
        </w:tc>
      </w:tr>
      <w:tr w:rsidR="005F3375" w14:paraId="2E6161CE" w14:textId="77777777">
        <w:trPr>
          <w:trHeight w:val="552"/>
          <w:jc w:val="center"/>
        </w:trPr>
        <w:tc>
          <w:tcPr>
            <w:tcW w:w="2244" w:type="dxa"/>
            <w:shd w:val="clear" w:color="auto" w:fill="auto"/>
            <w:vAlign w:val="center"/>
          </w:tcPr>
          <w:p w14:paraId="4ABC34CC" w14:textId="77777777" w:rsidR="005F3375" w:rsidRDefault="0036041F">
            <w:pPr>
              <w:spacing w:line="240" w:lineRule="auto"/>
              <w:jc w:val="center"/>
            </w:pPr>
            <w:r>
              <w:t>High Imageability</w:t>
            </w:r>
          </w:p>
        </w:tc>
        <w:tc>
          <w:tcPr>
            <w:tcW w:w="1494" w:type="dxa"/>
            <w:tcBorders>
              <w:top w:val="single" w:sz="4" w:space="0" w:color="000000"/>
            </w:tcBorders>
            <w:shd w:val="clear" w:color="auto" w:fill="auto"/>
            <w:vAlign w:val="center"/>
          </w:tcPr>
          <w:p w14:paraId="31425B44" w14:textId="77777777" w:rsidR="005F3375" w:rsidRDefault="0036041F">
            <w:pPr>
              <w:spacing w:line="240" w:lineRule="auto"/>
              <w:jc w:val="center"/>
            </w:pPr>
            <w:r>
              <w:t>.87</w:t>
            </w:r>
          </w:p>
        </w:tc>
        <w:tc>
          <w:tcPr>
            <w:tcW w:w="1872" w:type="dxa"/>
            <w:tcBorders>
              <w:top w:val="single" w:sz="4" w:space="0" w:color="000000"/>
            </w:tcBorders>
            <w:shd w:val="clear" w:color="auto" w:fill="auto"/>
            <w:vAlign w:val="center"/>
          </w:tcPr>
          <w:p w14:paraId="59B3FB6B" w14:textId="77777777" w:rsidR="005F3375" w:rsidRDefault="0036041F">
            <w:pPr>
              <w:spacing w:line="240" w:lineRule="auto"/>
              <w:jc w:val="center"/>
            </w:pPr>
            <w:r>
              <w:t>.14</w:t>
            </w:r>
          </w:p>
        </w:tc>
        <w:tc>
          <w:tcPr>
            <w:tcW w:w="1872" w:type="dxa"/>
            <w:tcBorders>
              <w:top w:val="single" w:sz="4" w:space="0" w:color="000000"/>
            </w:tcBorders>
            <w:shd w:val="clear" w:color="auto" w:fill="auto"/>
            <w:vAlign w:val="center"/>
          </w:tcPr>
          <w:p w14:paraId="68C12F28" w14:textId="77777777" w:rsidR="005F3375" w:rsidRDefault="0036041F">
            <w:pPr>
              <w:spacing w:line="240" w:lineRule="auto"/>
              <w:jc w:val="center"/>
            </w:pPr>
            <w:r>
              <w:t>.14</w:t>
            </w:r>
          </w:p>
        </w:tc>
        <w:tc>
          <w:tcPr>
            <w:tcW w:w="1878" w:type="dxa"/>
            <w:tcBorders>
              <w:top w:val="single" w:sz="4" w:space="0" w:color="000000"/>
            </w:tcBorders>
            <w:shd w:val="clear" w:color="auto" w:fill="auto"/>
            <w:vAlign w:val="center"/>
          </w:tcPr>
          <w:p w14:paraId="563AF1F7" w14:textId="77777777" w:rsidR="005F3375" w:rsidRDefault="0036041F">
            <w:pPr>
              <w:spacing w:line="240" w:lineRule="auto"/>
              <w:jc w:val="center"/>
            </w:pPr>
            <w:r>
              <w:t>.10</w:t>
            </w:r>
          </w:p>
        </w:tc>
      </w:tr>
      <w:tr w:rsidR="005F3375" w14:paraId="4F4B3E82" w14:textId="77777777">
        <w:trPr>
          <w:trHeight w:val="552"/>
          <w:jc w:val="center"/>
        </w:trPr>
        <w:tc>
          <w:tcPr>
            <w:tcW w:w="2244" w:type="dxa"/>
            <w:tcBorders>
              <w:bottom w:val="single" w:sz="4" w:space="0" w:color="000000"/>
            </w:tcBorders>
            <w:shd w:val="clear" w:color="auto" w:fill="auto"/>
            <w:vAlign w:val="center"/>
          </w:tcPr>
          <w:p w14:paraId="68F1E3D7" w14:textId="77777777" w:rsidR="005F3375" w:rsidRDefault="0036041F">
            <w:pPr>
              <w:spacing w:line="240" w:lineRule="auto"/>
              <w:jc w:val="center"/>
            </w:pPr>
            <w:r>
              <w:t>Low Imageability</w:t>
            </w:r>
          </w:p>
        </w:tc>
        <w:tc>
          <w:tcPr>
            <w:tcW w:w="1494" w:type="dxa"/>
            <w:tcBorders>
              <w:bottom w:val="single" w:sz="4" w:space="0" w:color="000000"/>
            </w:tcBorders>
            <w:shd w:val="clear" w:color="auto" w:fill="auto"/>
            <w:vAlign w:val="center"/>
          </w:tcPr>
          <w:p w14:paraId="22BE9E4D" w14:textId="77777777" w:rsidR="005F3375" w:rsidRDefault="0036041F">
            <w:pPr>
              <w:spacing w:line="240" w:lineRule="auto"/>
              <w:jc w:val="center"/>
            </w:pPr>
            <w:r>
              <w:t>.84</w:t>
            </w:r>
          </w:p>
        </w:tc>
        <w:tc>
          <w:tcPr>
            <w:tcW w:w="1872" w:type="dxa"/>
            <w:tcBorders>
              <w:bottom w:val="single" w:sz="4" w:space="0" w:color="000000"/>
            </w:tcBorders>
            <w:shd w:val="clear" w:color="auto" w:fill="auto"/>
            <w:vAlign w:val="center"/>
          </w:tcPr>
          <w:p w14:paraId="05CBB8BB" w14:textId="77777777" w:rsidR="005F3375" w:rsidRDefault="0036041F">
            <w:pPr>
              <w:spacing w:line="240" w:lineRule="auto"/>
              <w:jc w:val="center"/>
            </w:pPr>
            <w:r>
              <w:t>.13</w:t>
            </w:r>
          </w:p>
        </w:tc>
        <w:tc>
          <w:tcPr>
            <w:tcW w:w="1872" w:type="dxa"/>
            <w:tcBorders>
              <w:bottom w:val="single" w:sz="4" w:space="0" w:color="000000"/>
            </w:tcBorders>
            <w:shd w:val="clear" w:color="auto" w:fill="auto"/>
            <w:vAlign w:val="center"/>
          </w:tcPr>
          <w:p w14:paraId="737A9FB8" w14:textId="77777777" w:rsidR="005F3375" w:rsidRDefault="0036041F">
            <w:pPr>
              <w:spacing w:line="240" w:lineRule="auto"/>
              <w:jc w:val="center"/>
            </w:pPr>
            <w:r>
              <w:t>.14</w:t>
            </w:r>
          </w:p>
        </w:tc>
        <w:tc>
          <w:tcPr>
            <w:tcW w:w="1878" w:type="dxa"/>
            <w:tcBorders>
              <w:bottom w:val="single" w:sz="4" w:space="0" w:color="000000"/>
            </w:tcBorders>
            <w:shd w:val="clear" w:color="auto" w:fill="auto"/>
            <w:vAlign w:val="center"/>
          </w:tcPr>
          <w:p w14:paraId="424E421E" w14:textId="77777777" w:rsidR="005F3375" w:rsidRDefault="0036041F">
            <w:pPr>
              <w:spacing w:line="240" w:lineRule="auto"/>
              <w:jc w:val="center"/>
            </w:pPr>
            <w:r>
              <w:t>.11</w:t>
            </w:r>
          </w:p>
        </w:tc>
      </w:tr>
    </w:tbl>
    <w:p w14:paraId="14A9D141" w14:textId="77777777" w:rsidR="005F3375" w:rsidRDefault="005F3375">
      <w:pPr>
        <w:ind w:firstLine="720"/>
        <w:rPr>
          <w:i/>
        </w:rPr>
      </w:pPr>
    </w:p>
    <w:p w14:paraId="51CD5DCA" w14:textId="77777777" w:rsidR="005F3375" w:rsidRDefault="005F3375">
      <w:pPr>
        <w:rPr>
          <w:b/>
        </w:rPr>
      </w:pPr>
    </w:p>
    <w:p w14:paraId="4E93EA8B" w14:textId="77777777" w:rsidR="005F3375" w:rsidRDefault="0036041F">
      <w:pPr>
        <w:rPr>
          <w:b/>
        </w:rPr>
      </w:pPr>
      <w:r>
        <w:rPr>
          <w:b/>
        </w:rPr>
        <w:t>Mixture Model</w:t>
      </w:r>
    </w:p>
    <w:p w14:paraId="1B99C05F" w14:textId="6C8BD6AA" w:rsidR="005F3375" w:rsidRDefault="0036041F">
      <w:pPr>
        <w:ind w:firstLine="720"/>
      </w:pPr>
      <w:r>
        <w:t xml:space="preserve"> Following Harlow and Donaldson (2013), we used the </w:t>
      </w:r>
      <w:bookmarkStart w:id="34" w:name="_Hlk25747095"/>
      <w:r>
        <w:t>Zhang and Luck (2008) two-component mixture model to fit the marginal distribution of response error</w:t>
      </w:r>
      <w:bookmarkEnd w:id="34"/>
      <w:r>
        <w:t xml:space="preserve">. The model had two free parameters, one for the von Mises precision, </w:t>
      </w:r>
      <w:r>
        <w:rPr>
          <w:color w:val="222222"/>
          <w:shd w:val="clear" w:color="auto" w:fill="FFFFFF"/>
        </w:rPr>
        <w:t>κ</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best-fitting parameters of the mixture model to the response accuracy data, excluding the low response accuracy group, are shown in Table </w:t>
      </w:r>
      <w:r w:rsidR="006266B9">
        <w:t>4</w:t>
      </w:r>
      <w:r>
        <w:t xml:space="preserve">. The parameter estimates for the individual participants are shown in </w:t>
      </w:r>
      <w:r w:rsidR="00AC5EAD">
        <w:t xml:space="preserve">the </w:t>
      </w:r>
      <w:r>
        <w:t xml:space="preserve">Appendix. </w:t>
      </w:r>
    </w:p>
    <w:p w14:paraId="65B602FF" w14:textId="5AFA62B1" w:rsidR="005F3375" w:rsidRDefault="0036041F" w:rsidP="00251736">
      <w:pPr>
        <w:ind w:firstLine="720"/>
      </w:pPr>
      <w:r>
        <w:t>The purpose of the mixture-model analysis was to confirm the pattern of recognition-conditioned response errors shown in Figure 4. If the heavy-tailed distributions of source errors were attributable to guessing for unrecognized items, then we would expect that any difference between recognition conditions would be reflected in the mixing parameter, which controls the proportion of guesses. Instead, we found that the difference between conditions was reflected mainly in the precision parameter, suggesting that the heavy tails were not simply due to source-guessing on unrecognized items.</w:t>
      </w:r>
    </w:p>
    <w:tbl>
      <w:tblPr>
        <w:tblW w:w="9174" w:type="dxa"/>
        <w:jc w:val="center"/>
        <w:tblLook w:val="04A0" w:firstRow="1" w:lastRow="0" w:firstColumn="1" w:lastColumn="0" w:noHBand="0" w:noVBand="1"/>
      </w:tblPr>
      <w:tblGrid>
        <w:gridCol w:w="2258"/>
        <w:gridCol w:w="1725"/>
        <w:gridCol w:w="1724"/>
        <w:gridCol w:w="1724"/>
        <w:gridCol w:w="1743"/>
      </w:tblGrid>
      <w:tr w:rsidR="005F3375" w14:paraId="4EF6C7BE" w14:textId="77777777" w:rsidTr="00FF682E">
        <w:trPr>
          <w:trHeight w:val="453"/>
          <w:jc w:val="center"/>
        </w:trPr>
        <w:tc>
          <w:tcPr>
            <w:tcW w:w="9174" w:type="dxa"/>
            <w:gridSpan w:val="5"/>
            <w:shd w:val="clear" w:color="auto" w:fill="auto"/>
          </w:tcPr>
          <w:p w14:paraId="129DE8C0" w14:textId="6FC79A2E" w:rsidR="005F3375" w:rsidRDefault="0036041F">
            <w:pPr>
              <w:spacing w:line="240" w:lineRule="auto"/>
            </w:pPr>
            <w:r>
              <w:lastRenderedPageBreak/>
              <w:t xml:space="preserve">Table </w:t>
            </w:r>
            <w:r w:rsidR="006266B9">
              <w:t>4</w:t>
            </w:r>
          </w:p>
        </w:tc>
      </w:tr>
      <w:tr w:rsidR="005F3375" w14:paraId="486E11E7" w14:textId="77777777" w:rsidTr="00FF682E">
        <w:trPr>
          <w:trHeight w:val="453"/>
          <w:jc w:val="center"/>
        </w:trPr>
        <w:tc>
          <w:tcPr>
            <w:tcW w:w="9174" w:type="dxa"/>
            <w:gridSpan w:val="5"/>
            <w:tcBorders>
              <w:bottom w:val="single" w:sz="4" w:space="0" w:color="000000"/>
            </w:tcBorders>
            <w:shd w:val="clear" w:color="auto" w:fill="auto"/>
          </w:tcPr>
          <w:p w14:paraId="6C59B47D" w14:textId="77777777" w:rsidR="005F3375" w:rsidRDefault="0036041F">
            <w:pPr>
              <w:spacing w:line="240" w:lineRule="auto"/>
              <w:rPr>
                <w:i/>
              </w:rPr>
            </w:pPr>
            <w:r>
              <w:rPr>
                <w:i/>
              </w:rPr>
              <w:t>Parameter Values for Best Fits of the Simple Mixture Model to Highly Recognized Individual Data.</w:t>
            </w:r>
          </w:p>
        </w:tc>
      </w:tr>
      <w:tr w:rsidR="005F3375" w14:paraId="4E1A5459" w14:textId="77777777" w:rsidTr="00FF682E">
        <w:trPr>
          <w:trHeight w:val="453"/>
          <w:jc w:val="center"/>
        </w:trPr>
        <w:tc>
          <w:tcPr>
            <w:tcW w:w="2258" w:type="dxa"/>
            <w:tcBorders>
              <w:top w:val="single" w:sz="4" w:space="0" w:color="000000"/>
            </w:tcBorders>
            <w:shd w:val="clear" w:color="auto" w:fill="auto"/>
            <w:vAlign w:val="bottom"/>
          </w:tcPr>
          <w:p w14:paraId="41B19360" w14:textId="77777777" w:rsidR="005F3375" w:rsidRDefault="0036041F">
            <w:pPr>
              <w:spacing w:line="240" w:lineRule="auto"/>
            </w:pPr>
            <w:r>
              <w:t>Recognition Rating</w:t>
            </w:r>
          </w:p>
        </w:tc>
        <w:tc>
          <w:tcPr>
            <w:tcW w:w="3449" w:type="dxa"/>
            <w:gridSpan w:val="2"/>
            <w:tcBorders>
              <w:top w:val="single" w:sz="4" w:space="0" w:color="000000"/>
            </w:tcBorders>
            <w:shd w:val="clear" w:color="auto" w:fill="auto"/>
            <w:vAlign w:val="center"/>
          </w:tcPr>
          <w:p w14:paraId="546F9627" w14:textId="77777777" w:rsidR="005F3375" w:rsidRDefault="0036041F">
            <w:pPr>
              <w:spacing w:line="240" w:lineRule="auto"/>
              <w:jc w:val="center"/>
            </w:pPr>
            <w:r>
              <w:t>Low Imageability</w:t>
            </w:r>
          </w:p>
        </w:tc>
        <w:tc>
          <w:tcPr>
            <w:tcW w:w="3467" w:type="dxa"/>
            <w:gridSpan w:val="2"/>
            <w:tcBorders>
              <w:top w:val="single" w:sz="4" w:space="0" w:color="000000"/>
            </w:tcBorders>
            <w:shd w:val="clear" w:color="auto" w:fill="auto"/>
            <w:vAlign w:val="center"/>
          </w:tcPr>
          <w:p w14:paraId="57E02C8F" w14:textId="77777777" w:rsidR="005F3375" w:rsidRDefault="0036041F">
            <w:pPr>
              <w:spacing w:line="240" w:lineRule="auto"/>
              <w:jc w:val="center"/>
            </w:pPr>
            <w:r>
              <w:t>High Imageability</w:t>
            </w:r>
          </w:p>
        </w:tc>
      </w:tr>
      <w:tr w:rsidR="005F3375" w14:paraId="1453A92F" w14:textId="77777777" w:rsidTr="00FF682E">
        <w:trPr>
          <w:trHeight w:val="453"/>
          <w:jc w:val="center"/>
        </w:trPr>
        <w:tc>
          <w:tcPr>
            <w:tcW w:w="2258" w:type="dxa"/>
            <w:tcBorders>
              <w:bottom w:val="single" w:sz="4" w:space="0" w:color="000000"/>
            </w:tcBorders>
            <w:shd w:val="clear" w:color="auto" w:fill="auto"/>
            <w:vAlign w:val="bottom"/>
          </w:tcPr>
          <w:p w14:paraId="6322B179" w14:textId="77777777" w:rsidR="005F3375" w:rsidRDefault="005F3375">
            <w:pPr>
              <w:spacing w:line="240" w:lineRule="auto"/>
            </w:pPr>
          </w:p>
        </w:tc>
        <w:tc>
          <w:tcPr>
            <w:tcW w:w="1725" w:type="dxa"/>
            <w:tcBorders>
              <w:bottom w:val="single" w:sz="4" w:space="0" w:color="000000"/>
            </w:tcBorders>
            <w:shd w:val="clear" w:color="auto" w:fill="auto"/>
            <w:vAlign w:val="center"/>
          </w:tcPr>
          <w:p w14:paraId="44FF5250" w14:textId="77777777" w:rsidR="005F3375" w:rsidRDefault="0036041F">
            <w:pPr>
              <w:spacing w:line="240" w:lineRule="auto"/>
              <w:jc w:val="center"/>
            </w:pPr>
            <w:r>
              <w:rPr>
                <w:color w:val="222222"/>
                <w:shd w:val="clear" w:color="auto" w:fill="FFFFFF"/>
              </w:rPr>
              <w:t>κ</w:t>
            </w:r>
          </w:p>
        </w:tc>
        <w:tc>
          <w:tcPr>
            <w:tcW w:w="1724" w:type="dxa"/>
            <w:tcBorders>
              <w:bottom w:val="single" w:sz="4" w:space="0" w:color="000000"/>
            </w:tcBorders>
            <w:shd w:val="clear" w:color="auto" w:fill="auto"/>
            <w:vAlign w:val="center"/>
          </w:tcPr>
          <w:p w14:paraId="12059B5C" w14:textId="77777777" w:rsidR="005F3375" w:rsidRDefault="0036041F">
            <w:pPr>
              <w:spacing w:line="240" w:lineRule="auto"/>
              <w:jc w:val="center"/>
              <w:rPr>
                <w:i/>
              </w:rPr>
            </w:pPr>
            <w:r>
              <w:rPr>
                <w:i/>
              </w:rPr>
              <w:t>π</w:t>
            </w:r>
          </w:p>
        </w:tc>
        <w:tc>
          <w:tcPr>
            <w:tcW w:w="1724" w:type="dxa"/>
            <w:tcBorders>
              <w:bottom w:val="single" w:sz="4" w:space="0" w:color="000000"/>
            </w:tcBorders>
            <w:shd w:val="clear" w:color="auto" w:fill="auto"/>
            <w:vAlign w:val="center"/>
          </w:tcPr>
          <w:p w14:paraId="7C25D928" w14:textId="77777777" w:rsidR="005F3375" w:rsidRDefault="0036041F">
            <w:pPr>
              <w:spacing w:line="240" w:lineRule="auto"/>
              <w:jc w:val="center"/>
            </w:pPr>
            <w:r>
              <w:rPr>
                <w:color w:val="222222"/>
                <w:shd w:val="clear" w:color="auto" w:fill="FFFFFF"/>
              </w:rPr>
              <w:t>κ</w:t>
            </w:r>
          </w:p>
        </w:tc>
        <w:tc>
          <w:tcPr>
            <w:tcW w:w="1743" w:type="dxa"/>
            <w:tcBorders>
              <w:bottom w:val="single" w:sz="4" w:space="0" w:color="000000"/>
            </w:tcBorders>
            <w:shd w:val="clear" w:color="auto" w:fill="auto"/>
            <w:vAlign w:val="center"/>
          </w:tcPr>
          <w:p w14:paraId="5308D156" w14:textId="77777777" w:rsidR="005F3375" w:rsidRDefault="0036041F">
            <w:pPr>
              <w:spacing w:line="240" w:lineRule="auto"/>
              <w:jc w:val="center"/>
              <w:rPr>
                <w:i/>
              </w:rPr>
            </w:pPr>
            <w:r>
              <w:rPr>
                <w:i/>
              </w:rPr>
              <w:t>π</w:t>
            </w:r>
          </w:p>
        </w:tc>
      </w:tr>
      <w:tr w:rsidR="005F3375" w14:paraId="761FB271" w14:textId="77777777" w:rsidTr="00FF682E">
        <w:trPr>
          <w:trHeight w:val="453"/>
          <w:jc w:val="center"/>
        </w:trPr>
        <w:tc>
          <w:tcPr>
            <w:tcW w:w="2258" w:type="dxa"/>
            <w:tcBorders>
              <w:top w:val="single" w:sz="4" w:space="0" w:color="000000"/>
            </w:tcBorders>
            <w:shd w:val="clear" w:color="auto" w:fill="auto"/>
            <w:vAlign w:val="bottom"/>
          </w:tcPr>
          <w:p w14:paraId="688E3ADA" w14:textId="77777777" w:rsidR="005F3375" w:rsidRDefault="0036041F">
            <w:pPr>
              <w:spacing w:line="240" w:lineRule="auto"/>
            </w:pPr>
            <w:r>
              <w:t>All</w:t>
            </w:r>
          </w:p>
        </w:tc>
        <w:tc>
          <w:tcPr>
            <w:tcW w:w="1725" w:type="dxa"/>
            <w:tcBorders>
              <w:top w:val="single" w:sz="4" w:space="0" w:color="000000"/>
            </w:tcBorders>
            <w:shd w:val="clear" w:color="auto" w:fill="auto"/>
            <w:vAlign w:val="center"/>
          </w:tcPr>
          <w:p w14:paraId="3374A1AD" w14:textId="77777777" w:rsidR="005F3375" w:rsidRDefault="0036041F">
            <w:pPr>
              <w:spacing w:line="240" w:lineRule="auto"/>
              <w:jc w:val="center"/>
            </w:pPr>
            <w:r>
              <w:t>19.22</w:t>
            </w:r>
          </w:p>
        </w:tc>
        <w:tc>
          <w:tcPr>
            <w:tcW w:w="1724" w:type="dxa"/>
            <w:tcBorders>
              <w:top w:val="single" w:sz="4" w:space="0" w:color="000000"/>
            </w:tcBorders>
            <w:shd w:val="clear" w:color="auto" w:fill="auto"/>
            <w:vAlign w:val="center"/>
          </w:tcPr>
          <w:p w14:paraId="1C6B3394" w14:textId="77777777" w:rsidR="005F3375" w:rsidRDefault="0036041F">
            <w:pPr>
              <w:spacing w:line="240" w:lineRule="auto"/>
              <w:jc w:val="center"/>
            </w:pPr>
            <w:r>
              <w:t>0.51</w:t>
            </w:r>
          </w:p>
        </w:tc>
        <w:tc>
          <w:tcPr>
            <w:tcW w:w="1724" w:type="dxa"/>
            <w:tcBorders>
              <w:top w:val="single" w:sz="4" w:space="0" w:color="000000"/>
            </w:tcBorders>
            <w:shd w:val="clear" w:color="auto" w:fill="auto"/>
            <w:vAlign w:val="center"/>
          </w:tcPr>
          <w:p w14:paraId="57A6846A" w14:textId="77777777" w:rsidR="005F3375" w:rsidRDefault="0036041F">
            <w:pPr>
              <w:spacing w:line="240" w:lineRule="auto"/>
              <w:jc w:val="center"/>
            </w:pPr>
            <w:r>
              <w:t>23.89</w:t>
            </w:r>
          </w:p>
        </w:tc>
        <w:tc>
          <w:tcPr>
            <w:tcW w:w="1743" w:type="dxa"/>
            <w:tcBorders>
              <w:top w:val="single" w:sz="4" w:space="0" w:color="000000"/>
            </w:tcBorders>
            <w:shd w:val="clear" w:color="auto" w:fill="auto"/>
            <w:vAlign w:val="center"/>
          </w:tcPr>
          <w:p w14:paraId="2A32B392" w14:textId="77777777" w:rsidR="005F3375" w:rsidRDefault="0036041F">
            <w:pPr>
              <w:spacing w:line="240" w:lineRule="auto"/>
              <w:jc w:val="center"/>
            </w:pPr>
            <w:r>
              <w:t>0.51</w:t>
            </w:r>
          </w:p>
        </w:tc>
      </w:tr>
      <w:tr w:rsidR="005F3375" w14:paraId="7DA62766" w14:textId="77777777" w:rsidTr="00FF682E">
        <w:trPr>
          <w:trHeight w:val="453"/>
          <w:jc w:val="center"/>
        </w:trPr>
        <w:tc>
          <w:tcPr>
            <w:tcW w:w="2258" w:type="dxa"/>
            <w:shd w:val="clear" w:color="auto" w:fill="auto"/>
            <w:vAlign w:val="bottom"/>
          </w:tcPr>
          <w:p w14:paraId="390D810D" w14:textId="77777777" w:rsidR="005F3375" w:rsidRDefault="0036041F">
            <w:pPr>
              <w:spacing w:line="240" w:lineRule="auto"/>
            </w:pPr>
            <w:r>
              <w:t>Recognized</w:t>
            </w:r>
          </w:p>
        </w:tc>
        <w:tc>
          <w:tcPr>
            <w:tcW w:w="1725" w:type="dxa"/>
            <w:shd w:val="clear" w:color="auto" w:fill="auto"/>
            <w:vAlign w:val="center"/>
          </w:tcPr>
          <w:p w14:paraId="561CAE0E" w14:textId="77777777" w:rsidR="005F3375" w:rsidRDefault="0036041F">
            <w:pPr>
              <w:spacing w:line="240" w:lineRule="auto"/>
              <w:jc w:val="center"/>
            </w:pPr>
            <w:r>
              <w:t>18.24</w:t>
            </w:r>
          </w:p>
        </w:tc>
        <w:tc>
          <w:tcPr>
            <w:tcW w:w="1724" w:type="dxa"/>
            <w:shd w:val="clear" w:color="auto" w:fill="auto"/>
            <w:vAlign w:val="center"/>
          </w:tcPr>
          <w:p w14:paraId="254E433A" w14:textId="77777777" w:rsidR="005F3375" w:rsidRDefault="0036041F">
            <w:pPr>
              <w:spacing w:line="240" w:lineRule="auto"/>
              <w:jc w:val="center"/>
            </w:pPr>
            <w:r>
              <w:t>0.50</w:t>
            </w:r>
          </w:p>
        </w:tc>
        <w:tc>
          <w:tcPr>
            <w:tcW w:w="1724" w:type="dxa"/>
            <w:shd w:val="clear" w:color="auto" w:fill="auto"/>
            <w:vAlign w:val="center"/>
          </w:tcPr>
          <w:p w14:paraId="4675D060" w14:textId="77777777" w:rsidR="005F3375" w:rsidRDefault="0036041F">
            <w:pPr>
              <w:spacing w:line="240" w:lineRule="auto"/>
              <w:jc w:val="center"/>
            </w:pPr>
            <w:r>
              <w:t>23.79</w:t>
            </w:r>
          </w:p>
        </w:tc>
        <w:tc>
          <w:tcPr>
            <w:tcW w:w="1743" w:type="dxa"/>
            <w:shd w:val="clear" w:color="auto" w:fill="auto"/>
            <w:vAlign w:val="center"/>
          </w:tcPr>
          <w:p w14:paraId="30C7D794" w14:textId="77777777" w:rsidR="005F3375" w:rsidRDefault="0036041F">
            <w:pPr>
              <w:spacing w:line="240" w:lineRule="auto"/>
              <w:jc w:val="center"/>
            </w:pPr>
            <w:r>
              <w:t>0.54</w:t>
            </w:r>
          </w:p>
        </w:tc>
      </w:tr>
      <w:tr w:rsidR="005F3375" w14:paraId="3E231202" w14:textId="77777777" w:rsidTr="00FF682E">
        <w:trPr>
          <w:trHeight w:val="453"/>
          <w:jc w:val="center"/>
        </w:trPr>
        <w:tc>
          <w:tcPr>
            <w:tcW w:w="2258" w:type="dxa"/>
            <w:tcBorders>
              <w:bottom w:val="single" w:sz="4" w:space="0" w:color="000000"/>
            </w:tcBorders>
            <w:shd w:val="clear" w:color="auto" w:fill="auto"/>
            <w:vAlign w:val="bottom"/>
          </w:tcPr>
          <w:p w14:paraId="6A425DB4" w14:textId="77777777" w:rsidR="005F3375" w:rsidRDefault="0036041F">
            <w:pPr>
              <w:spacing w:line="240" w:lineRule="auto"/>
            </w:pPr>
            <w:r>
              <w:t>Highly Recognized</w:t>
            </w:r>
          </w:p>
        </w:tc>
        <w:tc>
          <w:tcPr>
            <w:tcW w:w="1725" w:type="dxa"/>
            <w:tcBorders>
              <w:bottom w:val="single" w:sz="4" w:space="0" w:color="000000"/>
            </w:tcBorders>
            <w:shd w:val="clear" w:color="auto" w:fill="auto"/>
            <w:vAlign w:val="center"/>
          </w:tcPr>
          <w:p w14:paraId="0F11A0BB" w14:textId="77777777" w:rsidR="005F3375" w:rsidRDefault="0036041F">
            <w:pPr>
              <w:spacing w:line="240" w:lineRule="auto"/>
              <w:jc w:val="center"/>
            </w:pPr>
            <w:r>
              <w:t>18.03</w:t>
            </w:r>
          </w:p>
        </w:tc>
        <w:tc>
          <w:tcPr>
            <w:tcW w:w="1724" w:type="dxa"/>
            <w:tcBorders>
              <w:bottom w:val="single" w:sz="4" w:space="0" w:color="000000"/>
            </w:tcBorders>
            <w:shd w:val="clear" w:color="auto" w:fill="auto"/>
            <w:vAlign w:val="center"/>
          </w:tcPr>
          <w:p w14:paraId="324FCD59" w14:textId="77777777" w:rsidR="005F3375" w:rsidRDefault="0036041F">
            <w:pPr>
              <w:spacing w:line="240" w:lineRule="auto"/>
              <w:jc w:val="center"/>
            </w:pPr>
            <w:r>
              <w:t>0.50</w:t>
            </w:r>
          </w:p>
        </w:tc>
        <w:tc>
          <w:tcPr>
            <w:tcW w:w="1724" w:type="dxa"/>
            <w:tcBorders>
              <w:bottom w:val="single" w:sz="4" w:space="0" w:color="000000"/>
            </w:tcBorders>
            <w:shd w:val="clear" w:color="auto" w:fill="auto"/>
            <w:vAlign w:val="center"/>
          </w:tcPr>
          <w:p w14:paraId="3A8597A3" w14:textId="77777777" w:rsidR="005F3375" w:rsidRDefault="0036041F">
            <w:pPr>
              <w:spacing w:line="240" w:lineRule="auto"/>
              <w:jc w:val="center"/>
            </w:pPr>
            <w:r>
              <w:t>19.81</w:t>
            </w:r>
          </w:p>
        </w:tc>
        <w:tc>
          <w:tcPr>
            <w:tcW w:w="1743" w:type="dxa"/>
            <w:tcBorders>
              <w:bottom w:val="single" w:sz="4" w:space="0" w:color="000000"/>
            </w:tcBorders>
            <w:shd w:val="clear" w:color="auto" w:fill="auto"/>
            <w:vAlign w:val="center"/>
          </w:tcPr>
          <w:p w14:paraId="32172CEB" w14:textId="77777777" w:rsidR="005F3375" w:rsidRDefault="0036041F">
            <w:pPr>
              <w:spacing w:line="240" w:lineRule="auto"/>
              <w:jc w:val="center"/>
            </w:pPr>
            <w:r>
              <w:t>0.56</w:t>
            </w:r>
          </w:p>
        </w:tc>
      </w:tr>
    </w:tbl>
    <w:p w14:paraId="62769A03" w14:textId="77777777" w:rsidR="005F3375" w:rsidRDefault="0036041F">
      <w:pPr>
        <w:spacing w:line="240" w:lineRule="auto"/>
      </w:pPr>
      <w:r>
        <w:rPr>
          <w:i/>
        </w:rPr>
        <w:t xml:space="preserve">Note. </w:t>
      </w:r>
      <w:r>
        <w:tab/>
      </w:r>
      <w:r>
        <w:rPr>
          <w:color w:val="222222"/>
          <w:shd w:val="clear" w:color="auto" w:fill="FFFFFF"/>
        </w:rPr>
        <w:t>κ</w:t>
      </w:r>
      <w:r>
        <w:t xml:space="preserve"> refers to the precision of the information-driven retrieval process. </w:t>
      </w:r>
      <w:r>
        <w:rPr>
          <w:i/>
        </w:rPr>
        <w:t>π</w:t>
      </w:r>
      <w:r>
        <w:t xml:space="preserve"> represents proportion of responses driven by information. </w:t>
      </w:r>
    </w:p>
    <w:p w14:paraId="15EA3279" w14:textId="77777777" w:rsidR="00CA1622" w:rsidRDefault="00CA1622" w:rsidP="00CA1622">
      <w:pPr>
        <w:rPr>
          <w:b/>
        </w:rPr>
      </w:pPr>
    </w:p>
    <w:p w14:paraId="6BC79202" w14:textId="77777777" w:rsidR="005F3375" w:rsidRDefault="0036041F" w:rsidP="00CA1622">
      <w:pPr>
        <w:rPr>
          <w:b/>
        </w:rPr>
      </w:pPr>
      <w:r>
        <w:rPr>
          <w:b/>
        </w:rPr>
        <w:t>Circular Diffusion Models</w:t>
      </w:r>
    </w:p>
    <w:p w14:paraId="62393C8D" w14:textId="2D279CE3" w:rsidR="005F3375" w:rsidRDefault="0036041F">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When there is </w:t>
      </w:r>
      <w:proofErr w:type="spellStart"/>
      <w:r>
        <w:t>across</w:t>
      </w:r>
      <w:proofErr w:type="spellEnd"/>
      <w:r>
        <w:t>-trial variability in drift rate norm, the circular diffusion model can predict heavy-tailed distributions of errors (Smith</w:t>
      </w:r>
      <w:r w:rsidR="00431D4F">
        <w:t xml:space="preserve"> et al.</w:t>
      </w:r>
      <w:r>
        <w:t xml:space="preserve">,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dataset. We tested three different versions of the circular diffusion model, which embodied different </w:t>
      </w:r>
      <w:r>
        <w:lastRenderedPageBreak/>
        <w:t xml:space="preserve">hypotheses about the process of memory retrieval, as reflected in the evidence entering the decision process. The first of these was designed to be analogous to the continuous model of source memory presented in Harlow and Donaldson (2013) and was implemented as a circular diffusion model with </w:t>
      </w:r>
      <w:proofErr w:type="spellStart"/>
      <w:r>
        <w:t>across</w:t>
      </w:r>
      <w:proofErr w:type="spellEnd"/>
      <w:r>
        <w:t xml:space="preserve">-trial variability in drift rates. We refer this model, by analogy with the van den Berg et al. (2014) model, with which it shares similar properties, as the </w:t>
      </w:r>
      <w:r>
        <w:rPr>
          <w:i/>
          <w:iCs/>
        </w:rPr>
        <w:t>variable-precision diffusion</w:t>
      </w:r>
      <w:r>
        <w:t xml:space="preserve"> model. The model is like a continuous signal-detection models of source memory, in that there is no threshold memory retrieval, but we have avoided using that terminology to avoid confusion with the continuous nature of the task itself. Mean drift rate was described by the parameter </w:t>
      </w:r>
      <w:r>
        <w:rPr>
          <w:b/>
          <w:bCs/>
          <w:i/>
        </w:rPr>
        <w:t>μ</w:t>
      </w:r>
      <w:r>
        <w:rPr>
          <w:i/>
        </w:rPr>
        <w:t xml:space="preserve">, </w:t>
      </w:r>
      <w:r>
        <w:t>which followed a bivariate normal distribution with independent components (</w:t>
      </w:r>
      <w:bookmarkStart w:id="35" w:name="_Hlk39518928"/>
      <w:r>
        <w:t>Smith, 2019</w:t>
      </w:r>
      <w:bookmarkEnd w:id="35"/>
      <w:r>
        <w:t xml:space="preserve">), with standard deviation </w:t>
      </w:r>
      <w:r>
        <w:rPr>
          <w:b/>
          <w:bCs/>
          <w:i/>
        </w:rPr>
        <w:t xml:space="preserve">η </w:t>
      </w:r>
      <w:r>
        <w:rPr>
          <w:b/>
          <w:bCs/>
        </w:rPr>
        <w:t>=</w:t>
      </w:r>
      <w: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 xml:space="preserve">represents variability in stimulus identity. We considered a number of alternative models of drift-rate variability, including one in which the two components were equal, but we found the 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t xml:space="preserve">without the subscript. </w:t>
      </w:r>
    </w:p>
    <w:p w14:paraId="48D4E7BB" w14:textId="77777777" w:rsidR="005F3375" w:rsidRDefault="0036041F">
      <w:pPr>
        <w:ind w:firstLine="720"/>
      </w:pPr>
      <w:r>
        <w:t xml:space="preserve">The decision criterion was represented by </w:t>
      </w:r>
      <w:r>
        <w:rPr>
          <w:i/>
        </w:rPr>
        <w:t>a</w:t>
      </w:r>
      <w:r>
        <w:t xml:space="preserve">. We considered models with and without across-trial variability in criterion.  Variability in criterion allows the model to predict a </w:t>
      </w:r>
      <w:r>
        <w:lastRenderedPageBreak/>
        <w:t>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2ACACA1A" w14:textId="57D87772" w:rsidR="005F3375" w:rsidRDefault="0036041F">
      <w:pPr>
        <w:ind w:firstLine="720"/>
      </w:pPr>
      <w:r>
        <w:t xml:space="preserve">Finally, there was a non-decision time parameter, </w:t>
      </w:r>
      <w:r>
        <w:rPr>
          <w:i/>
        </w:rPr>
        <w:t>T</w:t>
      </w:r>
      <w:r>
        <w:t>er</w:t>
      </w:r>
      <w:r>
        <w:softHyphen/>
      </w:r>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r>
        <w:t xml:space="preserve">In addition, </w:t>
      </w:r>
      <w:proofErr w:type="gramStart"/>
      <w:r>
        <w:t>similar to</w:t>
      </w:r>
      <w:proofErr w:type="gramEnd"/>
      <w:r>
        <w:t xml:space="preserve"> the full diffusion model, there is variability in nondecision time, which is sampled from a uniform distribution with range </w:t>
      </w:r>
      <w:proofErr w:type="spellStart"/>
      <w:r>
        <w:rPr>
          <w:i/>
          <w:iCs/>
        </w:rPr>
        <w:t>s</w:t>
      </w:r>
      <w:r>
        <w:rPr>
          <w:i/>
          <w:iCs/>
          <w:vertAlign w:val="subscript"/>
        </w:rPr>
        <w:t>t</w:t>
      </w:r>
      <w:r>
        <w:t>.</w:t>
      </w:r>
      <w:proofErr w:type="spellEnd"/>
    </w:p>
    <w:p w14:paraId="40B800C4" w14:textId="74B25DED" w:rsidR="005F3375" w:rsidRDefault="0036041F">
      <w:pPr>
        <w:ind w:firstLine="720"/>
      </w:pPr>
      <w:r>
        <w:t xml:space="preserve">The second model embodied the </w:t>
      </w:r>
      <w:proofErr w:type="spellStart"/>
      <w:r>
        <w:t>thresholded</w:t>
      </w:r>
      <w:proofErr w:type="spellEnd"/>
      <w:r>
        <w:t xml:space="preserve"> retrieval property preferred by Harlow and Donaldson (2013), which we call the threshold diffusion model. This model was implemented as a mixture of two 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w:t>
      </w:r>
      <w:r w:rsidR="00D93394">
        <w:t xml:space="preserve"> et al.</w:t>
      </w:r>
      <w:r>
        <w:t>, 2020). 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t xml:space="preserve">), with the same interpretation, as well as the non-decision time, </w:t>
      </w:r>
      <w:r>
        <w:rPr>
          <w:i/>
        </w:rPr>
        <w:t>T</w:t>
      </w:r>
      <w:r>
        <w:rPr>
          <w:i/>
          <w:vertAlign w:val="subscript"/>
        </w:rPr>
        <w:t>er</w:t>
      </w:r>
      <w:r>
        <w:rPr>
          <w:i/>
          <w:vertAlign w:val="subscript"/>
        </w:rPr>
        <w:softHyphen/>
      </w:r>
      <w:proofErr w:type="gramStart"/>
      <w:r>
        <w:rPr>
          <w:i/>
          <w:vertAlign w:val="subscript"/>
        </w:rPr>
        <w:t>, ,</w:t>
      </w:r>
      <w:proofErr w:type="gramEnd"/>
      <w:r>
        <w:rPr>
          <w:i/>
          <w:vertAlign w:val="subscript"/>
        </w:rPr>
        <w:t xml:space="preserve"> </w:t>
      </w:r>
      <w:r>
        <w:t xml:space="preserve"> and </w:t>
      </w:r>
      <w:r>
        <w:rPr>
          <w:iCs/>
        </w:rPr>
        <w:t xml:space="preserve">non-decision time variability, </w:t>
      </w:r>
      <w:proofErr w:type="spellStart"/>
      <w:r>
        <w:rPr>
          <w:i/>
        </w:rPr>
        <w:t>s</w:t>
      </w:r>
      <w:r>
        <w:rPr>
          <w:i/>
          <w:vertAlign w:val="subscript"/>
        </w:rPr>
        <w:t>t</w:t>
      </w:r>
      <w:r>
        <w:t>.</w:t>
      </w:r>
      <w:proofErr w:type="spellEnd"/>
      <w:r>
        <w:t xml:space="preserve"> The </w:t>
      </w:r>
      <w:r>
        <w:lastRenderedPageBreak/>
        <w:t xml:space="preserve">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6E023751" w14:textId="4DB717E0" w:rsidR="005F3375" w:rsidRDefault="0036041F">
      <w:r>
        <w:t xml:space="preserve">        </w:t>
      </w:r>
      <w:r>
        <w:tab/>
        <w:t xml:space="preserve">The third model was a combination of the variable-precision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some-or-none model of </w:t>
      </w:r>
      <w:proofErr w:type="spellStart"/>
      <w:r>
        <w:t>Onyper</w:t>
      </w:r>
      <w:proofErr w:type="spellEnd"/>
      <w:r>
        <w:t>, Zhang, and Howard (2010). This model, which we name the hybrid diffusion model, incorporates both the variable-precision and threshold diffusion models in that it had a mixture of information-driven and guessing processes as well as trial-to-trial drift rate variability. This</w:t>
      </w:r>
      <w:r>
        <w:rPr>
          <w:i/>
        </w:rPr>
        <w:t xml:space="preserve"> </w:t>
      </w:r>
      <w:r>
        <w:t xml:space="preserve">model had seven free parameters, which are shown in Table </w:t>
      </w:r>
      <w:r w:rsidR="006266B9">
        <w:t>5</w:t>
      </w:r>
      <w:r>
        <w:t xml:space="preserve">. </w:t>
      </w:r>
    </w:p>
    <w:tbl>
      <w:tblPr>
        <w:tblW w:w="10270" w:type="dxa"/>
        <w:jc w:val="center"/>
        <w:tblLook w:val="04A0" w:firstRow="1" w:lastRow="0" w:firstColumn="1" w:lastColumn="0" w:noHBand="0" w:noVBand="1"/>
      </w:tblPr>
      <w:tblGrid>
        <w:gridCol w:w="2141"/>
        <w:gridCol w:w="4158"/>
        <w:gridCol w:w="1351"/>
        <w:gridCol w:w="1343"/>
        <w:gridCol w:w="1277"/>
      </w:tblGrid>
      <w:tr w:rsidR="005F3375" w14:paraId="16E0FE03" w14:textId="77777777" w:rsidTr="00FF682E">
        <w:trPr>
          <w:trHeight w:val="604"/>
          <w:jc w:val="center"/>
        </w:trPr>
        <w:tc>
          <w:tcPr>
            <w:tcW w:w="6301" w:type="dxa"/>
            <w:gridSpan w:val="2"/>
            <w:tcBorders>
              <w:bottom w:val="single" w:sz="8" w:space="0" w:color="000000"/>
            </w:tcBorders>
            <w:shd w:val="clear" w:color="auto" w:fill="auto"/>
            <w:vAlign w:val="bottom"/>
          </w:tcPr>
          <w:p w14:paraId="66110FA4" w14:textId="3B55FDB6" w:rsidR="005F3375" w:rsidRDefault="0036041F">
            <w:pPr>
              <w:spacing w:line="276" w:lineRule="auto"/>
            </w:pPr>
            <w:r>
              <w:t xml:space="preserve">Table </w:t>
            </w:r>
            <w:r w:rsidR="006266B9">
              <w:t>5</w:t>
            </w:r>
          </w:p>
          <w:p w14:paraId="3791F21A" w14:textId="77777777" w:rsidR="005F3375" w:rsidRDefault="0036041F">
            <w:pPr>
              <w:spacing w:line="276" w:lineRule="auto"/>
            </w:pPr>
            <w:r>
              <w:t>Symbols and definitions of free parameters estimated in diffusion model variants</w:t>
            </w:r>
          </w:p>
        </w:tc>
        <w:tc>
          <w:tcPr>
            <w:tcW w:w="1351" w:type="dxa"/>
            <w:tcBorders>
              <w:bottom w:val="single" w:sz="8" w:space="0" w:color="000000"/>
            </w:tcBorders>
            <w:shd w:val="clear" w:color="auto" w:fill="auto"/>
          </w:tcPr>
          <w:p w14:paraId="75019C05" w14:textId="77777777" w:rsidR="005F3375" w:rsidRDefault="005F3375">
            <w:pPr>
              <w:spacing w:line="276" w:lineRule="auto"/>
            </w:pPr>
          </w:p>
        </w:tc>
        <w:tc>
          <w:tcPr>
            <w:tcW w:w="1343" w:type="dxa"/>
            <w:tcBorders>
              <w:bottom w:val="single" w:sz="8" w:space="0" w:color="000000"/>
            </w:tcBorders>
            <w:shd w:val="clear" w:color="auto" w:fill="auto"/>
          </w:tcPr>
          <w:p w14:paraId="59CB5E15" w14:textId="77777777" w:rsidR="005F3375" w:rsidRDefault="005F3375">
            <w:pPr>
              <w:spacing w:line="276" w:lineRule="auto"/>
            </w:pPr>
          </w:p>
        </w:tc>
        <w:tc>
          <w:tcPr>
            <w:tcW w:w="1275" w:type="dxa"/>
            <w:tcBorders>
              <w:bottom w:val="single" w:sz="8" w:space="0" w:color="000000"/>
            </w:tcBorders>
            <w:shd w:val="clear" w:color="auto" w:fill="auto"/>
          </w:tcPr>
          <w:p w14:paraId="69E5259E" w14:textId="77777777" w:rsidR="005F3375" w:rsidRDefault="005F3375">
            <w:pPr>
              <w:spacing w:line="276" w:lineRule="auto"/>
            </w:pPr>
          </w:p>
        </w:tc>
      </w:tr>
      <w:tr w:rsidR="005F3375" w14:paraId="2E604AFD" w14:textId="77777777" w:rsidTr="00FF682E">
        <w:trPr>
          <w:trHeight w:val="302"/>
          <w:jc w:val="center"/>
        </w:trPr>
        <w:tc>
          <w:tcPr>
            <w:tcW w:w="2142" w:type="dxa"/>
            <w:vMerge w:val="restart"/>
            <w:tcBorders>
              <w:top w:val="single" w:sz="8" w:space="0" w:color="000000"/>
              <w:bottom w:val="single" w:sz="8" w:space="0" w:color="000000"/>
            </w:tcBorders>
            <w:shd w:val="clear" w:color="auto" w:fill="auto"/>
            <w:vAlign w:val="bottom"/>
          </w:tcPr>
          <w:p w14:paraId="507D63E0" w14:textId="77777777" w:rsidR="005F3375" w:rsidRDefault="0036041F">
            <w:pPr>
              <w:spacing w:line="276" w:lineRule="auto"/>
              <w:jc w:val="center"/>
            </w:pPr>
            <w:r>
              <w:t>Symbol</w:t>
            </w:r>
          </w:p>
        </w:tc>
        <w:tc>
          <w:tcPr>
            <w:tcW w:w="4157" w:type="dxa"/>
            <w:vMerge w:val="restart"/>
            <w:tcBorders>
              <w:top w:val="single" w:sz="8" w:space="0" w:color="000000"/>
              <w:bottom w:val="single" w:sz="8" w:space="0" w:color="000000"/>
            </w:tcBorders>
            <w:shd w:val="clear" w:color="auto" w:fill="auto"/>
            <w:vAlign w:val="bottom"/>
          </w:tcPr>
          <w:p w14:paraId="756D5759" w14:textId="77777777" w:rsidR="005F3375" w:rsidRDefault="0036041F">
            <w:pPr>
              <w:spacing w:line="276" w:lineRule="auto"/>
              <w:jc w:val="center"/>
            </w:pPr>
            <w:r>
              <w:t>Parameter</w:t>
            </w:r>
          </w:p>
        </w:tc>
        <w:tc>
          <w:tcPr>
            <w:tcW w:w="3971" w:type="dxa"/>
            <w:gridSpan w:val="3"/>
            <w:tcBorders>
              <w:top w:val="single" w:sz="8" w:space="0" w:color="000000"/>
              <w:bottom w:val="single" w:sz="4" w:space="0" w:color="000000"/>
            </w:tcBorders>
            <w:shd w:val="clear" w:color="auto" w:fill="auto"/>
          </w:tcPr>
          <w:p w14:paraId="7EBCDC67" w14:textId="77777777" w:rsidR="005F3375" w:rsidRDefault="0036041F">
            <w:pPr>
              <w:spacing w:line="276" w:lineRule="auto"/>
              <w:jc w:val="center"/>
            </w:pPr>
            <w:r>
              <w:t>Inclusion in Model</w:t>
            </w:r>
          </w:p>
        </w:tc>
      </w:tr>
      <w:tr w:rsidR="005F3375" w14:paraId="57AFCB64" w14:textId="77777777" w:rsidTr="00FF682E">
        <w:trPr>
          <w:trHeight w:val="302"/>
          <w:jc w:val="center"/>
        </w:trPr>
        <w:tc>
          <w:tcPr>
            <w:tcW w:w="2142" w:type="dxa"/>
            <w:vMerge/>
            <w:tcBorders>
              <w:top w:val="single" w:sz="8" w:space="0" w:color="000000"/>
              <w:bottom w:val="single" w:sz="8" w:space="0" w:color="000000"/>
            </w:tcBorders>
            <w:shd w:val="clear" w:color="auto" w:fill="auto"/>
            <w:vAlign w:val="bottom"/>
          </w:tcPr>
          <w:p w14:paraId="3F299138" w14:textId="77777777" w:rsidR="005F3375" w:rsidRDefault="005F3375"/>
        </w:tc>
        <w:tc>
          <w:tcPr>
            <w:tcW w:w="4157" w:type="dxa"/>
            <w:vMerge/>
            <w:tcBorders>
              <w:top w:val="single" w:sz="8" w:space="0" w:color="000000"/>
              <w:bottom w:val="single" w:sz="8" w:space="0" w:color="000000"/>
            </w:tcBorders>
            <w:shd w:val="clear" w:color="auto" w:fill="auto"/>
            <w:vAlign w:val="bottom"/>
          </w:tcPr>
          <w:p w14:paraId="38B4EBDC" w14:textId="77777777" w:rsidR="005F3375" w:rsidRDefault="005F3375"/>
        </w:tc>
        <w:tc>
          <w:tcPr>
            <w:tcW w:w="1351" w:type="dxa"/>
            <w:tcBorders>
              <w:top w:val="single" w:sz="8" w:space="0" w:color="000000"/>
              <w:bottom w:val="single" w:sz="8" w:space="0" w:color="000000"/>
            </w:tcBorders>
            <w:shd w:val="clear" w:color="auto" w:fill="auto"/>
          </w:tcPr>
          <w:p w14:paraId="0FC91A96" w14:textId="77777777" w:rsidR="005F3375" w:rsidRDefault="0036041F">
            <w:pPr>
              <w:spacing w:line="276" w:lineRule="auto"/>
              <w:jc w:val="center"/>
            </w:pPr>
            <w:r>
              <w:t>Variable-Precision</w:t>
            </w:r>
          </w:p>
        </w:tc>
        <w:tc>
          <w:tcPr>
            <w:tcW w:w="1343" w:type="dxa"/>
            <w:tcBorders>
              <w:top w:val="single" w:sz="8" w:space="0" w:color="000000"/>
              <w:bottom w:val="single" w:sz="8" w:space="0" w:color="000000"/>
            </w:tcBorders>
            <w:shd w:val="clear" w:color="auto" w:fill="auto"/>
          </w:tcPr>
          <w:p w14:paraId="310DA0CB" w14:textId="77777777" w:rsidR="005F3375" w:rsidRDefault="0036041F">
            <w:pPr>
              <w:spacing w:line="276" w:lineRule="auto"/>
              <w:jc w:val="center"/>
            </w:pPr>
            <w:r>
              <w:t>Threshold</w:t>
            </w:r>
          </w:p>
        </w:tc>
        <w:tc>
          <w:tcPr>
            <w:tcW w:w="1277" w:type="dxa"/>
            <w:tcBorders>
              <w:top w:val="single" w:sz="8" w:space="0" w:color="000000"/>
              <w:bottom w:val="single" w:sz="8" w:space="0" w:color="000000"/>
            </w:tcBorders>
            <w:shd w:val="clear" w:color="auto" w:fill="auto"/>
          </w:tcPr>
          <w:p w14:paraId="72DE5D57" w14:textId="77777777" w:rsidR="005F3375" w:rsidRDefault="0036041F">
            <w:pPr>
              <w:spacing w:line="276" w:lineRule="auto"/>
              <w:jc w:val="center"/>
            </w:pPr>
            <w:r>
              <w:t>Hybrid</w:t>
            </w:r>
          </w:p>
        </w:tc>
      </w:tr>
      <w:tr w:rsidR="005F3375" w14:paraId="77CB7F2B" w14:textId="77777777" w:rsidTr="00FF682E">
        <w:trPr>
          <w:trHeight w:val="290"/>
          <w:jc w:val="center"/>
        </w:trPr>
        <w:tc>
          <w:tcPr>
            <w:tcW w:w="2142" w:type="dxa"/>
            <w:tcBorders>
              <w:top w:val="single" w:sz="8" w:space="0" w:color="000000"/>
            </w:tcBorders>
            <w:shd w:val="clear" w:color="auto" w:fill="auto"/>
            <w:vAlign w:val="bottom"/>
          </w:tcPr>
          <w:p w14:paraId="0E1A8DAD" w14:textId="77777777" w:rsidR="005F3375" w:rsidRDefault="0036041F">
            <w:pPr>
              <w:spacing w:line="276" w:lineRule="auto"/>
              <w:jc w:val="center"/>
              <w:rPr>
                <w:i/>
              </w:rPr>
            </w:pPr>
            <w:r>
              <w:rPr>
                <w:i/>
              </w:rPr>
              <w:t>μ</w:t>
            </w:r>
          </w:p>
        </w:tc>
        <w:tc>
          <w:tcPr>
            <w:tcW w:w="4157" w:type="dxa"/>
            <w:tcBorders>
              <w:top w:val="single" w:sz="8" w:space="0" w:color="000000"/>
            </w:tcBorders>
            <w:shd w:val="clear" w:color="auto" w:fill="auto"/>
            <w:vAlign w:val="bottom"/>
          </w:tcPr>
          <w:p w14:paraId="2BB9F13A" w14:textId="77777777" w:rsidR="005F3375" w:rsidRDefault="0036041F">
            <w:pPr>
              <w:spacing w:line="276" w:lineRule="auto"/>
            </w:pPr>
            <w:r>
              <w:t>Mean drift</w:t>
            </w:r>
          </w:p>
        </w:tc>
        <w:tc>
          <w:tcPr>
            <w:tcW w:w="1351" w:type="dxa"/>
            <w:tcBorders>
              <w:top w:val="single" w:sz="8" w:space="0" w:color="000000"/>
            </w:tcBorders>
            <w:shd w:val="clear" w:color="auto" w:fill="auto"/>
          </w:tcPr>
          <w:p w14:paraId="17680D92" w14:textId="77777777" w:rsidR="005F3375" w:rsidRDefault="0036041F">
            <w:pPr>
              <w:spacing w:line="276" w:lineRule="auto"/>
              <w:jc w:val="center"/>
            </w:pPr>
            <w:r>
              <w:t>Y</w:t>
            </w:r>
          </w:p>
        </w:tc>
        <w:tc>
          <w:tcPr>
            <w:tcW w:w="1343" w:type="dxa"/>
            <w:tcBorders>
              <w:top w:val="single" w:sz="8" w:space="0" w:color="000000"/>
            </w:tcBorders>
            <w:shd w:val="clear" w:color="auto" w:fill="auto"/>
          </w:tcPr>
          <w:p w14:paraId="0DDD692B" w14:textId="77777777" w:rsidR="005F3375" w:rsidRDefault="0036041F">
            <w:pPr>
              <w:spacing w:line="276" w:lineRule="auto"/>
              <w:jc w:val="center"/>
            </w:pPr>
            <w:r>
              <w:t>Y</w:t>
            </w:r>
          </w:p>
        </w:tc>
        <w:tc>
          <w:tcPr>
            <w:tcW w:w="1277" w:type="dxa"/>
            <w:tcBorders>
              <w:top w:val="single" w:sz="8" w:space="0" w:color="000000"/>
            </w:tcBorders>
            <w:shd w:val="clear" w:color="auto" w:fill="auto"/>
          </w:tcPr>
          <w:p w14:paraId="021842E8" w14:textId="77777777" w:rsidR="005F3375" w:rsidRDefault="0036041F">
            <w:pPr>
              <w:spacing w:line="276" w:lineRule="auto"/>
              <w:jc w:val="center"/>
            </w:pPr>
            <w:r>
              <w:t>Y</w:t>
            </w:r>
          </w:p>
        </w:tc>
      </w:tr>
      <w:tr w:rsidR="005F3375" w14:paraId="5F4D661E" w14:textId="77777777" w:rsidTr="00FF682E">
        <w:trPr>
          <w:trHeight w:val="290"/>
          <w:jc w:val="center"/>
        </w:trPr>
        <w:tc>
          <w:tcPr>
            <w:tcW w:w="2142" w:type="dxa"/>
            <w:shd w:val="clear" w:color="auto" w:fill="auto"/>
            <w:vAlign w:val="bottom"/>
          </w:tcPr>
          <w:p w14:paraId="54DA7A00" w14:textId="77777777" w:rsidR="005F3375" w:rsidRDefault="0036041F">
            <w:pPr>
              <w:spacing w:line="276" w:lineRule="auto"/>
              <w:jc w:val="center"/>
            </w:pPr>
            <w:r>
              <w:rPr>
                <w:i/>
              </w:rPr>
              <w:t>η</w:t>
            </w:r>
          </w:p>
        </w:tc>
        <w:tc>
          <w:tcPr>
            <w:tcW w:w="4157" w:type="dxa"/>
            <w:shd w:val="clear" w:color="auto" w:fill="auto"/>
            <w:vAlign w:val="bottom"/>
          </w:tcPr>
          <w:p w14:paraId="5C8739A0" w14:textId="77777777" w:rsidR="005F3375" w:rsidRDefault="0036041F">
            <w:pPr>
              <w:spacing w:line="276" w:lineRule="auto"/>
            </w:pPr>
            <w:r>
              <w:t>Drift variability</w:t>
            </w:r>
          </w:p>
        </w:tc>
        <w:tc>
          <w:tcPr>
            <w:tcW w:w="1351" w:type="dxa"/>
            <w:shd w:val="clear" w:color="auto" w:fill="auto"/>
          </w:tcPr>
          <w:p w14:paraId="4ABA90FB" w14:textId="77777777" w:rsidR="005F3375" w:rsidRDefault="0036041F">
            <w:pPr>
              <w:spacing w:line="276" w:lineRule="auto"/>
              <w:jc w:val="center"/>
            </w:pPr>
            <w:r>
              <w:t>Y</w:t>
            </w:r>
          </w:p>
        </w:tc>
        <w:tc>
          <w:tcPr>
            <w:tcW w:w="1343" w:type="dxa"/>
            <w:shd w:val="clear" w:color="auto" w:fill="auto"/>
          </w:tcPr>
          <w:p w14:paraId="7258CF90" w14:textId="77777777" w:rsidR="005F3375" w:rsidRDefault="0036041F">
            <w:pPr>
              <w:spacing w:line="276" w:lineRule="auto"/>
              <w:jc w:val="center"/>
            </w:pPr>
            <w:r>
              <w:t>N</w:t>
            </w:r>
          </w:p>
        </w:tc>
        <w:tc>
          <w:tcPr>
            <w:tcW w:w="1277" w:type="dxa"/>
            <w:shd w:val="clear" w:color="auto" w:fill="auto"/>
          </w:tcPr>
          <w:p w14:paraId="541FB41C" w14:textId="77777777" w:rsidR="005F3375" w:rsidRDefault="0036041F">
            <w:pPr>
              <w:spacing w:line="276" w:lineRule="auto"/>
              <w:jc w:val="center"/>
            </w:pPr>
            <w:r>
              <w:t>Y</w:t>
            </w:r>
          </w:p>
        </w:tc>
      </w:tr>
      <w:tr w:rsidR="005F3375" w14:paraId="0444341A" w14:textId="77777777" w:rsidTr="00FF682E">
        <w:trPr>
          <w:trHeight w:val="290"/>
          <w:jc w:val="center"/>
        </w:trPr>
        <w:tc>
          <w:tcPr>
            <w:tcW w:w="2142" w:type="dxa"/>
            <w:shd w:val="clear" w:color="auto" w:fill="auto"/>
            <w:vAlign w:val="bottom"/>
          </w:tcPr>
          <w:p w14:paraId="375385D5" w14:textId="77777777" w:rsidR="005F3375" w:rsidRDefault="0036041F">
            <w:pPr>
              <w:spacing w:line="276" w:lineRule="auto"/>
              <w:jc w:val="center"/>
            </w:pPr>
            <w:r>
              <w:rPr>
                <w:i/>
              </w:rPr>
              <w:t>a</w:t>
            </w:r>
            <w:r>
              <w:rPr>
                <w:i/>
                <w:vertAlign w:val="subscript"/>
              </w:rPr>
              <w:t>1</w:t>
            </w:r>
          </w:p>
        </w:tc>
        <w:tc>
          <w:tcPr>
            <w:tcW w:w="4157" w:type="dxa"/>
            <w:shd w:val="clear" w:color="auto" w:fill="auto"/>
            <w:vAlign w:val="bottom"/>
          </w:tcPr>
          <w:p w14:paraId="1A421CAA" w14:textId="77777777" w:rsidR="005F3375" w:rsidRDefault="0036041F">
            <w:pPr>
              <w:spacing w:line="276" w:lineRule="auto"/>
            </w:pPr>
            <w:r>
              <w:t>Decision criteria, information-driven component</w:t>
            </w:r>
          </w:p>
        </w:tc>
        <w:tc>
          <w:tcPr>
            <w:tcW w:w="1351" w:type="dxa"/>
            <w:shd w:val="clear" w:color="auto" w:fill="auto"/>
          </w:tcPr>
          <w:p w14:paraId="755268E4" w14:textId="77777777" w:rsidR="005F3375" w:rsidRDefault="0036041F">
            <w:pPr>
              <w:spacing w:line="276" w:lineRule="auto"/>
              <w:jc w:val="center"/>
            </w:pPr>
            <w:r>
              <w:t>Y</w:t>
            </w:r>
          </w:p>
        </w:tc>
        <w:tc>
          <w:tcPr>
            <w:tcW w:w="1343" w:type="dxa"/>
            <w:shd w:val="clear" w:color="auto" w:fill="auto"/>
          </w:tcPr>
          <w:p w14:paraId="758EE970" w14:textId="77777777" w:rsidR="005F3375" w:rsidRDefault="0036041F">
            <w:pPr>
              <w:spacing w:line="276" w:lineRule="auto"/>
              <w:jc w:val="center"/>
            </w:pPr>
            <w:r>
              <w:t>Y</w:t>
            </w:r>
          </w:p>
        </w:tc>
        <w:tc>
          <w:tcPr>
            <w:tcW w:w="1277" w:type="dxa"/>
            <w:shd w:val="clear" w:color="auto" w:fill="auto"/>
          </w:tcPr>
          <w:p w14:paraId="069E5C36" w14:textId="77777777" w:rsidR="005F3375" w:rsidRDefault="0036041F">
            <w:pPr>
              <w:spacing w:line="276" w:lineRule="auto"/>
              <w:jc w:val="center"/>
            </w:pPr>
            <w:r>
              <w:t>Y</w:t>
            </w:r>
          </w:p>
        </w:tc>
      </w:tr>
      <w:tr w:rsidR="005F3375" w14:paraId="0779E36A" w14:textId="77777777" w:rsidTr="00FF682E">
        <w:trPr>
          <w:trHeight w:val="290"/>
          <w:jc w:val="center"/>
        </w:trPr>
        <w:tc>
          <w:tcPr>
            <w:tcW w:w="2142" w:type="dxa"/>
            <w:shd w:val="clear" w:color="auto" w:fill="auto"/>
            <w:vAlign w:val="bottom"/>
          </w:tcPr>
          <w:p w14:paraId="478F6A90" w14:textId="77777777" w:rsidR="005F3375" w:rsidRDefault="0036041F">
            <w:pPr>
              <w:spacing w:line="276" w:lineRule="auto"/>
              <w:jc w:val="center"/>
            </w:pPr>
            <w:r>
              <w:rPr>
                <w:i/>
              </w:rPr>
              <w:t>a</w:t>
            </w:r>
            <w:r>
              <w:rPr>
                <w:i/>
                <w:vertAlign w:val="subscript"/>
              </w:rPr>
              <w:t>2</w:t>
            </w:r>
          </w:p>
        </w:tc>
        <w:tc>
          <w:tcPr>
            <w:tcW w:w="4157" w:type="dxa"/>
            <w:shd w:val="clear" w:color="auto" w:fill="auto"/>
            <w:vAlign w:val="bottom"/>
          </w:tcPr>
          <w:p w14:paraId="63F7FB17" w14:textId="77777777" w:rsidR="005F3375" w:rsidRDefault="0036041F">
            <w:pPr>
              <w:spacing w:line="276" w:lineRule="auto"/>
            </w:pPr>
            <w:r>
              <w:t>Decision criteria, guessing component</w:t>
            </w:r>
          </w:p>
        </w:tc>
        <w:tc>
          <w:tcPr>
            <w:tcW w:w="1351" w:type="dxa"/>
            <w:shd w:val="clear" w:color="auto" w:fill="auto"/>
          </w:tcPr>
          <w:p w14:paraId="3B6886F5" w14:textId="77777777" w:rsidR="005F3375" w:rsidRDefault="0036041F">
            <w:pPr>
              <w:spacing w:line="276" w:lineRule="auto"/>
              <w:jc w:val="center"/>
            </w:pPr>
            <w:r>
              <w:t>N</w:t>
            </w:r>
          </w:p>
        </w:tc>
        <w:tc>
          <w:tcPr>
            <w:tcW w:w="1343" w:type="dxa"/>
            <w:shd w:val="clear" w:color="auto" w:fill="auto"/>
          </w:tcPr>
          <w:p w14:paraId="340E4A88" w14:textId="77777777" w:rsidR="005F3375" w:rsidRDefault="0036041F">
            <w:pPr>
              <w:spacing w:line="276" w:lineRule="auto"/>
              <w:jc w:val="center"/>
            </w:pPr>
            <w:r>
              <w:t>Y</w:t>
            </w:r>
          </w:p>
        </w:tc>
        <w:tc>
          <w:tcPr>
            <w:tcW w:w="1277" w:type="dxa"/>
            <w:shd w:val="clear" w:color="auto" w:fill="auto"/>
          </w:tcPr>
          <w:p w14:paraId="234E21F8" w14:textId="77777777" w:rsidR="005F3375" w:rsidRDefault="0036041F">
            <w:pPr>
              <w:spacing w:line="276" w:lineRule="auto"/>
              <w:jc w:val="center"/>
            </w:pPr>
            <w:r>
              <w:t>Y</w:t>
            </w:r>
          </w:p>
        </w:tc>
      </w:tr>
      <w:tr w:rsidR="005F3375" w14:paraId="66476682" w14:textId="77777777" w:rsidTr="00FF682E">
        <w:trPr>
          <w:trHeight w:val="290"/>
          <w:jc w:val="center"/>
        </w:trPr>
        <w:tc>
          <w:tcPr>
            <w:tcW w:w="2142" w:type="dxa"/>
            <w:shd w:val="clear" w:color="auto" w:fill="auto"/>
            <w:vAlign w:val="bottom"/>
          </w:tcPr>
          <w:p w14:paraId="6A161573" w14:textId="77777777" w:rsidR="005F3375" w:rsidRDefault="0036041F">
            <w:pPr>
              <w:spacing w:line="276" w:lineRule="auto"/>
              <w:jc w:val="center"/>
              <w:rPr>
                <w:i/>
              </w:rPr>
            </w:pPr>
            <w:r>
              <w:rPr>
                <w:i/>
              </w:rPr>
              <w:t>π</w:t>
            </w:r>
          </w:p>
        </w:tc>
        <w:tc>
          <w:tcPr>
            <w:tcW w:w="4157" w:type="dxa"/>
            <w:shd w:val="clear" w:color="auto" w:fill="auto"/>
            <w:vAlign w:val="bottom"/>
          </w:tcPr>
          <w:p w14:paraId="6C41C29A" w14:textId="77777777" w:rsidR="005F3375" w:rsidRDefault="0036041F">
            <w:pPr>
              <w:spacing w:line="276" w:lineRule="auto"/>
            </w:pPr>
            <w:r>
              <w:t>Mixing proportion</w:t>
            </w:r>
          </w:p>
        </w:tc>
        <w:tc>
          <w:tcPr>
            <w:tcW w:w="1351" w:type="dxa"/>
            <w:shd w:val="clear" w:color="auto" w:fill="auto"/>
          </w:tcPr>
          <w:p w14:paraId="31D38861" w14:textId="77777777" w:rsidR="005F3375" w:rsidRDefault="0036041F">
            <w:pPr>
              <w:spacing w:line="276" w:lineRule="auto"/>
              <w:jc w:val="center"/>
            </w:pPr>
            <w:r>
              <w:t>N</w:t>
            </w:r>
          </w:p>
        </w:tc>
        <w:tc>
          <w:tcPr>
            <w:tcW w:w="1343" w:type="dxa"/>
            <w:shd w:val="clear" w:color="auto" w:fill="auto"/>
          </w:tcPr>
          <w:p w14:paraId="1B23C396" w14:textId="77777777" w:rsidR="005F3375" w:rsidRDefault="0036041F">
            <w:pPr>
              <w:spacing w:line="276" w:lineRule="auto"/>
              <w:jc w:val="center"/>
            </w:pPr>
            <w:r>
              <w:t>Y</w:t>
            </w:r>
          </w:p>
        </w:tc>
        <w:tc>
          <w:tcPr>
            <w:tcW w:w="1277" w:type="dxa"/>
            <w:shd w:val="clear" w:color="auto" w:fill="auto"/>
          </w:tcPr>
          <w:p w14:paraId="46131CDF" w14:textId="77777777" w:rsidR="005F3375" w:rsidRDefault="0036041F">
            <w:pPr>
              <w:spacing w:line="276" w:lineRule="auto"/>
              <w:jc w:val="center"/>
            </w:pPr>
            <w:r>
              <w:t>Y</w:t>
            </w:r>
          </w:p>
        </w:tc>
      </w:tr>
      <w:tr w:rsidR="005F3375" w14:paraId="34909838" w14:textId="77777777" w:rsidTr="00FF682E">
        <w:trPr>
          <w:trHeight w:val="290"/>
          <w:jc w:val="center"/>
        </w:trPr>
        <w:tc>
          <w:tcPr>
            <w:tcW w:w="2142" w:type="dxa"/>
            <w:shd w:val="clear" w:color="auto" w:fill="auto"/>
            <w:vAlign w:val="bottom"/>
          </w:tcPr>
          <w:p w14:paraId="5C347EB6" w14:textId="77777777" w:rsidR="005F3375" w:rsidRDefault="0036041F">
            <w:pPr>
              <w:spacing w:line="276" w:lineRule="auto"/>
              <w:jc w:val="center"/>
            </w:pPr>
            <w:r>
              <w:rPr>
                <w:i/>
              </w:rPr>
              <w:t>T</w:t>
            </w:r>
            <w:r>
              <w:rPr>
                <w:i/>
                <w:vertAlign w:val="subscript"/>
              </w:rPr>
              <w:t>er</w:t>
            </w:r>
          </w:p>
        </w:tc>
        <w:tc>
          <w:tcPr>
            <w:tcW w:w="4157" w:type="dxa"/>
            <w:shd w:val="clear" w:color="auto" w:fill="auto"/>
            <w:vAlign w:val="bottom"/>
          </w:tcPr>
          <w:p w14:paraId="64EE0520" w14:textId="77777777" w:rsidR="005F3375" w:rsidRDefault="0036041F">
            <w:pPr>
              <w:spacing w:line="276" w:lineRule="auto"/>
            </w:pPr>
            <w:r>
              <w:t>Non-decision time</w:t>
            </w:r>
          </w:p>
        </w:tc>
        <w:tc>
          <w:tcPr>
            <w:tcW w:w="1351" w:type="dxa"/>
            <w:shd w:val="clear" w:color="auto" w:fill="auto"/>
          </w:tcPr>
          <w:p w14:paraId="1A4783E1" w14:textId="77777777" w:rsidR="005F3375" w:rsidRDefault="0036041F">
            <w:pPr>
              <w:spacing w:line="276" w:lineRule="auto"/>
              <w:jc w:val="center"/>
            </w:pPr>
            <w:r>
              <w:t>Y</w:t>
            </w:r>
          </w:p>
        </w:tc>
        <w:tc>
          <w:tcPr>
            <w:tcW w:w="1343" w:type="dxa"/>
            <w:shd w:val="clear" w:color="auto" w:fill="auto"/>
          </w:tcPr>
          <w:p w14:paraId="449B0DC1" w14:textId="77777777" w:rsidR="005F3375" w:rsidRDefault="0036041F">
            <w:pPr>
              <w:spacing w:line="276" w:lineRule="auto"/>
              <w:jc w:val="center"/>
            </w:pPr>
            <w:r>
              <w:t>Y</w:t>
            </w:r>
          </w:p>
        </w:tc>
        <w:tc>
          <w:tcPr>
            <w:tcW w:w="1277" w:type="dxa"/>
            <w:shd w:val="clear" w:color="auto" w:fill="auto"/>
          </w:tcPr>
          <w:p w14:paraId="0B6B75BD" w14:textId="77777777" w:rsidR="005F3375" w:rsidRDefault="0036041F">
            <w:pPr>
              <w:spacing w:line="276" w:lineRule="auto"/>
              <w:jc w:val="center"/>
            </w:pPr>
            <w:r>
              <w:t>Y</w:t>
            </w:r>
          </w:p>
        </w:tc>
      </w:tr>
      <w:tr w:rsidR="005F3375" w14:paraId="7366CDE0" w14:textId="77777777" w:rsidTr="00FF682E">
        <w:trPr>
          <w:trHeight w:val="314"/>
          <w:jc w:val="center"/>
        </w:trPr>
        <w:tc>
          <w:tcPr>
            <w:tcW w:w="2142" w:type="dxa"/>
            <w:tcBorders>
              <w:bottom w:val="single" w:sz="8" w:space="0" w:color="000000"/>
            </w:tcBorders>
            <w:shd w:val="clear" w:color="auto" w:fill="auto"/>
            <w:vAlign w:val="bottom"/>
          </w:tcPr>
          <w:p w14:paraId="2A2C7DE7" w14:textId="77777777" w:rsidR="005F3375" w:rsidRDefault="0036041F">
            <w:pPr>
              <w:spacing w:line="276" w:lineRule="auto"/>
              <w:jc w:val="center"/>
            </w:pPr>
            <w:proofErr w:type="spellStart"/>
            <w:r>
              <w:rPr>
                <w:i/>
              </w:rPr>
              <w:t>s</w:t>
            </w:r>
            <w:r>
              <w:rPr>
                <w:i/>
                <w:vertAlign w:val="subscript"/>
              </w:rPr>
              <w:t>t</w:t>
            </w:r>
            <w:proofErr w:type="spellEnd"/>
          </w:p>
        </w:tc>
        <w:tc>
          <w:tcPr>
            <w:tcW w:w="4157" w:type="dxa"/>
            <w:tcBorders>
              <w:bottom w:val="single" w:sz="8" w:space="0" w:color="000000"/>
            </w:tcBorders>
            <w:shd w:val="clear" w:color="auto" w:fill="auto"/>
            <w:vAlign w:val="bottom"/>
          </w:tcPr>
          <w:p w14:paraId="07E6CD6E" w14:textId="77777777" w:rsidR="005F3375" w:rsidRDefault="0036041F">
            <w:pPr>
              <w:spacing w:line="276" w:lineRule="auto"/>
            </w:pPr>
            <w:r>
              <w:t>Non-decision time variability</w:t>
            </w:r>
          </w:p>
        </w:tc>
        <w:tc>
          <w:tcPr>
            <w:tcW w:w="1351" w:type="dxa"/>
            <w:tcBorders>
              <w:bottom w:val="single" w:sz="8" w:space="0" w:color="000000"/>
            </w:tcBorders>
            <w:shd w:val="clear" w:color="auto" w:fill="auto"/>
          </w:tcPr>
          <w:p w14:paraId="3C63A584" w14:textId="77777777" w:rsidR="005F3375" w:rsidRDefault="0036041F">
            <w:pPr>
              <w:spacing w:line="276" w:lineRule="auto"/>
              <w:jc w:val="center"/>
            </w:pPr>
            <w:r>
              <w:t>Y</w:t>
            </w:r>
          </w:p>
        </w:tc>
        <w:tc>
          <w:tcPr>
            <w:tcW w:w="1343" w:type="dxa"/>
            <w:tcBorders>
              <w:bottom w:val="single" w:sz="8" w:space="0" w:color="000000"/>
            </w:tcBorders>
            <w:shd w:val="clear" w:color="auto" w:fill="auto"/>
          </w:tcPr>
          <w:p w14:paraId="55D18767" w14:textId="77777777" w:rsidR="005F3375" w:rsidRDefault="0036041F">
            <w:pPr>
              <w:spacing w:line="276" w:lineRule="auto"/>
              <w:jc w:val="center"/>
            </w:pPr>
            <w:r>
              <w:t>Y</w:t>
            </w:r>
          </w:p>
        </w:tc>
        <w:tc>
          <w:tcPr>
            <w:tcW w:w="1277" w:type="dxa"/>
            <w:tcBorders>
              <w:bottom w:val="single" w:sz="8" w:space="0" w:color="000000"/>
            </w:tcBorders>
            <w:shd w:val="clear" w:color="auto" w:fill="auto"/>
          </w:tcPr>
          <w:p w14:paraId="62445B13" w14:textId="77777777" w:rsidR="005F3375" w:rsidRDefault="0036041F">
            <w:pPr>
              <w:spacing w:line="276" w:lineRule="auto"/>
              <w:jc w:val="center"/>
            </w:pPr>
            <w:r>
              <w:t>Y</w:t>
            </w:r>
          </w:p>
        </w:tc>
      </w:tr>
    </w:tbl>
    <w:p w14:paraId="49F512BF" w14:textId="77777777" w:rsidR="005F3375" w:rsidRDefault="005F3375">
      <w:pPr>
        <w:spacing w:line="276" w:lineRule="auto"/>
        <w:ind w:left="720"/>
        <w:rPr>
          <w:i/>
        </w:rPr>
      </w:pPr>
    </w:p>
    <w:p w14:paraId="59DCF357" w14:textId="77777777" w:rsidR="005F3375" w:rsidRDefault="0036041F">
      <w:pPr>
        <w:spacing w:line="276" w:lineRule="auto"/>
      </w:pPr>
      <w:r>
        <w:rPr>
          <w:i/>
        </w:rPr>
        <w:t xml:space="preserve">Note.   </w:t>
      </w:r>
      <w:r>
        <w:t xml:space="preserve">Not all parameters were estimated for all three models. The variable-precision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seven parameters. </w:t>
      </w:r>
    </w:p>
    <w:p w14:paraId="0C70352A" w14:textId="77777777" w:rsidR="005F3375" w:rsidRDefault="005F3375"/>
    <w:p w14:paraId="47B43698" w14:textId="77777777" w:rsidR="005F3375" w:rsidRDefault="0036041F">
      <w:pPr>
        <w:ind w:firstLine="720"/>
      </w:pPr>
      <w:r>
        <w:lastRenderedPageBreak/>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14:paraId="679F30BF" w14:textId="77777777" w:rsidR="005F3375" w:rsidRDefault="0036041F">
      <w:pPr>
        <w:ind w:firstLine="720"/>
        <w:jc w:val="center"/>
      </w:pPr>
      <w:r>
        <w:t>BIC = -</w:t>
      </w:r>
      <w:bookmarkStart w:id="36" w:name="__DdeLink__6078_2221258033"/>
      <w:r>
        <w:t>2</w:t>
      </w:r>
      <w:r>
        <w:rPr>
          <w:i/>
          <w:iCs/>
        </w:rPr>
        <w:t>LL</w:t>
      </w:r>
      <w:r>
        <w:softHyphen/>
      </w:r>
      <w:r>
        <w:rPr>
          <w:vertAlign w:val="subscript"/>
        </w:rPr>
        <w:t xml:space="preserve">max </w:t>
      </w:r>
      <w:bookmarkEnd w:id="36"/>
      <w:r>
        <w:t xml:space="preserve">+ </w:t>
      </w:r>
      <w:r>
        <w:rPr>
          <w:i/>
          <w:iCs/>
        </w:rPr>
        <w:t>m</w:t>
      </w:r>
      <w:r>
        <w:t xml:space="preserve"> log </w:t>
      </w:r>
      <w:r>
        <w:rPr>
          <w:i/>
          <w:iCs/>
        </w:rPr>
        <w:t>N,</w:t>
      </w:r>
    </w:p>
    <w:p w14:paraId="611DECD2" w14:textId="3AAF0879" w:rsidR="005F3375" w:rsidRDefault="0036041F">
      <w:r>
        <w:t xml:space="preserve">where </w:t>
      </w:r>
      <w:proofErr w:type="spellStart"/>
      <w:r>
        <w:rPr>
          <w:i/>
          <w:iCs/>
        </w:rPr>
        <w:t>LL</w:t>
      </w:r>
      <w:r>
        <w:softHyphen/>
      </w:r>
      <w:r>
        <w:rPr>
          <w:vertAlign w:val="subscript"/>
        </w:rPr>
        <w:t>max</w:t>
      </w:r>
      <w:proofErr w:type="spellEnd"/>
      <w:r>
        <w:rPr>
          <w:vertAlign w:val="subscript"/>
        </w:rPr>
        <w:t xml:space="preserve"> </w:t>
      </w:r>
      <w:r>
        <w:t xml:space="preserve">is the maximized log-likelihood, </w:t>
      </w:r>
      <w:r>
        <w:rPr>
          <w:i/>
          <w:iCs/>
        </w:rPr>
        <w:t xml:space="preserve">m </w:t>
      </w:r>
      <w:r>
        <w:t xml:space="preserve">is the number of free parameters in the model, and </w:t>
      </w:r>
      <w:r>
        <w:rPr>
          <w:i/>
          <w:iCs/>
        </w:rPr>
        <w:t>N</w:t>
      </w:r>
      <w:r>
        <w:t xml:space="preserve"> is the sample size. The BIC values for the three models’ fits to each participant is shown in Table </w:t>
      </w:r>
      <w:r w:rsidR="006266B9">
        <w:t>6</w:t>
      </w:r>
      <w:r>
        <w:t>.</w:t>
      </w:r>
    </w:p>
    <w:p w14:paraId="67E4E67E" w14:textId="77777777" w:rsidR="00CA1622" w:rsidRDefault="00CA1622"/>
    <w:tbl>
      <w:tblPr>
        <w:tblW w:w="9471" w:type="dxa"/>
        <w:jc w:val="center"/>
        <w:tblLook w:val="04A0" w:firstRow="1" w:lastRow="0" w:firstColumn="1" w:lastColumn="0" w:noHBand="0" w:noVBand="1"/>
      </w:tblPr>
      <w:tblGrid>
        <w:gridCol w:w="1806"/>
        <w:gridCol w:w="503"/>
        <w:gridCol w:w="2416"/>
        <w:gridCol w:w="2516"/>
        <w:gridCol w:w="2230"/>
      </w:tblGrid>
      <w:tr w:rsidR="005F3375" w14:paraId="7CFA5829" w14:textId="77777777" w:rsidTr="00FF682E">
        <w:trPr>
          <w:trHeight w:val="270"/>
          <w:jc w:val="center"/>
        </w:trPr>
        <w:tc>
          <w:tcPr>
            <w:tcW w:w="9471" w:type="dxa"/>
            <w:gridSpan w:val="5"/>
            <w:shd w:val="clear" w:color="auto" w:fill="auto"/>
          </w:tcPr>
          <w:p w14:paraId="54132189" w14:textId="1BB247B0" w:rsidR="005F3375" w:rsidRDefault="0036041F">
            <w:pPr>
              <w:spacing w:line="240" w:lineRule="auto"/>
            </w:pPr>
            <w:r>
              <w:t xml:space="preserve">Table </w:t>
            </w:r>
            <w:r w:rsidR="006266B9">
              <w:t>6</w:t>
            </w:r>
          </w:p>
        </w:tc>
      </w:tr>
      <w:tr w:rsidR="005F3375" w14:paraId="64FE6EC2" w14:textId="77777777" w:rsidTr="00FF682E">
        <w:trPr>
          <w:trHeight w:val="270"/>
          <w:jc w:val="center"/>
        </w:trPr>
        <w:tc>
          <w:tcPr>
            <w:tcW w:w="9471" w:type="dxa"/>
            <w:gridSpan w:val="5"/>
            <w:tcBorders>
              <w:bottom w:val="single" w:sz="4" w:space="0" w:color="000000"/>
            </w:tcBorders>
            <w:shd w:val="clear" w:color="auto" w:fill="auto"/>
          </w:tcPr>
          <w:p w14:paraId="2B152378" w14:textId="77777777" w:rsidR="005F3375" w:rsidRDefault="0036041F">
            <w:pPr>
              <w:spacing w:line="240" w:lineRule="auto"/>
            </w:pPr>
            <w:r>
              <w:t>Bayesian Information Criterion (BIC) values for Fits of the Models to Individual Data</w:t>
            </w:r>
          </w:p>
        </w:tc>
      </w:tr>
      <w:tr w:rsidR="005F3375" w14:paraId="7067FCD0" w14:textId="77777777" w:rsidTr="00FF682E">
        <w:trPr>
          <w:trHeight w:val="270"/>
          <w:jc w:val="center"/>
        </w:trPr>
        <w:tc>
          <w:tcPr>
            <w:tcW w:w="2308" w:type="dxa"/>
            <w:gridSpan w:val="2"/>
            <w:tcBorders>
              <w:top w:val="single" w:sz="4" w:space="0" w:color="000000"/>
              <w:bottom w:val="single" w:sz="4" w:space="0" w:color="000000"/>
            </w:tcBorders>
            <w:shd w:val="clear" w:color="auto" w:fill="auto"/>
          </w:tcPr>
          <w:p w14:paraId="0FEC0336" w14:textId="77777777" w:rsidR="005F3375" w:rsidRDefault="0036041F">
            <w:pPr>
              <w:spacing w:line="240" w:lineRule="auto"/>
              <w:jc w:val="center"/>
            </w:pPr>
            <w:r>
              <w:t>Participant</w:t>
            </w:r>
          </w:p>
        </w:tc>
        <w:tc>
          <w:tcPr>
            <w:tcW w:w="2417" w:type="dxa"/>
            <w:tcBorders>
              <w:top w:val="single" w:sz="4" w:space="0" w:color="000000"/>
              <w:bottom w:val="single" w:sz="4" w:space="0" w:color="000000"/>
            </w:tcBorders>
            <w:shd w:val="clear" w:color="auto" w:fill="auto"/>
            <w:vAlign w:val="bottom"/>
          </w:tcPr>
          <w:p w14:paraId="6C43F652" w14:textId="77777777" w:rsidR="005F3375" w:rsidRDefault="0036041F">
            <w:pPr>
              <w:spacing w:line="240" w:lineRule="auto"/>
              <w:jc w:val="center"/>
            </w:pPr>
            <w:r>
              <w:t>Variable-precision</w:t>
            </w:r>
          </w:p>
        </w:tc>
        <w:tc>
          <w:tcPr>
            <w:tcW w:w="2517" w:type="dxa"/>
            <w:tcBorders>
              <w:top w:val="single" w:sz="4" w:space="0" w:color="000000"/>
              <w:bottom w:val="single" w:sz="4" w:space="0" w:color="000000"/>
            </w:tcBorders>
            <w:shd w:val="clear" w:color="auto" w:fill="auto"/>
            <w:vAlign w:val="bottom"/>
          </w:tcPr>
          <w:p w14:paraId="064DA17A" w14:textId="77777777" w:rsidR="005F3375" w:rsidRDefault="0036041F">
            <w:pPr>
              <w:spacing w:line="240" w:lineRule="auto"/>
              <w:jc w:val="center"/>
            </w:pPr>
            <w:r>
              <w:t>Threshold</w:t>
            </w:r>
          </w:p>
        </w:tc>
        <w:tc>
          <w:tcPr>
            <w:tcW w:w="2229" w:type="dxa"/>
            <w:tcBorders>
              <w:top w:val="single" w:sz="4" w:space="0" w:color="000000"/>
              <w:bottom w:val="single" w:sz="4" w:space="0" w:color="000000"/>
            </w:tcBorders>
            <w:shd w:val="clear" w:color="auto" w:fill="auto"/>
            <w:vAlign w:val="bottom"/>
          </w:tcPr>
          <w:p w14:paraId="6B387832" w14:textId="77777777" w:rsidR="005F3375" w:rsidRDefault="0036041F">
            <w:pPr>
              <w:spacing w:line="240" w:lineRule="auto"/>
              <w:jc w:val="center"/>
            </w:pPr>
            <w:r>
              <w:t>Hybrid</w:t>
            </w:r>
          </w:p>
        </w:tc>
      </w:tr>
      <w:tr w:rsidR="005F3375" w14:paraId="63C8FFEF" w14:textId="77777777" w:rsidTr="00FF682E">
        <w:trPr>
          <w:trHeight w:val="270"/>
          <w:jc w:val="center"/>
        </w:trPr>
        <w:tc>
          <w:tcPr>
            <w:tcW w:w="1805" w:type="dxa"/>
            <w:tcBorders>
              <w:top w:val="single" w:sz="4" w:space="0" w:color="000000"/>
            </w:tcBorders>
            <w:shd w:val="clear" w:color="auto" w:fill="auto"/>
          </w:tcPr>
          <w:p w14:paraId="605AB212" w14:textId="77777777" w:rsidR="005F3375" w:rsidRDefault="0036041F">
            <w:pPr>
              <w:spacing w:line="240" w:lineRule="auto"/>
              <w:jc w:val="right"/>
            </w:pPr>
            <w:r>
              <w:t>High Precision</w:t>
            </w:r>
          </w:p>
        </w:tc>
        <w:tc>
          <w:tcPr>
            <w:tcW w:w="501" w:type="dxa"/>
            <w:tcBorders>
              <w:top w:val="single" w:sz="4" w:space="0" w:color="000000"/>
            </w:tcBorders>
            <w:shd w:val="clear" w:color="auto" w:fill="auto"/>
          </w:tcPr>
          <w:p w14:paraId="126E35C8" w14:textId="77777777" w:rsidR="005F3375" w:rsidRDefault="0036041F">
            <w:pPr>
              <w:spacing w:line="240" w:lineRule="auto"/>
              <w:jc w:val="right"/>
            </w:pPr>
            <w:r>
              <w:t>2</w:t>
            </w:r>
          </w:p>
        </w:tc>
        <w:tc>
          <w:tcPr>
            <w:tcW w:w="2417" w:type="dxa"/>
            <w:tcBorders>
              <w:top w:val="single" w:sz="4" w:space="0" w:color="000000"/>
            </w:tcBorders>
            <w:shd w:val="clear" w:color="auto" w:fill="auto"/>
            <w:vAlign w:val="bottom"/>
          </w:tcPr>
          <w:p w14:paraId="2911F9F2" w14:textId="77777777" w:rsidR="005F3375" w:rsidRDefault="0036041F">
            <w:pPr>
              <w:spacing w:line="240" w:lineRule="auto"/>
              <w:jc w:val="center"/>
            </w:pPr>
            <w:r>
              <w:t>2211.62</w:t>
            </w:r>
          </w:p>
        </w:tc>
        <w:tc>
          <w:tcPr>
            <w:tcW w:w="2517" w:type="dxa"/>
            <w:tcBorders>
              <w:top w:val="single" w:sz="4" w:space="0" w:color="000000"/>
            </w:tcBorders>
            <w:shd w:val="clear" w:color="auto" w:fill="auto"/>
            <w:vAlign w:val="bottom"/>
          </w:tcPr>
          <w:p w14:paraId="31AE8CE9" w14:textId="77777777" w:rsidR="005F3375" w:rsidRDefault="0036041F">
            <w:pPr>
              <w:spacing w:line="240" w:lineRule="auto"/>
              <w:jc w:val="center"/>
            </w:pPr>
            <w:r>
              <w:t>1974.04</w:t>
            </w:r>
          </w:p>
        </w:tc>
        <w:tc>
          <w:tcPr>
            <w:tcW w:w="2231" w:type="dxa"/>
            <w:tcBorders>
              <w:top w:val="single" w:sz="4" w:space="0" w:color="000000"/>
            </w:tcBorders>
            <w:shd w:val="clear" w:color="auto" w:fill="auto"/>
            <w:vAlign w:val="bottom"/>
          </w:tcPr>
          <w:p w14:paraId="106091E0" w14:textId="77777777" w:rsidR="005F3375" w:rsidRDefault="0036041F">
            <w:pPr>
              <w:spacing w:line="240" w:lineRule="auto"/>
              <w:jc w:val="center"/>
              <w:rPr>
                <w:b/>
                <w:bCs/>
              </w:rPr>
            </w:pPr>
            <w:r>
              <w:rPr>
                <w:b/>
                <w:bCs/>
              </w:rPr>
              <w:t>1973.43</w:t>
            </w:r>
          </w:p>
        </w:tc>
      </w:tr>
      <w:tr w:rsidR="005F3375" w14:paraId="7072E392" w14:textId="77777777" w:rsidTr="00FF682E">
        <w:trPr>
          <w:trHeight w:val="270"/>
          <w:jc w:val="center"/>
        </w:trPr>
        <w:tc>
          <w:tcPr>
            <w:tcW w:w="1805" w:type="dxa"/>
            <w:shd w:val="clear" w:color="auto" w:fill="auto"/>
          </w:tcPr>
          <w:p w14:paraId="310F718E" w14:textId="77777777" w:rsidR="005F3375" w:rsidRDefault="005F3375">
            <w:pPr>
              <w:spacing w:line="240" w:lineRule="auto"/>
              <w:jc w:val="right"/>
            </w:pPr>
          </w:p>
        </w:tc>
        <w:tc>
          <w:tcPr>
            <w:tcW w:w="501" w:type="dxa"/>
            <w:shd w:val="clear" w:color="auto" w:fill="auto"/>
          </w:tcPr>
          <w:p w14:paraId="3884267C" w14:textId="77777777" w:rsidR="005F3375" w:rsidRDefault="0036041F">
            <w:pPr>
              <w:spacing w:line="240" w:lineRule="auto"/>
              <w:jc w:val="right"/>
            </w:pPr>
            <w:r>
              <w:t>3</w:t>
            </w:r>
          </w:p>
        </w:tc>
        <w:tc>
          <w:tcPr>
            <w:tcW w:w="2417" w:type="dxa"/>
            <w:shd w:val="clear" w:color="auto" w:fill="auto"/>
            <w:vAlign w:val="bottom"/>
          </w:tcPr>
          <w:p w14:paraId="40C52AFA" w14:textId="77777777" w:rsidR="005F3375" w:rsidRDefault="0036041F">
            <w:pPr>
              <w:spacing w:line="240" w:lineRule="auto"/>
              <w:jc w:val="center"/>
            </w:pPr>
            <w:r>
              <w:t>1875.35</w:t>
            </w:r>
          </w:p>
        </w:tc>
        <w:tc>
          <w:tcPr>
            <w:tcW w:w="2517" w:type="dxa"/>
            <w:shd w:val="clear" w:color="auto" w:fill="auto"/>
            <w:vAlign w:val="bottom"/>
          </w:tcPr>
          <w:p w14:paraId="670EA10B" w14:textId="77777777" w:rsidR="005F3375" w:rsidRDefault="0036041F">
            <w:pPr>
              <w:spacing w:line="240" w:lineRule="auto"/>
              <w:jc w:val="center"/>
              <w:rPr>
                <w:b/>
                <w:bCs/>
              </w:rPr>
            </w:pPr>
            <w:r>
              <w:rPr>
                <w:b/>
                <w:bCs/>
              </w:rPr>
              <w:t>1743.92</w:t>
            </w:r>
          </w:p>
        </w:tc>
        <w:tc>
          <w:tcPr>
            <w:tcW w:w="2231" w:type="dxa"/>
            <w:shd w:val="clear" w:color="auto" w:fill="auto"/>
            <w:vAlign w:val="bottom"/>
          </w:tcPr>
          <w:p w14:paraId="3745163D" w14:textId="77777777" w:rsidR="005F3375" w:rsidRDefault="0036041F">
            <w:pPr>
              <w:spacing w:line="240" w:lineRule="auto"/>
              <w:jc w:val="center"/>
            </w:pPr>
            <w:r>
              <w:t>1749.93</w:t>
            </w:r>
          </w:p>
        </w:tc>
      </w:tr>
      <w:tr w:rsidR="005F3375" w14:paraId="01D1EE55" w14:textId="77777777" w:rsidTr="00FF682E">
        <w:trPr>
          <w:trHeight w:val="270"/>
          <w:jc w:val="center"/>
        </w:trPr>
        <w:tc>
          <w:tcPr>
            <w:tcW w:w="1805" w:type="dxa"/>
            <w:shd w:val="clear" w:color="auto" w:fill="auto"/>
          </w:tcPr>
          <w:p w14:paraId="029147D6" w14:textId="77777777" w:rsidR="005F3375" w:rsidRDefault="005F3375">
            <w:pPr>
              <w:spacing w:line="240" w:lineRule="auto"/>
              <w:jc w:val="right"/>
            </w:pPr>
          </w:p>
        </w:tc>
        <w:tc>
          <w:tcPr>
            <w:tcW w:w="501" w:type="dxa"/>
            <w:shd w:val="clear" w:color="auto" w:fill="auto"/>
          </w:tcPr>
          <w:p w14:paraId="1A7D9085" w14:textId="77777777" w:rsidR="005F3375" w:rsidRDefault="0036041F">
            <w:pPr>
              <w:spacing w:line="240" w:lineRule="auto"/>
              <w:jc w:val="right"/>
            </w:pPr>
            <w:r>
              <w:t>4</w:t>
            </w:r>
          </w:p>
        </w:tc>
        <w:tc>
          <w:tcPr>
            <w:tcW w:w="2417" w:type="dxa"/>
            <w:shd w:val="clear" w:color="auto" w:fill="auto"/>
            <w:vAlign w:val="bottom"/>
          </w:tcPr>
          <w:p w14:paraId="5E1E0580" w14:textId="77777777" w:rsidR="005F3375" w:rsidRDefault="0036041F">
            <w:pPr>
              <w:spacing w:line="240" w:lineRule="auto"/>
              <w:jc w:val="center"/>
            </w:pPr>
            <w:r>
              <w:t>3724.85</w:t>
            </w:r>
          </w:p>
        </w:tc>
        <w:tc>
          <w:tcPr>
            <w:tcW w:w="2517" w:type="dxa"/>
            <w:shd w:val="clear" w:color="auto" w:fill="auto"/>
            <w:vAlign w:val="bottom"/>
          </w:tcPr>
          <w:p w14:paraId="40C5DF69" w14:textId="77777777" w:rsidR="005F3375" w:rsidRDefault="0036041F">
            <w:pPr>
              <w:spacing w:line="240" w:lineRule="auto"/>
              <w:jc w:val="center"/>
              <w:rPr>
                <w:b/>
                <w:bCs/>
              </w:rPr>
            </w:pPr>
            <w:r>
              <w:rPr>
                <w:b/>
                <w:bCs/>
              </w:rPr>
              <w:t>3158.48</w:t>
            </w:r>
          </w:p>
        </w:tc>
        <w:tc>
          <w:tcPr>
            <w:tcW w:w="2231" w:type="dxa"/>
            <w:shd w:val="clear" w:color="auto" w:fill="auto"/>
            <w:vAlign w:val="bottom"/>
          </w:tcPr>
          <w:p w14:paraId="021885CE" w14:textId="77777777" w:rsidR="005F3375" w:rsidRDefault="0036041F">
            <w:pPr>
              <w:spacing w:line="240" w:lineRule="auto"/>
              <w:jc w:val="center"/>
            </w:pPr>
            <w:r>
              <w:t>3162.36</w:t>
            </w:r>
          </w:p>
        </w:tc>
      </w:tr>
      <w:tr w:rsidR="005F3375" w14:paraId="74A3CBBF" w14:textId="77777777" w:rsidTr="00FF682E">
        <w:trPr>
          <w:trHeight w:val="270"/>
          <w:jc w:val="center"/>
        </w:trPr>
        <w:tc>
          <w:tcPr>
            <w:tcW w:w="1805" w:type="dxa"/>
            <w:shd w:val="clear" w:color="auto" w:fill="auto"/>
          </w:tcPr>
          <w:p w14:paraId="6DB0D2B9" w14:textId="77777777" w:rsidR="005F3375" w:rsidRDefault="005F3375">
            <w:pPr>
              <w:spacing w:line="240" w:lineRule="auto"/>
              <w:jc w:val="right"/>
            </w:pPr>
          </w:p>
        </w:tc>
        <w:tc>
          <w:tcPr>
            <w:tcW w:w="501" w:type="dxa"/>
            <w:shd w:val="clear" w:color="auto" w:fill="auto"/>
          </w:tcPr>
          <w:p w14:paraId="3390FB9D" w14:textId="77777777" w:rsidR="005F3375" w:rsidRDefault="0036041F">
            <w:pPr>
              <w:spacing w:line="240" w:lineRule="auto"/>
              <w:jc w:val="right"/>
            </w:pPr>
            <w:r>
              <w:t>5</w:t>
            </w:r>
          </w:p>
        </w:tc>
        <w:tc>
          <w:tcPr>
            <w:tcW w:w="2417" w:type="dxa"/>
            <w:shd w:val="clear" w:color="auto" w:fill="auto"/>
            <w:vAlign w:val="bottom"/>
          </w:tcPr>
          <w:p w14:paraId="5C118455" w14:textId="77777777" w:rsidR="005F3375" w:rsidRDefault="0036041F">
            <w:pPr>
              <w:spacing w:line="240" w:lineRule="auto"/>
              <w:jc w:val="center"/>
            </w:pPr>
            <w:r>
              <w:t>2180.82</w:t>
            </w:r>
          </w:p>
        </w:tc>
        <w:tc>
          <w:tcPr>
            <w:tcW w:w="2517" w:type="dxa"/>
            <w:shd w:val="clear" w:color="auto" w:fill="auto"/>
            <w:vAlign w:val="bottom"/>
          </w:tcPr>
          <w:p w14:paraId="270EA9F7" w14:textId="77777777" w:rsidR="005F3375" w:rsidRDefault="0036041F">
            <w:pPr>
              <w:spacing w:line="240" w:lineRule="auto"/>
              <w:jc w:val="center"/>
              <w:rPr>
                <w:b/>
                <w:bCs/>
              </w:rPr>
            </w:pPr>
            <w:r>
              <w:rPr>
                <w:b/>
                <w:bCs/>
              </w:rPr>
              <w:t>1985.66</w:t>
            </w:r>
          </w:p>
        </w:tc>
        <w:tc>
          <w:tcPr>
            <w:tcW w:w="2231" w:type="dxa"/>
            <w:shd w:val="clear" w:color="auto" w:fill="auto"/>
            <w:vAlign w:val="bottom"/>
          </w:tcPr>
          <w:p w14:paraId="789B3095" w14:textId="77777777" w:rsidR="005F3375" w:rsidRDefault="0036041F">
            <w:pPr>
              <w:spacing w:line="240" w:lineRule="auto"/>
              <w:jc w:val="center"/>
            </w:pPr>
            <w:r>
              <w:t>1991.72</w:t>
            </w:r>
          </w:p>
        </w:tc>
      </w:tr>
      <w:tr w:rsidR="005F3375" w14:paraId="0BF5D0F8" w14:textId="77777777" w:rsidTr="00FF682E">
        <w:trPr>
          <w:trHeight w:val="270"/>
          <w:jc w:val="center"/>
        </w:trPr>
        <w:tc>
          <w:tcPr>
            <w:tcW w:w="1805" w:type="dxa"/>
            <w:shd w:val="clear" w:color="auto" w:fill="auto"/>
          </w:tcPr>
          <w:p w14:paraId="4ACC55E6" w14:textId="77777777" w:rsidR="005F3375" w:rsidRDefault="005F3375">
            <w:pPr>
              <w:spacing w:line="240" w:lineRule="auto"/>
              <w:jc w:val="right"/>
            </w:pPr>
          </w:p>
        </w:tc>
        <w:tc>
          <w:tcPr>
            <w:tcW w:w="501" w:type="dxa"/>
            <w:shd w:val="clear" w:color="auto" w:fill="auto"/>
          </w:tcPr>
          <w:p w14:paraId="1C08279B" w14:textId="77777777" w:rsidR="005F3375" w:rsidRDefault="0036041F">
            <w:pPr>
              <w:spacing w:line="240" w:lineRule="auto"/>
              <w:jc w:val="right"/>
            </w:pPr>
            <w:r>
              <w:t>6</w:t>
            </w:r>
          </w:p>
        </w:tc>
        <w:tc>
          <w:tcPr>
            <w:tcW w:w="2417" w:type="dxa"/>
            <w:shd w:val="clear" w:color="auto" w:fill="auto"/>
            <w:vAlign w:val="bottom"/>
          </w:tcPr>
          <w:p w14:paraId="7FE430FC" w14:textId="77777777" w:rsidR="005F3375" w:rsidRDefault="0036041F">
            <w:pPr>
              <w:spacing w:line="240" w:lineRule="auto"/>
              <w:jc w:val="center"/>
            </w:pPr>
            <w:r>
              <w:t>1581.47</w:t>
            </w:r>
          </w:p>
        </w:tc>
        <w:tc>
          <w:tcPr>
            <w:tcW w:w="2517" w:type="dxa"/>
            <w:shd w:val="clear" w:color="auto" w:fill="auto"/>
            <w:vAlign w:val="bottom"/>
          </w:tcPr>
          <w:p w14:paraId="70381EEB" w14:textId="77777777" w:rsidR="005F3375" w:rsidRDefault="0036041F">
            <w:pPr>
              <w:spacing w:line="240" w:lineRule="auto"/>
              <w:jc w:val="center"/>
              <w:rPr>
                <w:b/>
                <w:bCs/>
              </w:rPr>
            </w:pPr>
            <w:r>
              <w:rPr>
                <w:b/>
                <w:bCs/>
              </w:rPr>
              <w:t>1529.58</w:t>
            </w:r>
          </w:p>
        </w:tc>
        <w:tc>
          <w:tcPr>
            <w:tcW w:w="2231" w:type="dxa"/>
            <w:shd w:val="clear" w:color="auto" w:fill="auto"/>
            <w:vAlign w:val="bottom"/>
          </w:tcPr>
          <w:p w14:paraId="34070273" w14:textId="77777777" w:rsidR="005F3375" w:rsidRDefault="0036041F">
            <w:pPr>
              <w:spacing w:line="240" w:lineRule="auto"/>
              <w:jc w:val="center"/>
            </w:pPr>
            <w:r>
              <w:t>1530.76</w:t>
            </w:r>
          </w:p>
        </w:tc>
      </w:tr>
      <w:tr w:rsidR="005F3375" w14:paraId="6DA2EB8C" w14:textId="77777777" w:rsidTr="00FF682E">
        <w:trPr>
          <w:trHeight w:val="270"/>
          <w:jc w:val="center"/>
        </w:trPr>
        <w:tc>
          <w:tcPr>
            <w:tcW w:w="1805" w:type="dxa"/>
            <w:shd w:val="clear" w:color="auto" w:fill="auto"/>
          </w:tcPr>
          <w:p w14:paraId="705E6FBD" w14:textId="77777777" w:rsidR="005F3375" w:rsidRDefault="005F3375">
            <w:pPr>
              <w:spacing w:line="240" w:lineRule="auto"/>
              <w:jc w:val="right"/>
            </w:pPr>
          </w:p>
        </w:tc>
        <w:tc>
          <w:tcPr>
            <w:tcW w:w="501" w:type="dxa"/>
            <w:shd w:val="clear" w:color="auto" w:fill="auto"/>
          </w:tcPr>
          <w:p w14:paraId="71F1A7F5" w14:textId="77777777" w:rsidR="005F3375" w:rsidRDefault="0036041F">
            <w:pPr>
              <w:spacing w:line="240" w:lineRule="auto"/>
              <w:jc w:val="right"/>
            </w:pPr>
            <w:r>
              <w:t>7</w:t>
            </w:r>
          </w:p>
        </w:tc>
        <w:tc>
          <w:tcPr>
            <w:tcW w:w="2417" w:type="dxa"/>
            <w:shd w:val="clear" w:color="auto" w:fill="auto"/>
            <w:vAlign w:val="bottom"/>
          </w:tcPr>
          <w:p w14:paraId="5EC55D69" w14:textId="77777777" w:rsidR="005F3375" w:rsidRDefault="0036041F">
            <w:pPr>
              <w:spacing w:line="240" w:lineRule="auto"/>
              <w:jc w:val="center"/>
            </w:pPr>
            <w:r>
              <w:t>1448.65</w:t>
            </w:r>
          </w:p>
        </w:tc>
        <w:tc>
          <w:tcPr>
            <w:tcW w:w="2517" w:type="dxa"/>
            <w:shd w:val="clear" w:color="auto" w:fill="auto"/>
            <w:vAlign w:val="bottom"/>
          </w:tcPr>
          <w:p w14:paraId="549D6547" w14:textId="77777777" w:rsidR="005F3375" w:rsidRDefault="0036041F">
            <w:pPr>
              <w:spacing w:line="240" w:lineRule="auto"/>
              <w:jc w:val="center"/>
              <w:rPr>
                <w:b/>
                <w:bCs/>
              </w:rPr>
            </w:pPr>
            <w:r>
              <w:rPr>
                <w:b/>
                <w:bCs/>
              </w:rPr>
              <w:t>1275.30</w:t>
            </w:r>
          </w:p>
        </w:tc>
        <w:tc>
          <w:tcPr>
            <w:tcW w:w="2231" w:type="dxa"/>
            <w:shd w:val="clear" w:color="auto" w:fill="auto"/>
            <w:vAlign w:val="bottom"/>
          </w:tcPr>
          <w:p w14:paraId="3543305B" w14:textId="77777777" w:rsidR="005F3375" w:rsidRDefault="0036041F">
            <w:pPr>
              <w:spacing w:line="240" w:lineRule="auto"/>
              <w:jc w:val="center"/>
            </w:pPr>
            <w:r>
              <w:t>1278.28</w:t>
            </w:r>
          </w:p>
        </w:tc>
      </w:tr>
      <w:tr w:rsidR="005F3375" w14:paraId="753F87EC" w14:textId="77777777" w:rsidTr="00FF682E">
        <w:trPr>
          <w:trHeight w:val="270"/>
          <w:jc w:val="center"/>
        </w:trPr>
        <w:tc>
          <w:tcPr>
            <w:tcW w:w="1805" w:type="dxa"/>
            <w:shd w:val="clear" w:color="auto" w:fill="auto"/>
          </w:tcPr>
          <w:p w14:paraId="1E33478F" w14:textId="77777777" w:rsidR="005F3375" w:rsidRDefault="005F3375">
            <w:pPr>
              <w:spacing w:line="240" w:lineRule="auto"/>
              <w:jc w:val="right"/>
            </w:pPr>
          </w:p>
        </w:tc>
        <w:tc>
          <w:tcPr>
            <w:tcW w:w="501" w:type="dxa"/>
            <w:shd w:val="clear" w:color="auto" w:fill="auto"/>
          </w:tcPr>
          <w:p w14:paraId="304CE96E" w14:textId="77777777" w:rsidR="005F3375" w:rsidRDefault="0036041F">
            <w:pPr>
              <w:spacing w:line="240" w:lineRule="auto"/>
              <w:jc w:val="right"/>
            </w:pPr>
            <w:r>
              <w:t>8</w:t>
            </w:r>
          </w:p>
        </w:tc>
        <w:tc>
          <w:tcPr>
            <w:tcW w:w="2417" w:type="dxa"/>
            <w:shd w:val="clear" w:color="auto" w:fill="auto"/>
            <w:vAlign w:val="bottom"/>
          </w:tcPr>
          <w:p w14:paraId="11A3E872" w14:textId="77777777" w:rsidR="005F3375" w:rsidRDefault="0036041F">
            <w:pPr>
              <w:spacing w:line="240" w:lineRule="auto"/>
              <w:jc w:val="center"/>
            </w:pPr>
            <w:r>
              <w:t>1222.85</w:t>
            </w:r>
          </w:p>
        </w:tc>
        <w:tc>
          <w:tcPr>
            <w:tcW w:w="2517" w:type="dxa"/>
            <w:shd w:val="clear" w:color="auto" w:fill="auto"/>
            <w:vAlign w:val="bottom"/>
          </w:tcPr>
          <w:p w14:paraId="58191BD4" w14:textId="77777777" w:rsidR="005F3375" w:rsidRDefault="0036041F">
            <w:pPr>
              <w:spacing w:line="240" w:lineRule="auto"/>
              <w:jc w:val="center"/>
              <w:rPr>
                <w:b/>
                <w:bCs/>
              </w:rPr>
            </w:pPr>
            <w:r>
              <w:rPr>
                <w:b/>
                <w:bCs/>
              </w:rPr>
              <w:t>606.70</w:t>
            </w:r>
          </w:p>
        </w:tc>
        <w:tc>
          <w:tcPr>
            <w:tcW w:w="2231" w:type="dxa"/>
            <w:shd w:val="clear" w:color="auto" w:fill="auto"/>
            <w:vAlign w:val="bottom"/>
          </w:tcPr>
          <w:p w14:paraId="564D799E" w14:textId="77777777" w:rsidR="005F3375" w:rsidRDefault="0036041F">
            <w:pPr>
              <w:spacing w:line="240" w:lineRule="auto"/>
              <w:jc w:val="center"/>
            </w:pPr>
            <w:r>
              <w:t>620.79</w:t>
            </w:r>
          </w:p>
        </w:tc>
      </w:tr>
      <w:tr w:rsidR="005F3375" w14:paraId="699260E8" w14:textId="77777777" w:rsidTr="00FF682E">
        <w:trPr>
          <w:trHeight w:val="270"/>
          <w:jc w:val="center"/>
        </w:trPr>
        <w:tc>
          <w:tcPr>
            <w:tcW w:w="1805" w:type="dxa"/>
            <w:shd w:val="clear" w:color="auto" w:fill="auto"/>
          </w:tcPr>
          <w:p w14:paraId="214E6DA9" w14:textId="77777777" w:rsidR="005F3375" w:rsidRDefault="005F3375">
            <w:pPr>
              <w:spacing w:line="240" w:lineRule="auto"/>
              <w:jc w:val="right"/>
            </w:pPr>
          </w:p>
        </w:tc>
        <w:tc>
          <w:tcPr>
            <w:tcW w:w="501" w:type="dxa"/>
            <w:shd w:val="clear" w:color="auto" w:fill="auto"/>
          </w:tcPr>
          <w:p w14:paraId="58D1A8DC" w14:textId="77777777" w:rsidR="005F3375" w:rsidRDefault="0036041F">
            <w:pPr>
              <w:spacing w:line="240" w:lineRule="auto"/>
              <w:jc w:val="right"/>
            </w:pPr>
            <w:r>
              <w:t>9</w:t>
            </w:r>
          </w:p>
        </w:tc>
        <w:tc>
          <w:tcPr>
            <w:tcW w:w="2417" w:type="dxa"/>
            <w:shd w:val="clear" w:color="auto" w:fill="auto"/>
            <w:vAlign w:val="bottom"/>
          </w:tcPr>
          <w:p w14:paraId="7E47F029" w14:textId="77777777" w:rsidR="005F3375" w:rsidRDefault="0036041F">
            <w:pPr>
              <w:spacing w:line="240" w:lineRule="auto"/>
              <w:jc w:val="center"/>
              <w:rPr>
                <w:b/>
                <w:bCs/>
              </w:rPr>
            </w:pPr>
            <w:r>
              <w:rPr>
                <w:b/>
                <w:bCs/>
              </w:rPr>
              <w:t>2060.22</w:t>
            </w:r>
          </w:p>
        </w:tc>
        <w:tc>
          <w:tcPr>
            <w:tcW w:w="2517" w:type="dxa"/>
            <w:shd w:val="clear" w:color="auto" w:fill="auto"/>
            <w:vAlign w:val="bottom"/>
          </w:tcPr>
          <w:p w14:paraId="28D558D8" w14:textId="77777777" w:rsidR="005F3375" w:rsidRDefault="0036041F">
            <w:pPr>
              <w:spacing w:line="240" w:lineRule="auto"/>
              <w:jc w:val="center"/>
            </w:pPr>
            <w:r>
              <w:t>2065.52</w:t>
            </w:r>
          </w:p>
        </w:tc>
        <w:tc>
          <w:tcPr>
            <w:tcW w:w="2231" w:type="dxa"/>
            <w:shd w:val="clear" w:color="auto" w:fill="auto"/>
            <w:vAlign w:val="bottom"/>
          </w:tcPr>
          <w:p w14:paraId="1BBE2B5D" w14:textId="77777777" w:rsidR="005F3375" w:rsidRDefault="0036041F">
            <w:pPr>
              <w:spacing w:line="240" w:lineRule="auto"/>
              <w:jc w:val="center"/>
            </w:pPr>
            <w:r>
              <w:t>2068.87</w:t>
            </w:r>
          </w:p>
        </w:tc>
      </w:tr>
      <w:tr w:rsidR="005F3375" w14:paraId="45E7F009" w14:textId="77777777" w:rsidTr="00FF682E">
        <w:trPr>
          <w:trHeight w:val="270"/>
          <w:jc w:val="center"/>
        </w:trPr>
        <w:tc>
          <w:tcPr>
            <w:tcW w:w="1805" w:type="dxa"/>
            <w:shd w:val="clear" w:color="auto" w:fill="auto"/>
          </w:tcPr>
          <w:p w14:paraId="2F9C811E" w14:textId="77777777" w:rsidR="005F3375" w:rsidRDefault="005F3375">
            <w:pPr>
              <w:spacing w:line="240" w:lineRule="auto"/>
              <w:jc w:val="right"/>
            </w:pPr>
          </w:p>
        </w:tc>
        <w:tc>
          <w:tcPr>
            <w:tcW w:w="501" w:type="dxa"/>
            <w:shd w:val="clear" w:color="auto" w:fill="auto"/>
          </w:tcPr>
          <w:p w14:paraId="221237C3" w14:textId="77777777" w:rsidR="005F3375" w:rsidRDefault="0036041F">
            <w:pPr>
              <w:spacing w:line="240" w:lineRule="auto"/>
              <w:jc w:val="right"/>
            </w:pPr>
            <w:r>
              <w:t>10</w:t>
            </w:r>
          </w:p>
        </w:tc>
        <w:tc>
          <w:tcPr>
            <w:tcW w:w="2417" w:type="dxa"/>
            <w:shd w:val="clear" w:color="auto" w:fill="auto"/>
            <w:vAlign w:val="bottom"/>
          </w:tcPr>
          <w:p w14:paraId="2FF201D7" w14:textId="77777777" w:rsidR="005F3375" w:rsidRDefault="0036041F">
            <w:pPr>
              <w:spacing w:line="240" w:lineRule="auto"/>
              <w:jc w:val="center"/>
            </w:pPr>
            <w:r>
              <w:t>1974.49</w:t>
            </w:r>
          </w:p>
        </w:tc>
        <w:tc>
          <w:tcPr>
            <w:tcW w:w="2517" w:type="dxa"/>
            <w:shd w:val="clear" w:color="auto" w:fill="auto"/>
            <w:vAlign w:val="bottom"/>
          </w:tcPr>
          <w:p w14:paraId="723D7250" w14:textId="77777777" w:rsidR="005F3375" w:rsidRDefault="0036041F">
            <w:pPr>
              <w:spacing w:line="240" w:lineRule="auto"/>
              <w:jc w:val="center"/>
            </w:pPr>
            <w:r>
              <w:t>1857.13</w:t>
            </w:r>
          </w:p>
        </w:tc>
        <w:tc>
          <w:tcPr>
            <w:tcW w:w="2231" w:type="dxa"/>
            <w:shd w:val="clear" w:color="auto" w:fill="auto"/>
            <w:vAlign w:val="bottom"/>
          </w:tcPr>
          <w:p w14:paraId="3A5765C4" w14:textId="77777777" w:rsidR="005F3375" w:rsidRDefault="0036041F">
            <w:pPr>
              <w:spacing w:line="240" w:lineRule="auto"/>
              <w:jc w:val="center"/>
              <w:rPr>
                <w:b/>
                <w:bCs/>
              </w:rPr>
            </w:pPr>
            <w:r>
              <w:rPr>
                <w:b/>
                <w:bCs/>
              </w:rPr>
              <w:t>1832.28</w:t>
            </w:r>
          </w:p>
        </w:tc>
      </w:tr>
      <w:tr w:rsidR="005F3375" w14:paraId="43212FE1" w14:textId="77777777" w:rsidTr="00FF682E">
        <w:trPr>
          <w:trHeight w:val="270"/>
          <w:jc w:val="center"/>
        </w:trPr>
        <w:tc>
          <w:tcPr>
            <w:tcW w:w="1805" w:type="dxa"/>
            <w:shd w:val="clear" w:color="auto" w:fill="auto"/>
          </w:tcPr>
          <w:p w14:paraId="6DF06F52" w14:textId="77777777" w:rsidR="005F3375" w:rsidRDefault="005F3375">
            <w:pPr>
              <w:spacing w:line="240" w:lineRule="auto"/>
              <w:jc w:val="right"/>
            </w:pPr>
          </w:p>
        </w:tc>
        <w:tc>
          <w:tcPr>
            <w:tcW w:w="501" w:type="dxa"/>
            <w:shd w:val="clear" w:color="auto" w:fill="auto"/>
          </w:tcPr>
          <w:p w14:paraId="3BEB85C4" w14:textId="77777777" w:rsidR="005F3375" w:rsidRDefault="0036041F">
            <w:pPr>
              <w:spacing w:line="240" w:lineRule="auto"/>
              <w:jc w:val="right"/>
            </w:pPr>
            <w:r>
              <w:t>11</w:t>
            </w:r>
          </w:p>
        </w:tc>
        <w:tc>
          <w:tcPr>
            <w:tcW w:w="2417" w:type="dxa"/>
            <w:shd w:val="clear" w:color="auto" w:fill="auto"/>
            <w:vAlign w:val="bottom"/>
          </w:tcPr>
          <w:p w14:paraId="5577761C" w14:textId="77777777" w:rsidR="005F3375" w:rsidRDefault="0036041F">
            <w:pPr>
              <w:spacing w:line="240" w:lineRule="auto"/>
              <w:jc w:val="center"/>
            </w:pPr>
            <w:r>
              <w:t>1821.20</w:t>
            </w:r>
          </w:p>
        </w:tc>
        <w:tc>
          <w:tcPr>
            <w:tcW w:w="2517" w:type="dxa"/>
            <w:shd w:val="clear" w:color="auto" w:fill="auto"/>
            <w:vAlign w:val="bottom"/>
          </w:tcPr>
          <w:p w14:paraId="62FAFC11" w14:textId="77777777" w:rsidR="005F3375" w:rsidRDefault="0036041F">
            <w:pPr>
              <w:spacing w:line="240" w:lineRule="auto"/>
              <w:jc w:val="center"/>
              <w:rPr>
                <w:b/>
                <w:bCs/>
              </w:rPr>
            </w:pPr>
            <w:r>
              <w:rPr>
                <w:b/>
                <w:bCs/>
              </w:rPr>
              <w:t>1638.65</w:t>
            </w:r>
          </w:p>
        </w:tc>
        <w:tc>
          <w:tcPr>
            <w:tcW w:w="2231" w:type="dxa"/>
            <w:shd w:val="clear" w:color="auto" w:fill="auto"/>
            <w:vAlign w:val="bottom"/>
          </w:tcPr>
          <w:p w14:paraId="51A50798" w14:textId="77777777" w:rsidR="005F3375" w:rsidRDefault="0036041F">
            <w:pPr>
              <w:spacing w:line="240" w:lineRule="auto"/>
              <w:jc w:val="center"/>
            </w:pPr>
            <w:r>
              <w:t>1648.34</w:t>
            </w:r>
          </w:p>
        </w:tc>
      </w:tr>
      <w:tr w:rsidR="005F3375" w14:paraId="0AC9CD97" w14:textId="77777777" w:rsidTr="00FF682E">
        <w:trPr>
          <w:trHeight w:val="270"/>
          <w:jc w:val="center"/>
        </w:trPr>
        <w:tc>
          <w:tcPr>
            <w:tcW w:w="1805" w:type="dxa"/>
            <w:shd w:val="clear" w:color="auto" w:fill="auto"/>
          </w:tcPr>
          <w:p w14:paraId="6B36A686" w14:textId="77777777" w:rsidR="005F3375" w:rsidRDefault="005F3375">
            <w:pPr>
              <w:spacing w:line="240" w:lineRule="auto"/>
              <w:jc w:val="right"/>
            </w:pPr>
          </w:p>
        </w:tc>
        <w:tc>
          <w:tcPr>
            <w:tcW w:w="501" w:type="dxa"/>
            <w:shd w:val="clear" w:color="auto" w:fill="auto"/>
          </w:tcPr>
          <w:p w14:paraId="2A9F5014" w14:textId="77777777" w:rsidR="005F3375" w:rsidRDefault="0036041F">
            <w:pPr>
              <w:spacing w:line="240" w:lineRule="auto"/>
              <w:jc w:val="right"/>
            </w:pPr>
            <w:r>
              <w:t>12</w:t>
            </w:r>
          </w:p>
        </w:tc>
        <w:tc>
          <w:tcPr>
            <w:tcW w:w="2417" w:type="dxa"/>
            <w:shd w:val="clear" w:color="auto" w:fill="auto"/>
            <w:vAlign w:val="bottom"/>
          </w:tcPr>
          <w:p w14:paraId="3CCFCA3C" w14:textId="77777777" w:rsidR="005F3375" w:rsidRDefault="0036041F">
            <w:pPr>
              <w:spacing w:line="240" w:lineRule="auto"/>
              <w:jc w:val="center"/>
            </w:pPr>
            <w:r>
              <w:t>1479.85</w:t>
            </w:r>
          </w:p>
        </w:tc>
        <w:tc>
          <w:tcPr>
            <w:tcW w:w="2517" w:type="dxa"/>
            <w:shd w:val="clear" w:color="auto" w:fill="auto"/>
            <w:vAlign w:val="bottom"/>
          </w:tcPr>
          <w:p w14:paraId="0A8E37C4" w14:textId="77777777" w:rsidR="005F3375" w:rsidRDefault="0036041F">
            <w:pPr>
              <w:spacing w:line="240" w:lineRule="auto"/>
              <w:jc w:val="center"/>
              <w:rPr>
                <w:b/>
                <w:bCs/>
              </w:rPr>
            </w:pPr>
            <w:r>
              <w:rPr>
                <w:b/>
                <w:bCs/>
              </w:rPr>
              <w:t>1020.29</w:t>
            </w:r>
          </w:p>
        </w:tc>
        <w:tc>
          <w:tcPr>
            <w:tcW w:w="2231" w:type="dxa"/>
            <w:shd w:val="clear" w:color="auto" w:fill="auto"/>
            <w:vAlign w:val="bottom"/>
          </w:tcPr>
          <w:p w14:paraId="0CFE1720" w14:textId="77777777" w:rsidR="005F3375" w:rsidRDefault="0036041F">
            <w:pPr>
              <w:spacing w:line="240" w:lineRule="auto"/>
              <w:jc w:val="center"/>
            </w:pPr>
            <w:r>
              <w:t>1024.03</w:t>
            </w:r>
          </w:p>
        </w:tc>
      </w:tr>
      <w:tr w:rsidR="005F3375" w14:paraId="7E4FBB64" w14:textId="77777777" w:rsidTr="00FF682E">
        <w:trPr>
          <w:trHeight w:val="270"/>
          <w:jc w:val="center"/>
        </w:trPr>
        <w:tc>
          <w:tcPr>
            <w:tcW w:w="1805" w:type="dxa"/>
            <w:shd w:val="clear" w:color="auto" w:fill="auto"/>
          </w:tcPr>
          <w:p w14:paraId="7AE0DEB6" w14:textId="77777777" w:rsidR="005F3375" w:rsidRDefault="005F3375">
            <w:pPr>
              <w:spacing w:line="240" w:lineRule="auto"/>
              <w:jc w:val="right"/>
            </w:pPr>
          </w:p>
        </w:tc>
        <w:tc>
          <w:tcPr>
            <w:tcW w:w="501" w:type="dxa"/>
            <w:shd w:val="clear" w:color="auto" w:fill="auto"/>
          </w:tcPr>
          <w:p w14:paraId="1FCCE98D" w14:textId="77777777" w:rsidR="005F3375" w:rsidRDefault="0036041F">
            <w:pPr>
              <w:spacing w:line="240" w:lineRule="auto"/>
              <w:jc w:val="right"/>
            </w:pPr>
            <w:r>
              <w:t>15</w:t>
            </w:r>
          </w:p>
        </w:tc>
        <w:tc>
          <w:tcPr>
            <w:tcW w:w="2417" w:type="dxa"/>
            <w:shd w:val="clear" w:color="auto" w:fill="auto"/>
            <w:vAlign w:val="bottom"/>
          </w:tcPr>
          <w:p w14:paraId="13287C66" w14:textId="77777777" w:rsidR="005F3375" w:rsidRDefault="0036041F">
            <w:pPr>
              <w:spacing w:line="240" w:lineRule="auto"/>
              <w:jc w:val="center"/>
              <w:rPr>
                <w:b/>
                <w:bCs/>
              </w:rPr>
            </w:pPr>
            <w:r>
              <w:rPr>
                <w:b/>
                <w:bCs/>
              </w:rPr>
              <w:t>1880.61</w:t>
            </w:r>
          </w:p>
        </w:tc>
        <w:tc>
          <w:tcPr>
            <w:tcW w:w="2517" w:type="dxa"/>
            <w:shd w:val="clear" w:color="auto" w:fill="auto"/>
            <w:vAlign w:val="bottom"/>
          </w:tcPr>
          <w:p w14:paraId="1339150C" w14:textId="77777777" w:rsidR="005F3375" w:rsidRDefault="0036041F">
            <w:pPr>
              <w:spacing w:line="240" w:lineRule="auto"/>
              <w:jc w:val="center"/>
            </w:pPr>
            <w:r>
              <w:t>1884.47</w:t>
            </w:r>
          </w:p>
        </w:tc>
        <w:tc>
          <w:tcPr>
            <w:tcW w:w="2231" w:type="dxa"/>
            <w:shd w:val="clear" w:color="auto" w:fill="auto"/>
            <w:vAlign w:val="bottom"/>
          </w:tcPr>
          <w:p w14:paraId="0FE9257C" w14:textId="77777777" w:rsidR="005F3375" w:rsidRDefault="0036041F">
            <w:pPr>
              <w:spacing w:line="240" w:lineRule="auto"/>
              <w:jc w:val="center"/>
            </w:pPr>
            <w:r>
              <w:t>1889.55</w:t>
            </w:r>
          </w:p>
        </w:tc>
      </w:tr>
      <w:tr w:rsidR="005F3375" w14:paraId="7E9EA18F" w14:textId="77777777" w:rsidTr="00FF682E">
        <w:trPr>
          <w:trHeight w:val="270"/>
          <w:jc w:val="center"/>
        </w:trPr>
        <w:tc>
          <w:tcPr>
            <w:tcW w:w="1805" w:type="dxa"/>
            <w:shd w:val="clear" w:color="auto" w:fill="auto"/>
          </w:tcPr>
          <w:p w14:paraId="53D4F81E" w14:textId="77777777" w:rsidR="005F3375" w:rsidRDefault="005F3375">
            <w:pPr>
              <w:spacing w:line="240" w:lineRule="auto"/>
              <w:jc w:val="right"/>
            </w:pPr>
          </w:p>
        </w:tc>
        <w:tc>
          <w:tcPr>
            <w:tcW w:w="501" w:type="dxa"/>
            <w:shd w:val="clear" w:color="auto" w:fill="auto"/>
          </w:tcPr>
          <w:p w14:paraId="2C3F7C6E" w14:textId="77777777" w:rsidR="005F3375" w:rsidRDefault="0036041F">
            <w:pPr>
              <w:spacing w:line="240" w:lineRule="auto"/>
              <w:jc w:val="right"/>
            </w:pPr>
            <w:r>
              <w:t>16</w:t>
            </w:r>
          </w:p>
        </w:tc>
        <w:tc>
          <w:tcPr>
            <w:tcW w:w="2417" w:type="dxa"/>
            <w:shd w:val="clear" w:color="auto" w:fill="auto"/>
            <w:vAlign w:val="bottom"/>
          </w:tcPr>
          <w:p w14:paraId="1A954029" w14:textId="77777777" w:rsidR="005F3375" w:rsidRDefault="0036041F">
            <w:pPr>
              <w:spacing w:line="240" w:lineRule="auto"/>
              <w:jc w:val="center"/>
            </w:pPr>
            <w:r>
              <w:t>1965.88</w:t>
            </w:r>
          </w:p>
        </w:tc>
        <w:tc>
          <w:tcPr>
            <w:tcW w:w="2517" w:type="dxa"/>
            <w:shd w:val="clear" w:color="auto" w:fill="auto"/>
            <w:vAlign w:val="bottom"/>
          </w:tcPr>
          <w:p w14:paraId="6ACB2136" w14:textId="77777777" w:rsidR="005F3375" w:rsidRDefault="0036041F">
            <w:pPr>
              <w:spacing w:line="240" w:lineRule="auto"/>
              <w:jc w:val="center"/>
            </w:pPr>
            <w:r>
              <w:t>1824.08</w:t>
            </w:r>
          </w:p>
        </w:tc>
        <w:tc>
          <w:tcPr>
            <w:tcW w:w="2231" w:type="dxa"/>
            <w:shd w:val="clear" w:color="auto" w:fill="auto"/>
            <w:vAlign w:val="bottom"/>
          </w:tcPr>
          <w:p w14:paraId="0DC5F6ED" w14:textId="77777777" w:rsidR="005F3375" w:rsidRDefault="0036041F">
            <w:pPr>
              <w:spacing w:line="240" w:lineRule="auto"/>
              <w:jc w:val="center"/>
              <w:rPr>
                <w:b/>
                <w:bCs/>
              </w:rPr>
            </w:pPr>
            <w:r>
              <w:rPr>
                <w:b/>
                <w:bCs/>
              </w:rPr>
              <w:t>1823.12</w:t>
            </w:r>
          </w:p>
        </w:tc>
      </w:tr>
      <w:tr w:rsidR="005F3375" w14:paraId="3672BAEC" w14:textId="77777777" w:rsidTr="00FF682E">
        <w:trPr>
          <w:trHeight w:val="270"/>
          <w:jc w:val="center"/>
        </w:trPr>
        <w:tc>
          <w:tcPr>
            <w:tcW w:w="1805" w:type="dxa"/>
            <w:shd w:val="clear" w:color="auto" w:fill="auto"/>
          </w:tcPr>
          <w:p w14:paraId="26A8E562" w14:textId="77777777" w:rsidR="005F3375" w:rsidRDefault="005F3375">
            <w:pPr>
              <w:spacing w:line="240" w:lineRule="auto"/>
              <w:jc w:val="right"/>
            </w:pPr>
          </w:p>
        </w:tc>
        <w:tc>
          <w:tcPr>
            <w:tcW w:w="501" w:type="dxa"/>
            <w:shd w:val="clear" w:color="auto" w:fill="auto"/>
          </w:tcPr>
          <w:p w14:paraId="3874B2F3" w14:textId="77777777" w:rsidR="005F3375" w:rsidRDefault="0036041F">
            <w:pPr>
              <w:spacing w:line="240" w:lineRule="auto"/>
              <w:jc w:val="right"/>
            </w:pPr>
            <w:r>
              <w:t>17</w:t>
            </w:r>
          </w:p>
        </w:tc>
        <w:tc>
          <w:tcPr>
            <w:tcW w:w="2417" w:type="dxa"/>
            <w:shd w:val="clear" w:color="auto" w:fill="auto"/>
            <w:vAlign w:val="bottom"/>
          </w:tcPr>
          <w:p w14:paraId="7001DFA7" w14:textId="77777777" w:rsidR="005F3375" w:rsidRDefault="0036041F">
            <w:pPr>
              <w:spacing w:line="240" w:lineRule="auto"/>
              <w:jc w:val="center"/>
              <w:rPr>
                <w:b/>
                <w:bCs/>
              </w:rPr>
            </w:pPr>
            <w:r>
              <w:rPr>
                <w:b/>
                <w:bCs/>
              </w:rPr>
              <w:t>1978.34</w:t>
            </w:r>
          </w:p>
        </w:tc>
        <w:tc>
          <w:tcPr>
            <w:tcW w:w="2517" w:type="dxa"/>
            <w:shd w:val="clear" w:color="auto" w:fill="auto"/>
            <w:vAlign w:val="bottom"/>
          </w:tcPr>
          <w:p w14:paraId="12EDFF89" w14:textId="77777777" w:rsidR="005F3375" w:rsidRDefault="0036041F">
            <w:pPr>
              <w:spacing w:line="240" w:lineRule="auto"/>
              <w:jc w:val="center"/>
            </w:pPr>
            <w:r>
              <w:t>2001.04</w:t>
            </w:r>
          </w:p>
        </w:tc>
        <w:tc>
          <w:tcPr>
            <w:tcW w:w="2231" w:type="dxa"/>
            <w:shd w:val="clear" w:color="auto" w:fill="auto"/>
            <w:vAlign w:val="bottom"/>
          </w:tcPr>
          <w:p w14:paraId="4F70D39B" w14:textId="77777777" w:rsidR="005F3375" w:rsidRDefault="0036041F">
            <w:pPr>
              <w:spacing w:line="240" w:lineRule="auto"/>
              <w:jc w:val="center"/>
            </w:pPr>
            <w:r>
              <w:t>2035.88</w:t>
            </w:r>
          </w:p>
        </w:tc>
      </w:tr>
      <w:tr w:rsidR="005F3375" w14:paraId="4695EE7E" w14:textId="77777777" w:rsidTr="00FF682E">
        <w:trPr>
          <w:trHeight w:val="270"/>
          <w:jc w:val="center"/>
        </w:trPr>
        <w:tc>
          <w:tcPr>
            <w:tcW w:w="1805" w:type="dxa"/>
            <w:shd w:val="clear" w:color="auto" w:fill="auto"/>
          </w:tcPr>
          <w:p w14:paraId="6A79D2DD" w14:textId="77777777" w:rsidR="005F3375" w:rsidRDefault="005F3375">
            <w:pPr>
              <w:spacing w:line="240" w:lineRule="auto"/>
              <w:jc w:val="right"/>
            </w:pPr>
          </w:p>
        </w:tc>
        <w:tc>
          <w:tcPr>
            <w:tcW w:w="501" w:type="dxa"/>
            <w:shd w:val="clear" w:color="auto" w:fill="auto"/>
          </w:tcPr>
          <w:p w14:paraId="5E9B4E09" w14:textId="77777777" w:rsidR="005F3375" w:rsidRDefault="0036041F">
            <w:pPr>
              <w:spacing w:line="240" w:lineRule="auto"/>
              <w:jc w:val="right"/>
            </w:pPr>
            <w:r>
              <w:t>18</w:t>
            </w:r>
          </w:p>
        </w:tc>
        <w:tc>
          <w:tcPr>
            <w:tcW w:w="2417" w:type="dxa"/>
            <w:shd w:val="clear" w:color="auto" w:fill="auto"/>
            <w:vAlign w:val="bottom"/>
          </w:tcPr>
          <w:p w14:paraId="070DA2BD" w14:textId="77777777" w:rsidR="005F3375" w:rsidRDefault="0036041F">
            <w:pPr>
              <w:spacing w:line="240" w:lineRule="auto"/>
              <w:jc w:val="center"/>
            </w:pPr>
            <w:r>
              <w:t>2062.39</w:t>
            </w:r>
          </w:p>
        </w:tc>
        <w:tc>
          <w:tcPr>
            <w:tcW w:w="2517" w:type="dxa"/>
            <w:shd w:val="clear" w:color="auto" w:fill="auto"/>
            <w:vAlign w:val="bottom"/>
          </w:tcPr>
          <w:p w14:paraId="3128DC9E" w14:textId="77777777" w:rsidR="005F3375" w:rsidRDefault="0036041F">
            <w:pPr>
              <w:spacing w:line="240" w:lineRule="auto"/>
              <w:jc w:val="center"/>
              <w:rPr>
                <w:b/>
                <w:bCs/>
              </w:rPr>
            </w:pPr>
            <w:r>
              <w:rPr>
                <w:b/>
                <w:bCs/>
              </w:rPr>
              <w:t>1832.53</w:t>
            </w:r>
          </w:p>
        </w:tc>
        <w:tc>
          <w:tcPr>
            <w:tcW w:w="2231" w:type="dxa"/>
            <w:shd w:val="clear" w:color="auto" w:fill="auto"/>
            <w:vAlign w:val="bottom"/>
          </w:tcPr>
          <w:p w14:paraId="07A45678" w14:textId="77777777" w:rsidR="005F3375" w:rsidRDefault="0036041F">
            <w:pPr>
              <w:spacing w:line="240" w:lineRule="auto"/>
              <w:jc w:val="center"/>
            </w:pPr>
            <w:r>
              <w:t>1834.55</w:t>
            </w:r>
          </w:p>
        </w:tc>
      </w:tr>
      <w:tr w:rsidR="005F3375" w14:paraId="6E0F5B5B" w14:textId="77777777" w:rsidTr="00FF682E">
        <w:trPr>
          <w:trHeight w:val="270"/>
          <w:jc w:val="center"/>
        </w:trPr>
        <w:tc>
          <w:tcPr>
            <w:tcW w:w="1805" w:type="dxa"/>
            <w:shd w:val="clear" w:color="auto" w:fill="auto"/>
          </w:tcPr>
          <w:p w14:paraId="00EB3AC2" w14:textId="77777777" w:rsidR="005F3375" w:rsidRDefault="005F3375">
            <w:pPr>
              <w:spacing w:line="240" w:lineRule="auto"/>
              <w:jc w:val="right"/>
            </w:pPr>
          </w:p>
        </w:tc>
        <w:tc>
          <w:tcPr>
            <w:tcW w:w="501" w:type="dxa"/>
            <w:shd w:val="clear" w:color="auto" w:fill="auto"/>
          </w:tcPr>
          <w:p w14:paraId="5B39D5EE" w14:textId="77777777" w:rsidR="005F3375" w:rsidRDefault="0036041F">
            <w:pPr>
              <w:spacing w:line="240" w:lineRule="auto"/>
              <w:jc w:val="right"/>
            </w:pPr>
            <w:r>
              <w:t>19</w:t>
            </w:r>
          </w:p>
        </w:tc>
        <w:tc>
          <w:tcPr>
            <w:tcW w:w="2417" w:type="dxa"/>
            <w:shd w:val="clear" w:color="auto" w:fill="auto"/>
            <w:vAlign w:val="bottom"/>
          </w:tcPr>
          <w:p w14:paraId="54D0E0CE" w14:textId="77777777" w:rsidR="005F3375" w:rsidRDefault="0036041F">
            <w:pPr>
              <w:spacing w:line="240" w:lineRule="auto"/>
              <w:jc w:val="center"/>
            </w:pPr>
            <w:r>
              <w:t>1620.87</w:t>
            </w:r>
          </w:p>
        </w:tc>
        <w:tc>
          <w:tcPr>
            <w:tcW w:w="2517" w:type="dxa"/>
            <w:shd w:val="clear" w:color="auto" w:fill="auto"/>
            <w:vAlign w:val="bottom"/>
          </w:tcPr>
          <w:p w14:paraId="6C4D1FDE" w14:textId="77777777" w:rsidR="005F3375" w:rsidRDefault="0036041F">
            <w:pPr>
              <w:spacing w:line="240" w:lineRule="auto"/>
              <w:jc w:val="center"/>
              <w:rPr>
                <w:b/>
                <w:bCs/>
              </w:rPr>
            </w:pPr>
            <w:r>
              <w:rPr>
                <w:b/>
                <w:bCs/>
              </w:rPr>
              <w:t>1545.20</w:t>
            </w:r>
          </w:p>
        </w:tc>
        <w:tc>
          <w:tcPr>
            <w:tcW w:w="2231" w:type="dxa"/>
            <w:shd w:val="clear" w:color="auto" w:fill="auto"/>
            <w:vAlign w:val="bottom"/>
          </w:tcPr>
          <w:p w14:paraId="65CC6A1A" w14:textId="77777777" w:rsidR="005F3375" w:rsidRDefault="0036041F">
            <w:pPr>
              <w:spacing w:line="240" w:lineRule="auto"/>
              <w:jc w:val="center"/>
            </w:pPr>
            <w:r>
              <w:t>1551.37</w:t>
            </w:r>
          </w:p>
        </w:tc>
      </w:tr>
      <w:tr w:rsidR="005F3375" w14:paraId="44BF9CDD" w14:textId="77777777" w:rsidTr="00FF682E">
        <w:trPr>
          <w:trHeight w:val="270"/>
          <w:jc w:val="center"/>
        </w:trPr>
        <w:tc>
          <w:tcPr>
            <w:tcW w:w="1805" w:type="dxa"/>
            <w:shd w:val="clear" w:color="auto" w:fill="auto"/>
          </w:tcPr>
          <w:p w14:paraId="5E30B22F" w14:textId="77777777" w:rsidR="005F3375" w:rsidRDefault="005F3375">
            <w:pPr>
              <w:spacing w:line="240" w:lineRule="auto"/>
              <w:jc w:val="right"/>
            </w:pPr>
          </w:p>
        </w:tc>
        <w:tc>
          <w:tcPr>
            <w:tcW w:w="501" w:type="dxa"/>
            <w:shd w:val="clear" w:color="auto" w:fill="auto"/>
          </w:tcPr>
          <w:p w14:paraId="0D30A64B" w14:textId="77777777" w:rsidR="005F3375" w:rsidRDefault="0036041F">
            <w:pPr>
              <w:spacing w:line="240" w:lineRule="auto"/>
              <w:jc w:val="right"/>
            </w:pPr>
            <w:r>
              <w:t>20</w:t>
            </w:r>
          </w:p>
        </w:tc>
        <w:tc>
          <w:tcPr>
            <w:tcW w:w="2417" w:type="dxa"/>
            <w:shd w:val="clear" w:color="auto" w:fill="auto"/>
            <w:vAlign w:val="bottom"/>
          </w:tcPr>
          <w:p w14:paraId="1E685055" w14:textId="77777777" w:rsidR="005F3375" w:rsidRDefault="0036041F">
            <w:pPr>
              <w:spacing w:line="240" w:lineRule="auto"/>
              <w:jc w:val="center"/>
            </w:pPr>
            <w:r>
              <w:t>1602.36</w:t>
            </w:r>
          </w:p>
        </w:tc>
        <w:tc>
          <w:tcPr>
            <w:tcW w:w="2517" w:type="dxa"/>
            <w:shd w:val="clear" w:color="auto" w:fill="auto"/>
            <w:vAlign w:val="bottom"/>
          </w:tcPr>
          <w:p w14:paraId="22DE927D" w14:textId="77777777" w:rsidR="005F3375" w:rsidRDefault="0036041F">
            <w:pPr>
              <w:spacing w:line="240" w:lineRule="auto"/>
              <w:jc w:val="center"/>
            </w:pPr>
            <w:r>
              <w:t>1570.42</w:t>
            </w:r>
          </w:p>
        </w:tc>
        <w:tc>
          <w:tcPr>
            <w:tcW w:w="2231" w:type="dxa"/>
            <w:shd w:val="clear" w:color="auto" w:fill="auto"/>
            <w:vAlign w:val="bottom"/>
          </w:tcPr>
          <w:p w14:paraId="4FA6956F" w14:textId="77777777" w:rsidR="005F3375" w:rsidRDefault="0036041F">
            <w:pPr>
              <w:spacing w:line="240" w:lineRule="auto"/>
              <w:jc w:val="center"/>
              <w:rPr>
                <w:b/>
                <w:bCs/>
              </w:rPr>
            </w:pPr>
            <w:r>
              <w:rPr>
                <w:b/>
                <w:bCs/>
              </w:rPr>
              <w:t>1566.27</w:t>
            </w:r>
          </w:p>
        </w:tc>
      </w:tr>
      <w:tr w:rsidR="005F3375" w14:paraId="44BA80BB" w14:textId="77777777" w:rsidTr="00FF682E">
        <w:trPr>
          <w:trHeight w:val="270"/>
          <w:jc w:val="center"/>
        </w:trPr>
        <w:tc>
          <w:tcPr>
            <w:tcW w:w="1805" w:type="dxa"/>
            <w:shd w:val="clear" w:color="auto" w:fill="auto"/>
          </w:tcPr>
          <w:p w14:paraId="05F1A673" w14:textId="77777777" w:rsidR="005F3375" w:rsidRDefault="005F3375">
            <w:pPr>
              <w:spacing w:line="240" w:lineRule="auto"/>
              <w:jc w:val="right"/>
            </w:pPr>
          </w:p>
        </w:tc>
        <w:tc>
          <w:tcPr>
            <w:tcW w:w="501" w:type="dxa"/>
            <w:shd w:val="clear" w:color="auto" w:fill="auto"/>
          </w:tcPr>
          <w:p w14:paraId="228B4D4A" w14:textId="77777777" w:rsidR="005F3375" w:rsidRDefault="005F3375">
            <w:pPr>
              <w:spacing w:line="240" w:lineRule="auto"/>
              <w:jc w:val="right"/>
            </w:pPr>
          </w:p>
        </w:tc>
        <w:tc>
          <w:tcPr>
            <w:tcW w:w="2417" w:type="dxa"/>
            <w:shd w:val="clear" w:color="auto" w:fill="auto"/>
            <w:vAlign w:val="bottom"/>
          </w:tcPr>
          <w:p w14:paraId="5520DC9C" w14:textId="77777777" w:rsidR="005F3375" w:rsidRDefault="005F3375">
            <w:pPr>
              <w:spacing w:line="240" w:lineRule="auto"/>
              <w:jc w:val="center"/>
            </w:pPr>
          </w:p>
        </w:tc>
        <w:tc>
          <w:tcPr>
            <w:tcW w:w="2517" w:type="dxa"/>
            <w:shd w:val="clear" w:color="auto" w:fill="auto"/>
            <w:vAlign w:val="bottom"/>
          </w:tcPr>
          <w:p w14:paraId="68BC2682" w14:textId="77777777" w:rsidR="005F3375" w:rsidRDefault="005F3375">
            <w:pPr>
              <w:spacing w:line="240" w:lineRule="auto"/>
              <w:jc w:val="center"/>
            </w:pPr>
          </w:p>
        </w:tc>
        <w:tc>
          <w:tcPr>
            <w:tcW w:w="2231" w:type="dxa"/>
            <w:shd w:val="clear" w:color="auto" w:fill="auto"/>
            <w:vAlign w:val="bottom"/>
          </w:tcPr>
          <w:p w14:paraId="151E4144" w14:textId="77777777" w:rsidR="005F3375" w:rsidRDefault="005F3375">
            <w:pPr>
              <w:spacing w:line="240" w:lineRule="auto"/>
              <w:jc w:val="center"/>
            </w:pPr>
          </w:p>
        </w:tc>
      </w:tr>
      <w:tr w:rsidR="005F3375" w14:paraId="4D6B64AE" w14:textId="77777777" w:rsidTr="00FF682E">
        <w:trPr>
          <w:trHeight w:val="270"/>
          <w:jc w:val="center"/>
        </w:trPr>
        <w:tc>
          <w:tcPr>
            <w:tcW w:w="1805" w:type="dxa"/>
            <w:shd w:val="clear" w:color="auto" w:fill="auto"/>
          </w:tcPr>
          <w:p w14:paraId="41E95429" w14:textId="77777777" w:rsidR="005F3375" w:rsidRDefault="0036041F">
            <w:pPr>
              <w:spacing w:line="240" w:lineRule="auto"/>
              <w:jc w:val="right"/>
            </w:pPr>
            <w:r>
              <w:t>Low Precision</w:t>
            </w:r>
          </w:p>
        </w:tc>
        <w:tc>
          <w:tcPr>
            <w:tcW w:w="501" w:type="dxa"/>
            <w:shd w:val="clear" w:color="auto" w:fill="auto"/>
          </w:tcPr>
          <w:p w14:paraId="2F4E74A6" w14:textId="77777777" w:rsidR="005F3375" w:rsidRDefault="0036041F">
            <w:pPr>
              <w:spacing w:line="240" w:lineRule="auto"/>
              <w:jc w:val="right"/>
            </w:pPr>
            <w:r>
              <w:t>1</w:t>
            </w:r>
          </w:p>
        </w:tc>
        <w:tc>
          <w:tcPr>
            <w:tcW w:w="2417" w:type="dxa"/>
            <w:shd w:val="clear" w:color="auto" w:fill="auto"/>
            <w:vAlign w:val="bottom"/>
          </w:tcPr>
          <w:p w14:paraId="6FDDD048" w14:textId="77777777" w:rsidR="005F3375" w:rsidRDefault="0036041F">
            <w:pPr>
              <w:spacing w:line="240" w:lineRule="auto"/>
              <w:jc w:val="center"/>
              <w:rPr>
                <w:b/>
                <w:bCs/>
              </w:rPr>
            </w:pPr>
            <w:r>
              <w:rPr>
                <w:b/>
                <w:bCs/>
              </w:rPr>
              <w:t>885.60</w:t>
            </w:r>
          </w:p>
        </w:tc>
        <w:tc>
          <w:tcPr>
            <w:tcW w:w="2517" w:type="dxa"/>
            <w:shd w:val="clear" w:color="auto" w:fill="auto"/>
            <w:vAlign w:val="bottom"/>
          </w:tcPr>
          <w:p w14:paraId="2B8C3B0A" w14:textId="77777777" w:rsidR="005F3375" w:rsidRDefault="0036041F">
            <w:pPr>
              <w:spacing w:line="240" w:lineRule="auto"/>
              <w:jc w:val="center"/>
            </w:pPr>
            <w:r>
              <w:t>886.72</w:t>
            </w:r>
          </w:p>
        </w:tc>
        <w:tc>
          <w:tcPr>
            <w:tcW w:w="2231" w:type="dxa"/>
            <w:shd w:val="clear" w:color="auto" w:fill="auto"/>
            <w:vAlign w:val="bottom"/>
          </w:tcPr>
          <w:p w14:paraId="3DC1C33A" w14:textId="77777777" w:rsidR="005F3375" w:rsidRDefault="0036041F">
            <w:pPr>
              <w:spacing w:line="240" w:lineRule="auto"/>
              <w:jc w:val="center"/>
            </w:pPr>
            <w:r>
              <w:t>892.04</w:t>
            </w:r>
          </w:p>
        </w:tc>
      </w:tr>
      <w:tr w:rsidR="005F3375" w14:paraId="3D30179B" w14:textId="77777777" w:rsidTr="00FF682E">
        <w:trPr>
          <w:trHeight w:val="270"/>
          <w:jc w:val="center"/>
        </w:trPr>
        <w:tc>
          <w:tcPr>
            <w:tcW w:w="1805" w:type="dxa"/>
            <w:tcBorders>
              <w:bottom w:val="single" w:sz="4" w:space="0" w:color="000000"/>
            </w:tcBorders>
            <w:shd w:val="clear" w:color="auto" w:fill="auto"/>
          </w:tcPr>
          <w:p w14:paraId="2C025488" w14:textId="77777777" w:rsidR="005F3375" w:rsidRDefault="005F3375">
            <w:pPr>
              <w:spacing w:line="240" w:lineRule="auto"/>
              <w:jc w:val="right"/>
            </w:pPr>
          </w:p>
        </w:tc>
        <w:tc>
          <w:tcPr>
            <w:tcW w:w="501" w:type="dxa"/>
            <w:tcBorders>
              <w:bottom w:val="single" w:sz="4" w:space="0" w:color="000000"/>
            </w:tcBorders>
            <w:shd w:val="clear" w:color="auto" w:fill="auto"/>
          </w:tcPr>
          <w:p w14:paraId="7071BFC4" w14:textId="77777777" w:rsidR="005F3375" w:rsidRDefault="0036041F">
            <w:pPr>
              <w:spacing w:line="240" w:lineRule="auto"/>
              <w:jc w:val="right"/>
            </w:pPr>
            <w:r>
              <w:t>13</w:t>
            </w:r>
          </w:p>
        </w:tc>
        <w:tc>
          <w:tcPr>
            <w:tcW w:w="2417" w:type="dxa"/>
            <w:tcBorders>
              <w:bottom w:val="single" w:sz="4" w:space="0" w:color="000000"/>
            </w:tcBorders>
            <w:shd w:val="clear" w:color="auto" w:fill="auto"/>
            <w:vAlign w:val="bottom"/>
          </w:tcPr>
          <w:p w14:paraId="56D6C4A7" w14:textId="77777777" w:rsidR="005F3375" w:rsidRDefault="0036041F">
            <w:pPr>
              <w:spacing w:line="240" w:lineRule="auto"/>
              <w:jc w:val="center"/>
              <w:rPr>
                <w:b/>
                <w:bCs/>
              </w:rPr>
            </w:pPr>
            <w:r>
              <w:rPr>
                <w:b/>
                <w:bCs/>
              </w:rPr>
              <w:t>1566.15</w:t>
            </w:r>
          </w:p>
        </w:tc>
        <w:tc>
          <w:tcPr>
            <w:tcW w:w="2517" w:type="dxa"/>
            <w:tcBorders>
              <w:bottom w:val="single" w:sz="4" w:space="0" w:color="000000"/>
            </w:tcBorders>
            <w:shd w:val="clear" w:color="auto" w:fill="auto"/>
            <w:vAlign w:val="bottom"/>
          </w:tcPr>
          <w:p w14:paraId="08431DA7" w14:textId="77777777" w:rsidR="005F3375" w:rsidRDefault="0036041F">
            <w:pPr>
              <w:spacing w:line="240" w:lineRule="auto"/>
              <w:jc w:val="center"/>
            </w:pPr>
            <w:r>
              <w:t>1573.21</w:t>
            </w:r>
          </w:p>
        </w:tc>
        <w:tc>
          <w:tcPr>
            <w:tcW w:w="2231" w:type="dxa"/>
            <w:tcBorders>
              <w:bottom w:val="single" w:sz="4" w:space="0" w:color="000000"/>
            </w:tcBorders>
            <w:shd w:val="clear" w:color="auto" w:fill="auto"/>
            <w:vAlign w:val="bottom"/>
          </w:tcPr>
          <w:p w14:paraId="11D54120" w14:textId="77777777" w:rsidR="005F3375" w:rsidRDefault="0036041F">
            <w:pPr>
              <w:spacing w:line="240" w:lineRule="auto"/>
              <w:jc w:val="center"/>
            </w:pPr>
            <w:r>
              <w:t>1579.12</w:t>
            </w:r>
          </w:p>
        </w:tc>
      </w:tr>
    </w:tbl>
    <w:p w14:paraId="79066AE0" w14:textId="133EE79C" w:rsidR="005F3375" w:rsidRDefault="0036041F">
      <w:r>
        <w:t xml:space="preserve">Lowest BIC for each participant is indicated in boldface </w:t>
      </w:r>
    </w:p>
    <w:p w14:paraId="6F481087" w14:textId="77777777" w:rsidR="00CA1622" w:rsidRDefault="00CA1622"/>
    <w:p w14:paraId="399D4C05" w14:textId="549F0534" w:rsidR="005F3375" w:rsidRDefault="0036041F" w:rsidP="00FF682E">
      <w:pPr>
        <w:ind w:firstLine="720"/>
      </w:pPr>
      <w:r>
        <w:t xml:space="preserve">Both the threshold and the hybrid models consistently outperformed the continuous model without guessing, particularly for those participants in the high precision subgroup. Table </w:t>
      </w:r>
      <w:r w:rsidR="006266B9">
        <w:t>7</w:t>
      </w:r>
      <w:r>
        <w:t xml:space="preserve"> summarizes the number of participants better fit by each model, as well as the summed BIC across participants.</w:t>
      </w:r>
    </w:p>
    <w:p w14:paraId="73976D09" w14:textId="77777777" w:rsidR="00CA1622" w:rsidRDefault="00CA1622" w:rsidP="00FF682E">
      <w:pPr>
        <w:ind w:firstLine="720"/>
      </w:pPr>
    </w:p>
    <w:tbl>
      <w:tblPr>
        <w:tblStyle w:val="TableGrid"/>
        <w:tblW w:w="9514" w:type="dxa"/>
        <w:jc w:val="center"/>
        <w:tblLook w:val="04A0" w:firstRow="1" w:lastRow="0" w:firstColumn="1" w:lastColumn="0" w:noHBand="0" w:noVBand="1"/>
      </w:tblPr>
      <w:tblGrid>
        <w:gridCol w:w="3171"/>
        <w:gridCol w:w="3477"/>
        <w:gridCol w:w="2866"/>
      </w:tblGrid>
      <w:tr w:rsidR="005F3375" w14:paraId="0183CC95" w14:textId="77777777" w:rsidTr="00FF682E">
        <w:trPr>
          <w:trHeight w:val="350"/>
          <w:jc w:val="center"/>
        </w:trPr>
        <w:tc>
          <w:tcPr>
            <w:tcW w:w="9514" w:type="dxa"/>
            <w:gridSpan w:val="3"/>
            <w:tcBorders>
              <w:top w:val="nil"/>
              <w:left w:val="nil"/>
              <w:right w:val="nil"/>
            </w:tcBorders>
            <w:shd w:val="clear" w:color="auto" w:fill="auto"/>
            <w:vAlign w:val="center"/>
          </w:tcPr>
          <w:p w14:paraId="627A1BA7" w14:textId="7B7451DC" w:rsidR="005F3375" w:rsidRDefault="0036041F">
            <w:pPr>
              <w:spacing w:line="240" w:lineRule="auto"/>
            </w:pPr>
            <w:r>
              <w:t xml:space="preserve">Table </w:t>
            </w:r>
            <w:r w:rsidR="006266B9">
              <w:t>7</w:t>
            </w:r>
            <w:r>
              <w:br/>
              <w:t>Number of Participants Better Fit and Summed BICs for each Model</w:t>
            </w:r>
          </w:p>
        </w:tc>
      </w:tr>
      <w:tr w:rsidR="005F3375" w14:paraId="47321D37" w14:textId="77777777" w:rsidTr="00FF682E">
        <w:trPr>
          <w:trHeight w:val="350"/>
          <w:jc w:val="center"/>
        </w:trPr>
        <w:tc>
          <w:tcPr>
            <w:tcW w:w="3171" w:type="dxa"/>
            <w:tcBorders>
              <w:left w:val="nil"/>
              <w:right w:val="nil"/>
            </w:tcBorders>
            <w:shd w:val="clear" w:color="auto" w:fill="auto"/>
            <w:vAlign w:val="center"/>
          </w:tcPr>
          <w:p w14:paraId="384C2DB9" w14:textId="77777777" w:rsidR="005F3375" w:rsidRDefault="0036041F">
            <w:pPr>
              <w:spacing w:line="240" w:lineRule="auto"/>
              <w:jc w:val="center"/>
            </w:pPr>
            <w:r>
              <w:t>Model Name</w:t>
            </w:r>
          </w:p>
        </w:tc>
        <w:tc>
          <w:tcPr>
            <w:tcW w:w="3477" w:type="dxa"/>
            <w:tcBorders>
              <w:left w:val="nil"/>
              <w:right w:val="nil"/>
            </w:tcBorders>
            <w:shd w:val="clear" w:color="auto" w:fill="auto"/>
            <w:vAlign w:val="center"/>
          </w:tcPr>
          <w:p w14:paraId="5D82D185" w14:textId="77777777" w:rsidR="005F3375" w:rsidRDefault="0036041F">
            <w:pPr>
              <w:spacing w:line="240" w:lineRule="auto"/>
              <w:jc w:val="center"/>
            </w:pPr>
            <w:r>
              <w:t>Number of Participants Better Fit</w:t>
            </w:r>
          </w:p>
        </w:tc>
        <w:tc>
          <w:tcPr>
            <w:tcW w:w="2866" w:type="dxa"/>
            <w:tcBorders>
              <w:left w:val="nil"/>
              <w:right w:val="nil"/>
            </w:tcBorders>
            <w:shd w:val="clear" w:color="auto" w:fill="auto"/>
            <w:vAlign w:val="center"/>
          </w:tcPr>
          <w:p w14:paraId="7EACD346" w14:textId="77777777" w:rsidR="005F3375" w:rsidRDefault="0036041F">
            <w:pPr>
              <w:spacing w:line="240" w:lineRule="auto"/>
              <w:jc w:val="center"/>
            </w:pPr>
            <w:r>
              <w:t>Summed BIC</w:t>
            </w:r>
          </w:p>
        </w:tc>
      </w:tr>
      <w:tr w:rsidR="005F3375" w14:paraId="720E1B6C" w14:textId="77777777" w:rsidTr="00FF682E">
        <w:trPr>
          <w:trHeight w:val="463"/>
          <w:jc w:val="center"/>
        </w:trPr>
        <w:tc>
          <w:tcPr>
            <w:tcW w:w="3171" w:type="dxa"/>
            <w:tcBorders>
              <w:left w:val="nil"/>
              <w:bottom w:val="nil"/>
              <w:right w:val="nil"/>
            </w:tcBorders>
            <w:shd w:val="clear" w:color="auto" w:fill="auto"/>
            <w:vAlign w:val="center"/>
          </w:tcPr>
          <w:p w14:paraId="68979953" w14:textId="77777777" w:rsidR="005F3375" w:rsidRDefault="0036041F">
            <w:pPr>
              <w:spacing w:line="240" w:lineRule="auto"/>
              <w:jc w:val="center"/>
            </w:pPr>
            <w:r>
              <w:t>Variable-Precision</w:t>
            </w:r>
          </w:p>
        </w:tc>
        <w:tc>
          <w:tcPr>
            <w:tcW w:w="3477" w:type="dxa"/>
            <w:tcBorders>
              <w:left w:val="nil"/>
              <w:bottom w:val="nil"/>
              <w:right w:val="nil"/>
            </w:tcBorders>
            <w:shd w:val="clear" w:color="auto" w:fill="auto"/>
            <w:vAlign w:val="center"/>
          </w:tcPr>
          <w:p w14:paraId="1AE1F6E5" w14:textId="77777777" w:rsidR="005F3375" w:rsidRDefault="0036041F">
            <w:pPr>
              <w:spacing w:line="240" w:lineRule="auto"/>
              <w:jc w:val="center"/>
            </w:pPr>
            <w:r>
              <w:t>5</w:t>
            </w:r>
          </w:p>
        </w:tc>
        <w:tc>
          <w:tcPr>
            <w:tcW w:w="2866" w:type="dxa"/>
            <w:tcBorders>
              <w:left w:val="nil"/>
              <w:bottom w:val="nil"/>
              <w:right w:val="nil"/>
            </w:tcBorders>
            <w:shd w:val="clear" w:color="auto" w:fill="auto"/>
            <w:vAlign w:val="center"/>
          </w:tcPr>
          <w:p w14:paraId="69C97EB0" w14:textId="77777777" w:rsidR="005F3375" w:rsidRDefault="0036041F">
            <w:pPr>
              <w:spacing w:line="240" w:lineRule="auto"/>
              <w:jc w:val="center"/>
            </w:pPr>
            <w:r>
              <w:rPr>
                <w:rFonts w:eastAsia="Times New Roman"/>
                <w:color w:val="000000"/>
              </w:rPr>
              <w:t>35143.57</w:t>
            </w:r>
          </w:p>
        </w:tc>
      </w:tr>
      <w:tr w:rsidR="005F3375" w14:paraId="60280A36" w14:textId="77777777" w:rsidTr="00FF682E">
        <w:trPr>
          <w:trHeight w:val="473"/>
          <w:jc w:val="center"/>
        </w:trPr>
        <w:tc>
          <w:tcPr>
            <w:tcW w:w="3171" w:type="dxa"/>
            <w:tcBorders>
              <w:top w:val="nil"/>
              <w:left w:val="nil"/>
              <w:bottom w:val="nil"/>
              <w:right w:val="nil"/>
            </w:tcBorders>
            <w:shd w:val="clear" w:color="auto" w:fill="auto"/>
            <w:vAlign w:val="center"/>
          </w:tcPr>
          <w:p w14:paraId="223EF73F" w14:textId="77777777" w:rsidR="005F3375" w:rsidRDefault="0036041F">
            <w:pPr>
              <w:spacing w:line="240" w:lineRule="auto"/>
              <w:jc w:val="center"/>
            </w:pPr>
            <w:r>
              <w:t>Threshold</w:t>
            </w:r>
          </w:p>
        </w:tc>
        <w:tc>
          <w:tcPr>
            <w:tcW w:w="3477" w:type="dxa"/>
            <w:tcBorders>
              <w:top w:val="nil"/>
              <w:left w:val="nil"/>
              <w:bottom w:val="nil"/>
              <w:right w:val="nil"/>
            </w:tcBorders>
            <w:shd w:val="clear" w:color="auto" w:fill="auto"/>
            <w:vAlign w:val="center"/>
          </w:tcPr>
          <w:p w14:paraId="649FECD9" w14:textId="77777777" w:rsidR="005F3375" w:rsidRDefault="0036041F">
            <w:pPr>
              <w:spacing w:line="240" w:lineRule="auto"/>
              <w:jc w:val="center"/>
            </w:pPr>
            <w:r>
              <w:t>10</w:t>
            </w:r>
          </w:p>
        </w:tc>
        <w:tc>
          <w:tcPr>
            <w:tcW w:w="2866" w:type="dxa"/>
            <w:tcBorders>
              <w:top w:val="nil"/>
              <w:left w:val="nil"/>
              <w:bottom w:val="nil"/>
              <w:right w:val="nil"/>
            </w:tcBorders>
            <w:shd w:val="clear" w:color="auto" w:fill="auto"/>
            <w:vAlign w:val="center"/>
          </w:tcPr>
          <w:p w14:paraId="664E2D2D" w14:textId="77777777" w:rsidR="005F3375" w:rsidRDefault="0036041F">
            <w:pPr>
              <w:spacing w:line="240" w:lineRule="auto"/>
              <w:jc w:val="center"/>
            </w:pPr>
            <w:r>
              <w:rPr>
                <w:rFonts w:eastAsia="Times New Roman"/>
                <w:color w:val="000000"/>
              </w:rPr>
              <w:t>31972.94</w:t>
            </w:r>
          </w:p>
        </w:tc>
      </w:tr>
      <w:tr w:rsidR="005F3375" w14:paraId="16D66401" w14:textId="77777777" w:rsidTr="00FF682E">
        <w:trPr>
          <w:trHeight w:val="473"/>
          <w:jc w:val="center"/>
        </w:trPr>
        <w:tc>
          <w:tcPr>
            <w:tcW w:w="3171" w:type="dxa"/>
            <w:tcBorders>
              <w:top w:val="nil"/>
              <w:left w:val="nil"/>
              <w:right w:val="nil"/>
            </w:tcBorders>
            <w:shd w:val="clear" w:color="auto" w:fill="auto"/>
            <w:vAlign w:val="center"/>
          </w:tcPr>
          <w:p w14:paraId="7B1CA4E9" w14:textId="77777777" w:rsidR="005F3375" w:rsidRDefault="0036041F">
            <w:pPr>
              <w:spacing w:line="240" w:lineRule="auto"/>
              <w:jc w:val="center"/>
            </w:pPr>
            <w:r>
              <w:t>Hybrid</w:t>
            </w:r>
          </w:p>
        </w:tc>
        <w:tc>
          <w:tcPr>
            <w:tcW w:w="3477" w:type="dxa"/>
            <w:tcBorders>
              <w:top w:val="nil"/>
              <w:left w:val="nil"/>
              <w:right w:val="nil"/>
            </w:tcBorders>
            <w:shd w:val="clear" w:color="auto" w:fill="auto"/>
            <w:vAlign w:val="center"/>
          </w:tcPr>
          <w:p w14:paraId="14EF830C" w14:textId="77777777" w:rsidR="005F3375" w:rsidRDefault="0036041F">
            <w:pPr>
              <w:spacing w:line="240" w:lineRule="auto"/>
              <w:jc w:val="center"/>
            </w:pPr>
            <w:r>
              <w:t>4</w:t>
            </w:r>
          </w:p>
        </w:tc>
        <w:tc>
          <w:tcPr>
            <w:tcW w:w="2866" w:type="dxa"/>
            <w:tcBorders>
              <w:top w:val="nil"/>
              <w:left w:val="nil"/>
              <w:right w:val="nil"/>
            </w:tcBorders>
            <w:shd w:val="clear" w:color="auto" w:fill="auto"/>
            <w:vAlign w:val="center"/>
          </w:tcPr>
          <w:p w14:paraId="43831556" w14:textId="77777777" w:rsidR="005F3375" w:rsidRDefault="0036041F">
            <w:pPr>
              <w:spacing w:line="240" w:lineRule="auto"/>
              <w:jc w:val="center"/>
            </w:pPr>
            <w:r>
              <w:rPr>
                <w:rFonts w:eastAsia="Times New Roman"/>
                <w:color w:val="000000"/>
              </w:rPr>
              <w:t>32052.69</w:t>
            </w:r>
          </w:p>
        </w:tc>
      </w:tr>
    </w:tbl>
    <w:p w14:paraId="39C73316" w14:textId="77777777" w:rsidR="005F3375" w:rsidRDefault="005F3375"/>
    <w:p w14:paraId="29FF99BA" w14:textId="77777777" w:rsidR="005F3375" w:rsidRDefault="0036041F">
      <w:pPr>
        <w:ind w:firstLine="720"/>
      </w:pPr>
      <w:r>
        <w:t xml:space="preserve">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w:t>
      </w:r>
      <w:r>
        <w:lastRenderedPageBreak/>
        <w:t xml:space="preserve">preferred model was very strong. Fits of the models to response error (Figure 5) and RT (Figure 6) data show where the variable-precision model misses the data. For participants who were able 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14:paraId="4DB93A07" w14:textId="77777777" w:rsidR="005F3375" w:rsidRDefault="0036041F" w:rsidP="00FF682E">
      <w:pPr>
        <w:ind w:firstLine="720"/>
        <w:jc w:val="center"/>
      </w:pPr>
      <w:r>
        <w:rPr>
          <w:noProof/>
        </w:rPr>
        <w:lastRenderedPageBreak/>
        <w:drawing>
          <wp:inline distT="0" distB="0" distL="0" distR="0" wp14:anchorId="3BF59B39" wp14:editId="5850BEEF">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13"/>
                    <a:stretch>
                      <a:fillRect/>
                    </a:stretch>
                  </pic:blipFill>
                  <pic:spPr bwMode="auto">
                    <a:xfrm>
                      <a:off x="0" y="0"/>
                      <a:ext cx="5492115" cy="7080250"/>
                    </a:xfrm>
                    <a:prstGeom prst="rect">
                      <a:avLst/>
                    </a:prstGeom>
                  </pic:spPr>
                </pic:pic>
              </a:graphicData>
            </a:graphic>
          </wp:inline>
        </w:drawing>
      </w:r>
    </w:p>
    <w:p w14:paraId="55F406FE" w14:textId="77777777" w:rsidR="005F3375" w:rsidRDefault="0036041F">
      <w:pPr>
        <w:pStyle w:val="Caption"/>
        <w:rPr>
          <w:i w:val="0"/>
          <w:iCs w:val="0"/>
          <w:color w:val="auto"/>
          <w:sz w:val="24"/>
          <w:szCs w:val="24"/>
        </w:rPr>
      </w:pPr>
      <w:r>
        <w:rPr>
          <w:i w:val="0"/>
          <w:iCs w:val="0"/>
          <w:color w:val="auto"/>
          <w:sz w:val="24"/>
          <w:szCs w:val="24"/>
        </w:rPr>
        <w:t>Figure 5. Fits of each of the three models to response outcome and response time data for each participant, presented in histograms.</w:t>
      </w:r>
    </w:p>
    <w:p w14:paraId="2BE4FDB6" w14:textId="77777777" w:rsidR="007E2CD1" w:rsidRDefault="007E2CD1" w:rsidP="007E2CD1">
      <w:pPr>
        <w:keepNext/>
        <w:ind w:firstLine="720"/>
      </w:pPr>
      <w:r>
        <w:lastRenderedPageBreak/>
        <w:t>A more detailed characterization of the performance of the model and points at which it misses the data is shown in Figure 6, which shows joint distributions of errors and RT in the form of a bivariate quantile plot, which depicts how response time (depicted on the y-axis) varies with response accuracy (depicted on the x-axis). The points represent the observed data: response precision is represented by how close the points are to the leftmost axis (with the data grouped into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of response error); the stacks of points represent the speed of the responses conditioned on that level of accuracy (with three response time quantiles: the 10</w:t>
      </w:r>
      <w:r>
        <w:rPr>
          <w:vertAlign w:val="superscript"/>
        </w:rPr>
        <w:t>th</w:t>
      </w:r>
      <w:r>
        <w:t>, 50</w:t>
      </w:r>
      <w:r>
        <w:rPr>
          <w:vertAlign w:val="superscript"/>
        </w:rPr>
        <w:t>th</w:t>
      </w:r>
      <w:r>
        <w:t>, and 90</w:t>
      </w:r>
      <w:r>
        <w:rPr>
          <w:vertAlign w:val="superscript"/>
        </w:rPr>
        <w:t>th</w:t>
      </w:r>
      <w:r>
        <w:t xml:space="preserve"> percentiles).</w:t>
      </w:r>
    </w:p>
    <w:p w14:paraId="2B839480" w14:textId="21E0643C" w:rsidR="005F3375" w:rsidRDefault="0036041F">
      <w:pPr>
        <w:widowControl w:val="0"/>
        <w:ind w:firstLine="720"/>
      </w:pPr>
      <w:r>
        <w:t>Like the threshold models, the variable-precision model can predict a leptokurtic distribution of responses, because of trial-to-trial variability in drift norm. Because of this variability, it also predicts slow errors.</w:t>
      </w:r>
      <w:r w:rsidR="007E2CD1">
        <w:t xml:space="preserve"> </w:t>
      </w:r>
      <w:r>
        <w:t>This slow error pattern would be reflected in the joint quantile plot with RT quantiles becoming gradually slower as response error increases.</w:t>
      </w:r>
      <w:r w:rsidR="00862087">
        <w:t xml:space="preserve"> </w:t>
      </w:r>
      <w:r>
        <w:t>Visually, this would appear as a bowing upwards as the bivariate quantile plot moves from left to right (cf. the slow errors in Figures 6 and 10 of Smith et al., 2020). However, the data do not</w:t>
      </w:r>
      <w:r w:rsidR="00251736">
        <w:t xml:space="preserve"> </w:t>
      </w:r>
      <w:r>
        <w:t>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their predicted RT distributions are a mixture of both processes.</w:t>
      </w:r>
    </w:p>
    <w:p w14:paraId="71E4BD0D" w14:textId="77777777" w:rsidR="005F3375" w:rsidRDefault="0036041F">
      <w:pPr>
        <w:ind w:firstLine="720"/>
      </w:pPr>
      <w:r>
        <w:rPr>
          <w:noProof/>
        </w:rPr>
        <w:lastRenderedPageBreak/>
        <w:drawing>
          <wp:anchor distT="0" distB="0" distL="114300" distR="114300" simplePos="0" relativeHeight="2" behindDoc="0" locked="0" layoutInCell="1" allowOverlap="1" wp14:anchorId="2CB9BFE0" wp14:editId="61B6F03C">
            <wp:simplePos x="0" y="0"/>
            <wp:positionH relativeFrom="column">
              <wp:posOffset>457200</wp:posOffset>
            </wp:positionH>
            <wp:positionV relativeFrom="paragraph">
              <wp:posOffset>0</wp:posOffset>
            </wp:positionV>
            <wp:extent cx="5328920" cy="6869430"/>
            <wp:effectExtent l="0" t="0" r="5080" b="762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A close up of a ma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28920" cy="6869430"/>
                    </a:xfrm>
                    <a:prstGeom prst="rect">
                      <a:avLst/>
                    </a:prstGeom>
                  </pic:spPr>
                </pic:pic>
              </a:graphicData>
            </a:graphic>
          </wp:anchor>
        </w:drawing>
      </w:r>
    </w:p>
    <w:p w14:paraId="6F3591A8" w14:textId="77777777" w:rsidR="005F3375" w:rsidRDefault="0036041F">
      <w:pPr>
        <w:pStyle w:val="Caption"/>
        <w:rPr>
          <w:i w:val="0"/>
          <w:iCs w:val="0"/>
          <w:color w:val="auto"/>
          <w:sz w:val="24"/>
          <w:szCs w:val="24"/>
        </w:rPr>
      </w:pPr>
      <w:r>
        <w:rPr>
          <w:i w:val="0"/>
          <w:iCs w:val="0"/>
          <w:color w:val="auto"/>
          <w:sz w:val="24"/>
          <w:szCs w:val="24"/>
        </w:rPr>
        <w:t>Figure 6. Fits of each of the three models to joint response error and RT quantiles for each participant. Points represent data quantiles, while lines represent the variable-precision (V-P), threshold and hybrid diffusion models.</w:t>
      </w:r>
    </w:p>
    <w:p w14:paraId="2E3407C1" w14:textId="33627CFC" w:rsidR="005F3375" w:rsidRDefault="0036041F">
      <w:r>
        <w:lastRenderedPageBreak/>
        <w:tab/>
        <w:t>Two qualifications are worth noting in relation to these data.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with </w:t>
      </w:r>
      <w:proofErr w:type="gramStart"/>
      <w:r>
        <w:rPr>
          <w:color w:val="222222"/>
          <w:highlight w:val="white"/>
        </w:rPr>
        <w:t>all of</w:t>
      </w:r>
      <w:proofErr w:type="gramEnd"/>
      <w:r>
        <w:rPr>
          <w:color w:val="222222"/>
          <w:highlight w:val="white"/>
        </w:rPr>
        <w:t xml:space="preserve"> the other model parameters constrained to be the same. The mixture model successfully captured the bimodality in Figure 8 and better characterized the precision of the distributions of decision outcomes than did the model with a single nondecision time. We have not reproduced this fit as we have no theory of why this kind of bimodality might arise and the pattern was only observed for one participant. </w:t>
      </w:r>
    </w:p>
    <w:p w14:paraId="1D1A372E" w14:textId="77777777" w:rsidR="005F3375" w:rsidRDefault="0036041F">
      <w:r>
        <w:rPr>
          <w:color w:val="222222"/>
          <w:highlight w:val="white"/>
        </w:rPr>
        <w:tab/>
        <w:t xml:space="preserve">Second, our experimental program did not include a trap for very fast responding (cf. </w:t>
      </w:r>
      <w:bookmarkStart w:id="37" w:name="_Hlk39519100"/>
      <w:r>
        <w:rPr>
          <w:color w:val="222222"/>
          <w:highlight w:val="white"/>
        </w:rPr>
        <w:t>Ratcliff, 2018</w:t>
      </w:r>
      <w:bookmarkEnd w:id="37"/>
      <w:r>
        <w:rPr>
          <w:color w:val="222222"/>
          <w:highlight w:val="white"/>
        </w:rPr>
        <w:t xml:space="preserve">),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 </w:t>
      </w:r>
    </w:p>
    <w:p w14:paraId="11C39ECE" w14:textId="0BE600AB" w:rsidR="005F3375" w:rsidRDefault="0036041F">
      <w:pPr>
        <w:ind w:firstLine="720"/>
      </w:pPr>
      <w:r>
        <w:t xml:space="preserve">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participants as compared to a model in which the drift rate is fixed. For the four out of 19 </w:t>
      </w:r>
      <w:r>
        <w:lastRenderedPageBreak/>
        <w:t xml:space="preserve">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w:t>
      </w:r>
      <w:r w:rsidR="006266B9">
        <w:t>8</w:t>
      </w:r>
      <w:r>
        <w:t>.</w:t>
      </w:r>
    </w:p>
    <w:p w14:paraId="18AFF611" w14:textId="77777777" w:rsidR="005F3375" w:rsidRDefault="005F3375"/>
    <w:tbl>
      <w:tblPr>
        <w:tblW w:w="9351" w:type="dxa"/>
        <w:jc w:val="center"/>
        <w:tblLook w:val="04A0" w:firstRow="1" w:lastRow="0" w:firstColumn="1" w:lastColumn="0" w:noHBand="0" w:noVBand="1"/>
      </w:tblPr>
      <w:tblGrid>
        <w:gridCol w:w="1804"/>
        <w:gridCol w:w="1090"/>
        <w:gridCol w:w="1089"/>
        <w:gridCol w:w="1089"/>
        <w:gridCol w:w="1090"/>
        <w:gridCol w:w="956"/>
        <w:gridCol w:w="1113"/>
        <w:gridCol w:w="1120"/>
      </w:tblGrid>
      <w:tr w:rsidR="005F3375" w14:paraId="529A2F14" w14:textId="77777777" w:rsidTr="00FF682E">
        <w:trPr>
          <w:trHeight w:val="371"/>
          <w:jc w:val="center"/>
        </w:trPr>
        <w:tc>
          <w:tcPr>
            <w:tcW w:w="9350" w:type="dxa"/>
            <w:gridSpan w:val="8"/>
            <w:tcBorders>
              <w:bottom w:val="single" w:sz="4" w:space="0" w:color="000000"/>
            </w:tcBorders>
            <w:shd w:val="clear" w:color="auto" w:fill="auto"/>
            <w:vAlign w:val="bottom"/>
          </w:tcPr>
          <w:p w14:paraId="317FAA9E" w14:textId="4CB8D49C" w:rsidR="005F3375" w:rsidRDefault="0036041F">
            <w:pPr>
              <w:spacing w:line="240" w:lineRule="auto"/>
              <w:rPr>
                <w:iCs/>
              </w:rPr>
            </w:pPr>
            <w:r>
              <w:rPr>
                <w:iCs/>
              </w:rPr>
              <w:t xml:space="preserve">Table </w:t>
            </w:r>
            <w:r w:rsidR="006266B9">
              <w:rPr>
                <w:iCs/>
              </w:rPr>
              <w:t>8</w:t>
            </w:r>
          </w:p>
          <w:p w14:paraId="09C12AF8" w14:textId="77777777" w:rsidR="005F3375" w:rsidRDefault="0036041F">
            <w:pPr>
              <w:spacing w:line="240" w:lineRule="auto"/>
              <w:rPr>
                <w:i/>
              </w:rPr>
            </w:pPr>
            <w:r>
              <w:rPr>
                <w:i/>
              </w:rPr>
              <w:t>Mean Parameter Values Across Participants for Circular Diffusion Models</w:t>
            </w:r>
          </w:p>
        </w:tc>
      </w:tr>
      <w:tr w:rsidR="005F3375" w14:paraId="63E4C36D" w14:textId="77777777" w:rsidTr="00FF682E">
        <w:trPr>
          <w:trHeight w:val="371"/>
          <w:jc w:val="center"/>
        </w:trPr>
        <w:tc>
          <w:tcPr>
            <w:tcW w:w="1803" w:type="dxa"/>
            <w:tcBorders>
              <w:bottom w:val="single" w:sz="4" w:space="0" w:color="000000"/>
            </w:tcBorders>
            <w:shd w:val="clear" w:color="auto" w:fill="auto"/>
            <w:vAlign w:val="bottom"/>
          </w:tcPr>
          <w:p w14:paraId="000CFAF2" w14:textId="77777777" w:rsidR="005F3375" w:rsidRDefault="0036041F">
            <w:pPr>
              <w:spacing w:line="240" w:lineRule="auto"/>
            </w:pPr>
            <w:r>
              <w:t>Model Name</w:t>
            </w:r>
          </w:p>
        </w:tc>
        <w:tc>
          <w:tcPr>
            <w:tcW w:w="7547" w:type="dxa"/>
            <w:gridSpan w:val="7"/>
            <w:tcBorders>
              <w:bottom w:val="single" w:sz="4" w:space="0" w:color="000000"/>
            </w:tcBorders>
            <w:shd w:val="clear" w:color="auto" w:fill="auto"/>
            <w:vAlign w:val="bottom"/>
          </w:tcPr>
          <w:p w14:paraId="0D03BFE1" w14:textId="77777777" w:rsidR="005F3375" w:rsidRDefault="0036041F">
            <w:pPr>
              <w:spacing w:line="240" w:lineRule="auto"/>
              <w:jc w:val="center"/>
              <w:rPr>
                <w:iCs/>
              </w:rPr>
            </w:pPr>
            <w:r>
              <w:rPr>
                <w:iCs/>
              </w:rPr>
              <w:t>Model Parameters</w:t>
            </w:r>
          </w:p>
        </w:tc>
      </w:tr>
      <w:tr w:rsidR="005F3375" w14:paraId="0DA05680" w14:textId="77777777" w:rsidTr="00FF682E">
        <w:trPr>
          <w:trHeight w:val="371"/>
          <w:jc w:val="center"/>
        </w:trPr>
        <w:tc>
          <w:tcPr>
            <w:tcW w:w="1803" w:type="dxa"/>
            <w:tcBorders>
              <w:top w:val="single" w:sz="4" w:space="0" w:color="000000"/>
            </w:tcBorders>
            <w:shd w:val="clear" w:color="auto" w:fill="auto"/>
            <w:vAlign w:val="bottom"/>
          </w:tcPr>
          <w:p w14:paraId="5A2A05EE" w14:textId="77777777" w:rsidR="005F3375" w:rsidRDefault="005F3375">
            <w:pPr>
              <w:spacing w:line="240" w:lineRule="auto"/>
            </w:pPr>
          </w:p>
        </w:tc>
        <w:tc>
          <w:tcPr>
            <w:tcW w:w="1090" w:type="dxa"/>
            <w:tcBorders>
              <w:top w:val="single" w:sz="4" w:space="0" w:color="000000"/>
            </w:tcBorders>
            <w:shd w:val="clear" w:color="auto" w:fill="auto"/>
            <w:vAlign w:val="bottom"/>
          </w:tcPr>
          <w:p w14:paraId="19326137" w14:textId="77777777" w:rsidR="005F3375" w:rsidRDefault="0036041F">
            <w:pPr>
              <w:spacing w:line="240" w:lineRule="auto"/>
              <w:jc w:val="center"/>
              <w:rPr>
                <w:i/>
              </w:rPr>
            </w:pPr>
            <w:r>
              <w:rPr>
                <w:i/>
              </w:rPr>
              <w:t>μ</w:t>
            </w:r>
          </w:p>
        </w:tc>
        <w:tc>
          <w:tcPr>
            <w:tcW w:w="1089" w:type="dxa"/>
            <w:tcBorders>
              <w:top w:val="single" w:sz="4" w:space="0" w:color="000000"/>
            </w:tcBorders>
            <w:shd w:val="clear" w:color="auto" w:fill="auto"/>
            <w:vAlign w:val="bottom"/>
          </w:tcPr>
          <w:p w14:paraId="3CC84815" w14:textId="77777777" w:rsidR="005F3375" w:rsidRDefault="0036041F">
            <w:pPr>
              <w:spacing w:line="240" w:lineRule="auto"/>
              <w:jc w:val="center"/>
              <w:rPr>
                <w:i/>
              </w:rPr>
            </w:pPr>
            <w:r>
              <w:rPr>
                <w:i/>
              </w:rPr>
              <w:t xml:space="preserve">η </w:t>
            </w:r>
          </w:p>
        </w:tc>
        <w:tc>
          <w:tcPr>
            <w:tcW w:w="1089" w:type="dxa"/>
            <w:tcBorders>
              <w:top w:val="single" w:sz="4" w:space="0" w:color="000000"/>
            </w:tcBorders>
            <w:shd w:val="clear" w:color="auto" w:fill="auto"/>
            <w:vAlign w:val="bottom"/>
          </w:tcPr>
          <w:p w14:paraId="6A8223F2" w14:textId="77777777" w:rsidR="005F3375" w:rsidRDefault="0036041F">
            <w:pPr>
              <w:spacing w:line="240" w:lineRule="auto"/>
              <w:jc w:val="center"/>
            </w:pPr>
            <w:r>
              <w:rPr>
                <w:i/>
              </w:rPr>
              <w:t>a</w:t>
            </w:r>
            <w:r>
              <w:rPr>
                <w:i/>
                <w:vertAlign w:val="subscript"/>
              </w:rPr>
              <w:t>1</w:t>
            </w:r>
          </w:p>
        </w:tc>
        <w:tc>
          <w:tcPr>
            <w:tcW w:w="1090" w:type="dxa"/>
            <w:tcBorders>
              <w:top w:val="single" w:sz="4" w:space="0" w:color="000000"/>
            </w:tcBorders>
            <w:shd w:val="clear" w:color="auto" w:fill="auto"/>
            <w:vAlign w:val="bottom"/>
          </w:tcPr>
          <w:p w14:paraId="1DA9DE59" w14:textId="77777777" w:rsidR="005F3375" w:rsidRDefault="0036041F">
            <w:pPr>
              <w:spacing w:line="240" w:lineRule="auto"/>
              <w:jc w:val="center"/>
            </w:pPr>
            <w:r>
              <w:rPr>
                <w:i/>
              </w:rPr>
              <w:t>a</w:t>
            </w:r>
            <w:r>
              <w:rPr>
                <w:i/>
                <w:vertAlign w:val="subscript"/>
              </w:rPr>
              <w:t>2</w:t>
            </w:r>
          </w:p>
        </w:tc>
        <w:tc>
          <w:tcPr>
            <w:tcW w:w="956" w:type="dxa"/>
            <w:tcBorders>
              <w:top w:val="single" w:sz="4" w:space="0" w:color="000000"/>
            </w:tcBorders>
            <w:shd w:val="clear" w:color="auto" w:fill="auto"/>
            <w:vAlign w:val="bottom"/>
          </w:tcPr>
          <w:p w14:paraId="18C3B13C" w14:textId="77777777" w:rsidR="005F3375" w:rsidRDefault="0036041F">
            <w:pPr>
              <w:spacing w:line="240" w:lineRule="auto"/>
              <w:jc w:val="center"/>
              <w:rPr>
                <w:i/>
              </w:rPr>
            </w:pPr>
            <w:r>
              <w:rPr>
                <w:i/>
              </w:rPr>
              <w:t>π</w:t>
            </w:r>
          </w:p>
        </w:tc>
        <w:tc>
          <w:tcPr>
            <w:tcW w:w="1113" w:type="dxa"/>
            <w:tcBorders>
              <w:top w:val="single" w:sz="4" w:space="0" w:color="000000"/>
            </w:tcBorders>
            <w:shd w:val="clear" w:color="auto" w:fill="auto"/>
            <w:vAlign w:val="bottom"/>
          </w:tcPr>
          <w:p w14:paraId="2673076A" w14:textId="77777777" w:rsidR="005F3375" w:rsidRDefault="0036041F">
            <w:pPr>
              <w:spacing w:line="240" w:lineRule="auto"/>
              <w:jc w:val="center"/>
            </w:pPr>
            <w:r>
              <w:rPr>
                <w:i/>
              </w:rPr>
              <w:t>T</w:t>
            </w:r>
            <w:r>
              <w:rPr>
                <w:i/>
                <w:vertAlign w:val="subscript"/>
              </w:rPr>
              <w:t>er</w:t>
            </w:r>
          </w:p>
        </w:tc>
        <w:tc>
          <w:tcPr>
            <w:tcW w:w="1120" w:type="dxa"/>
            <w:tcBorders>
              <w:top w:val="single" w:sz="4" w:space="0" w:color="000000"/>
            </w:tcBorders>
            <w:shd w:val="clear" w:color="auto" w:fill="auto"/>
            <w:vAlign w:val="bottom"/>
          </w:tcPr>
          <w:p w14:paraId="25F04553" w14:textId="77777777" w:rsidR="005F3375" w:rsidRDefault="0036041F">
            <w:pPr>
              <w:spacing w:line="240" w:lineRule="auto"/>
              <w:jc w:val="center"/>
            </w:pPr>
            <w:proofErr w:type="spellStart"/>
            <w:r>
              <w:rPr>
                <w:i/>
              </w:rPr>
              <w:t>s</w:t>
            </w:r>
            <w:r>
              <w:rPr>
                <w:i/>
                <w:vertAlign w:val="subscript"/>
              </w:rPr>
              <w:t>t</w:t>
            </w:r>
            <w:proofErr w:type="spellEnd"/>
          </w:p>
        </w:tc>
      </w:tr>
      <w:tr w:rsidR="005F3375" w14:paraId="4DDBD46C" w14:textId="77777777" w:rsidTr="00FF682E">
        <w:trPr>
          <w:trHeight w:val="371"/>
          <w:jc w:val="center"/>
        </w:trPr>
        <w:tc>
          <w:tcPr>
            <w:tcW w:w="1803" w:type="dxa"/>
            <w:shd w:val="clear" w:color="auto" w:fill="auto"/>
            <w:vAlign w:val="bottom"/>
          </w:tcPr>
          <w:p w14:paraId="5B231BB4" w14:textId="77777777" w:rsidR="005F3375" w:rsidRDefault="0036041F">
            <w:pPr>
              <w:spacing w:line="240" w:lineRule="auto"/>
            </w:pPr>
            <w:r>
              <w:t>Continuous</w:t>
            </w:r>
          </w:p>
        </w:tc>
        <w:tc>
          <w:tcPr>
            <w:tcW w:w="1090" w:type="dxa"/>
            <w:shd w:val="clear" w:color="auto" w:fill="auto"/>
            <w:vAlign w:val="bottom"/>
          </w:tcPr>
          <w:p w14:paraId="6CEAB2DC" w14:textId="77777777" w:rsidR="005F3375" w:rsidRDefault="0036041F">
            <w:pPr>
              <w:spacing w:line="240" w:lineRule="auto"/>
              <w:jc w:val="center"/>
            </w:pPr>
            <w:r>
              <w:t>0.92</w:t>
            </w:r>
          </w:p>
        </w:tc>
        <w:tc>
          <w:tcPr>
            <w:tcW w:w="1089" w:type="dxa"/>
            <w:shd w:val="clear" w:color="auto" w:fill="auto"/>
            <w:vAlign w:val="bottom"/>
          </w:tcPr>
          <w:p w14:paraId="02DCA666" w14:textId="77777777" w:rsidR="005F3375" w:rsidRDefault="0036041F">
            <w:pPr>
              <w:spacing w:line="240" w:lineRule="auto"/>
              <w:jc w:val="center"/>
            </w:pPr>
            <w:r>
              <w:t>0.52</w:t>
            </w:r>
          </w:p>
        </w:tc>
        <w:tc>
          <w:tcPr>
            <w:tcW w:w="1089" w:type="dxa"/>
            <w:shd w:val="clear" w:color="auto" w:fill="auto"/>
            <w:vAlign w:val="bottom"/>
          </w:tcPr>
          <w:p w14:paraId="65E84FEC" w14:textId="77777777" w:rsidR="005F3375" w:rsidRDefault="0036041F">
            <w:pPr>
              <w:spacing w:line="240" w:lineRule="auto"/>
              <w:jc w:val="center"/>
            </w:pPr>
            <w:r>
              <w:t>1.46</w:t>
            </w:r>
          </w:p>
        </w:tc>
        <w:tc>
          <w:tcPr>
            <w:tcW w:w="1090" w:type="dxa"/>
            <w:shd w:val="clear" w:color="auto" w:fill="auto"/>
            <w:vAlign w:val="bottom"/>
          </w:tcPr>
          <w:p w14:paraId="1C4F0BC5" w14:textId="77777777" w:rsidR="005F3375" w:rsidRDefault="0036041F">
            <w:pPr>
              <w:spacing w:line="240" w:lineRule="auto"/>
              <w:jc w:val="center"/>
            </w:pPr>
            <w:r>
              <w:t>-</w:t>
            </w:r>
          </w:p>
        </w:tc>
        <w:tc>
          <w:tcPr>
            <w:tcW w:w="956" w:type="dxa"/>
            <w:shd w:val="clear" w:color="auto" w:fill="auto"/>
            <w:vAlign w:val="bottom"/>
          </w:tcPr>
          <w:p w14:paraId="1F8358CA" w14:textId="77777777" w:rsidR="005F3375" w:rsidRDefault="0036041F">
            <w:pPr>
              <w:spacing w:line="240" w:lineRule="auto"/>
              <w:jc w:val="center"/>
            </w:pPr>
            <w:r>
              <w:t>-</w:t>
            </w:r>
          </w:p>
        </w:tc>
        <w:tc>
          <w:tcPr>
            <w:tcW w:w="1113" w:type="dxa"/>
            <w:shd w:val="clear" w:color="auto" w:fill="auto"/>
            <w:vAlign w:val="bottom"/>
          </w:tcPr>
          <w:p w14:paraId="0CF1F728" w14:textId="77777777" w:rsidR="005F3375" w:rsidRDefault="0036041F">
            <w:pPr>
              <w:spacing w:line="240" w:lineRule="auto"/>
              <w:jc w:val="center"/>
            </w:pPr>
            <w:r>
              <w:t>-0.02</w:t>
            </w:r>
          </w:p>
        </w:tc>
        <w:tc>
          <w:tcPr>
            <w:tcW w:w="1120" w:type="dxa"/>
            <w:shd w:val="clear" w:color="auto" w:fill="auto"/>
            <w:vAlign w:val="bottom"/>
          </w:tcPr>
          <w:p w14:paraId="39A36EBB" w14:textId="77777777" w:rsidR="005F3375" w:rsidRDefault="0036041F">
            <w:pPr>
              <w:spacing w:line="240" w:lineRule="auto"/>
              <w:jc w:val="center"/>
            </w:pPr>
            <w:r>
              <w:t>0.14</w:t>
            </w:r>
          </w:p>
        </w:tc>
      </w:tr>
      <w:tr w:rsidR="005F3375" w14:paraId="4DF0E5CC" w14:textId="77777777" w:rsidTr="00FF682E">
        <w:trPr>
          <w:trHeight w:val="371"/>
          <w:jc w:val="center"/>
        </w:trPr>
        <w:tc>
          <w:tcPr>
            <w:tcW w:w="1803" w:type="dxa"/>
            <w:shd w:val="clear" w:color="auto" w:fill="auto"/>
            <w:vAlign w:val="bottom"/>
          </w:tcPr>
          <w:p w14:paraId="057120EF" w14:textId="77777777" w:rsidR="005F3375" w:rsidRDefault="0036041F">
            <w:pPr>
              <w:spacing w:line="240" w:lineRule="auto"/>
            </w:pPr>
            <w:r>
              <w:t>Threshold</w:t>
            </w:r>
          </w:p>
        </w:tc>
        <w:tc>
          <w:tcPr>
            <w:tcW w:w="1090" w:type="dxa"/>
            <w:shd w:val="clear" w:color="auto" w:fill="auto"/>
            <w:vAlign w:val="bottom"/>
          </w:tcPr>
          <w:p w14:paraId="6009214D" w14:textId="77777777" w:rsidR="005F3375" w:rsidRDefault="0036041F">
            <w:pPr>
              <w:spacing w:line="240" w:lineRule="auto"/>
              <w:jc w:val="center"/>
            </w:pPr>
            <w:r>
              <w:t>3.64</w:t>
            </w:r>
          </w:p>
        </w:tc>
        <w:tc>
          <w:tcPr>
            <w:tcW w:w="1089" w:type="dxa"/>
            <w:shd w:val="clear" w:color="auto" w:fill="auto"/>
            <w:vAlign w:val="bottom"/>
          </w:tcPr>
          <w:p w14:paraId="594F74D1" w14:textId="77777777" w:rsidR="005F3375" w:rsidRDefault="0036041F">
            <w:pPr>
              <w:spacing w:line="240" w:lineRule="auto"/>
              <w:jc w:val="center"/>
            </w:pPr>
            <w:r>
              <w:t>-</w:t>
            </w:r>
          </w:p>
        </w:tc>
        <w:tc>
          <w:tcPr>
            <w:tcW w:w="1089" w:type="dxa"/>
            <w:shd w:val="clear" w:color="auto" w:fill="auto"/>
            <w:vAlign w:val="bottom"/>
          </w:tcPr>
          <w:p w14:paraId="58415AB4" w14:textId="77777777" w:rsidR="005F3375" w:rsidRDefault="0036041F">
            <w:pPr>
              <w:spacing w:line="240" w:lineRule="auto"/>
              <w:jc w:val="center"/>
            </w:pPr>
            <w:r>
              <w:t>3.00</w:t>
            </w:r>
          </w:p>
        </w:tc>
        <w:tc>
          <w:tcPr>
            <w:tcW w:w="1090" w:type="dxa"/>
            <w:shd w:val="clear" w:color="auto" w:fill="auto"/>
            <w:vAlign w:val="bottom"/>
          </w:tcPr>
          <w:p w14:paraId="5E4190FE" w14:textId="77777777" w:rsidR="005F3375" w:rsidRDefault="0036041F">
            <w:pPr>
              <w:spacing w:line="240" w:lineRule="auto"/>
              <w:jc w:val="center"/>
            </w:pPr>
            <w:r>
              <w:t>1.32</w:t>
            </w:r>
          </w:p>
        </w:tc>
        <w:tc>
          <w:tcPr>
            <w:tcW w:w="956" w:type="dxa"/>
            <w:shd w:val="clear" w:color="auto" w:fill="auto"/>
            <w:vAlign w:val="bottom"/>
          </w:tcPr>
          <w:p w14:paraId="146445CE" w14:textId="77777777" w:rsidR="005F3375" w:rsidRDefault="0036041F">
            <w:pPr>
              <w:spacing w:line="240" w:lineRule="auto"/>
              <w:jc w:val="center"/>
            </w:pPr>
            <w:r>
              <w:t>0.42</w:t>
            </w:r>
          </w:p>
        </w:tc>
        <w:tc>
          <w:tcPr>
            <w:tcW w:w="1113" w:type="dxa"/>
            <w:shd w:val="clear" w:color="auto" w:fill="auto"/>
            <w:vAlign w:val="bottom"/>
          </w:tcPr>
          <w:p w14:paraId="65D6A808" w14:textId="77777777" w:rsidR="005F3375" w:rsidRDefault="0036041F">
            <w:pPr>
              <w:spacing w:line="240" w:lineRule="auto"/>
              <w:jc w:val="center"/>
            </w:pPr>
            <w:r>
              <w:t>-0.08</w:t>
            </w:r>
          </w:p>
        </w:tc>
        <w:tc>
          <w:tcPr>
            <w:tcW w:w="1120" w:type="dxa"/>
            <w:shd w:val="clear" w:color="auto" w:fill="auto"/>
            <w:vAlign w:val="bottom"/>
          </w:tcPr>
          <w:p w14:paraId="76F91D95" w14:textId="77777777" w:rsidR="005F3375" w:rsidRDefault="0036041F">
            <w:pPr>
              <w:spacing w:line="240" w:lineRule="auto"/>
              <w:jc w:val="center"/>
            </w:pPr>
            <w:r>
              <w:t>0.09</w:t>
            </w:r>
          </w:p>
        </w:tc>
      </w:tr>
      <w:tr w:rsidR="005F3375" w14:paraId="039120E8" w14:textId="77777777" w:rsidTr="00FF682E">
        <w:trPr>
          <w:trHeight w:val="371"/>
          <w:jc w:val="center"/>
        </w:trPr>
        <w:tc>
          <w:tcPr>
            <w:tcW w:w="1803" w:type="dxa"/>
            <w:tcBorders>
              <w:bottom w:val="single" w:sz="4" w:space="0" w:color="000000"/>
            </w:tcBorders>
            <w:shd w:val="clear" w:color="auto" w:fill="auto"/>
            <w:vAlign w:val="bottom"/>
          </w:tcPr>
          <w:p w14:paraId="2DACA8F0" w14:textId="77777777" w:rsidR="005F3375" w:rsidRDefault="0036041F">
            <w:pPr>
              <w:spacing w:line="240" w:lineRule="auto"/>
            </w:pPr>
            <w:r>
              <w:t>Hybrid</w:t>
            </w:r>
          </w:p>
        </w:tc>
        <w:tc>
          <w:tcPr>
            <w:tcW w:w="1090" w:type="dxa"/>
            <w:tcBorders>
              <w:bottom w:val="single" w:sz="4" w:space="0" w:color="000000"/>
            </w:tcBorders>
            <w:shd w:val="clear" w:color="auto" w:fill="auto"/>
            <w:vAlign w:val="bottom"/>
          </w:tcPr>
          <w:p w14:paraId="53D9D342" w14:textId="77777777" w:rsidR="005F3375" w:rsidRDefault="0036041F">
            <w:pPr>
              <w:spacing w:line="240" w:lineRule="auto"/>
              <w:jc w:val="center"/>
            </w:pPr>
            <w:r>
              <w:t>3.66</w:t>
            </w:r>
          </w:p>
        </w:tc>
        <w:tc>
          <w:tcPr>
            <w:tcW w:w="1089" w:type="dxa"/>
            <w:tcBorders>
              <w:bottom w:val="single" w:sz="4" w:space="0" w:color="000000"/>
            </w:tcBorders>
            <w:shd w:val="clear" w:color="auto" w:fill="auto"/>
            <w:vAlign w:val="bottom"/>
          </w:tcPr>
          <w:p w14:paraId="668A5D2C" w14:textId="77777777" w:rsidR="005F3375" w:rsidRDefault="0036041F">
            <w:pPr>
              <w:spacing w:line="240" w:lineRule="auto"/>
              <w:jc w:val="center"/>
            </w:pPr>
            <w:r>
              <w:t>0.18</w:t>
            </w:r>
          </w:p>
        </w:tc>
        <w:tc>
          <w:tcPr>
            <w:tcW w:w="1089" w:type="dxa"/>
            <w:tcBorders>
              <w:bottom w:val="single" w:sz="4" w:space="0" w:color="000000"/>
            </w:tcBorders>
            <w:shd w:val="clear" w:color="auto" w:fill="auto"/>
            <w:vAlign w:val="bottom"/>
          </w:tcPr>
          <w:p w14:paraId="652544C9" w14:textId="77777777" w:rsidR="005F3375" w:rsidRDefault="0036041F">
            <w:pPr>
              <w:spacing w:line="240" w:lineRule="auto"/>
              <w:jc w:val="center"/>
            </w:pPr>
            <w:r>
              <w:t>3.20</w:t>
            </w:r>
          </w:p>
        </w:tc>
        <w:tc>
          <w:tcPr>
            <w:tcW w:w="1090" w:type="dxa"/>
            <w:tcBorders>
              <w:bottom w:val="single" w:sz="4" w:space="0" w:color="000000"/>
            </w:tcBorders>
            <w:shd w:val="clear" w:color="auto" w:fill="auto"/>
            <w:vAlign w:val="bottom"/>
          </w:tcPr>
          <w:p w14:paraId="61CCD11F" w14:textId="77777777" w:rsidR="005F3375" w:rsidRDefault="0036041F">
            <w:pPr>
              <w:spacing w:line="240" w:lineRule="auto"/>
              <w:jc w:val="center"/>
            </w:pPr>
            <w:r>
              <w:t>1.30</w:t>
            </w:r>
          </w:p>
        </w:tc>
        <w:tc>
          <w:tcPr>
            <w:tcW w:w="956" w:type="dxa"/>
            <w:tcBorders>
              <w:bottom w:val="single" w:sz="4" w:space="0" w:color="000000"/>
            </w:tcBorders>
            <w:shd w:val="clear" w:color="auto" w:fill="auto"/>
            <w:vAlign w:val="bottom"/>
          </w:tcPr>
          <w:p w14:paraId="097F8701" w14:textId="77777777" w:rsidR="005F3375" w:rsidRDefault="0036041F">
            <w:pPr>
              <w:spacing w:line="240" w:lineRule="auto"/>
              <w:jc w:val="center"/>
            </w:pPr>
            <w:r>
              <w:t>0.41</w:t>
            </w:r>
          </w:p>
        </w:tc>
        <w:tc>
          <w:tcPr>
            <w:tcW w:w="1113" w:type="dxa"/>
            <w:tcBorders>
              <w:bottom w:val="single" w:sz="4" w:space="0" w:color="000000"/>
            </w:tcBorders>
            <w:shd w:val="clear" w:color="auto" w:fill="auto"/>
            <w:vAlign w:val="bottom"/>
          </w:tcPr>
          <w:p w14:paraId="7C6AE4B0" w14:textId="77777777" w:rsidR="005F3375" w:rsidRDefault="0036041F">
            <w:pPr>
              <w:spacing w:line="240" w:lineRule="auto"/>
              <w:jc w:val="center"/>
            </w:pPr>
            <w:r>
              <w:t>-0.07</w:t>
            </w:r>
          </w:p>
        </w:tc>
        <w:tc>
          <w:tcPr>
            <w:tcW w:w="1120" w:type="dxa"/>
            <w:tcBorders>
              <w:bottom w:val="single" w:sz="4" w:space="0" w:color="000000"/>
            </w:tcBorders>
            <w:shd w:val="clear" w:color="auto" w:fill="auto"/>
            <w:vAlign w:val="bottom"/>
          </w:tcPr>
          <w:p w14:paraId="2BD41E0A" w14:textId="77777777" w:rsidR="005F3375" w:rsidRDefault="0036041F">
            <w:pPr>
              <w:spacing w:line="240" w:lineRule="auto"/>
              <w:jc w:val="center"/>
            </w:pPr>
            <w:r>
              <w:t>0.06</w:t>
            </w:r>
          </w:p>
        </w:tc>
      </w:tr>
    </w:tbl>
    <w:p w14:paraId="71A80B64" w14:textId="77777777" w:rsidR="005F3375" w:rsidRDefault="005F3375">
      <w:bookmarkStart w:id="38" w:name="_2d3icgbx3l16"/>
      <w:bookmarkEnd w:id="38"/>
    </w:p>
    <w:p w14:paraId="56C9F47C" w14:textId="77777777" w:rsidR="005F3375" w:rsidRDefault="0036041F">
      <w:pPr>
        <w:pStyle w:val="Heading1"/>
        <w:keepNext w:val="0"/>
        <w:keepLines w:val="0"/>
        <w:spacing w:before="480"/>
        <w:jc w:val="center"/>
      </w:pPr>
      <w:r>
        <w:t>Discussion</w:t>
      </w:r>
    </w:p>
    <w:p w14:paraId="1CB52E50" w14:textId="30691790" w:rsidR="005F3375" w:rsidRDefault="0036041F">
      <w:pPr>
        <w:ind w:firstLine="720"/>
      </w:pPr>
      <w:r>
        <w:t xml:space="preserve">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 </w:t>
      </w:r>
      <w:r w:rsidR="007E2CD1" w:rsidRPr="007E2CD1">
        <w:t>In examining continuous</w:t>
      </w:r>
      <w:r w:rsidR="00980D6A">
        <w:t>-</w:t>
      </w:r>
      <w:r w:rsidR="007E2CD1" w:rsidRPr="007E2CD1">
        <w:t xml:space="preserve">outcome data, we wished to examine whether we could distinguish between the patterns predicted by SDT-like variable precision models and </w:t>
      </w:r>
      <w:proofErr w:type="spellStart"/>
      <w:r w:rsidR="007E2CD1" w:rsidRPr="007E2CD1">
        <w:t>thresholded</w:t>
      </w:r>
      <w:proofErr w:type="spellEnd"/>
      <w:r w:rsidR="007E2CD1" w:rsidRPr="007E2CD1">
        <w:t xml:space="preserve"> models of memory through the application of a formal decision model</w:t>
      </w:r>
      <w:r w:rsidR="007E2CD1">
        <w:rPr>
          <w:sz w:val="20"/>
        </w:rPr>
        <w:t xml:space="preserve">. </w:t>
      </w:r>
      <w:r>
        <w:t xml:space="preserve">Our second aim was to ascertain whether Harlow and Donaldson’s </w:t>
      </w:r>
      <w:r>
        <w:lastRenderedPageBreak/>
        <w:t xml:space="preserve">(2013) conclusion that source memory is </w:t>
      </w:r>
      <w:proofErr w:type="spellStart"/>
      <w:r>
        <w:t>thresholded</w:t>
      </w:r>
      <w:proofErr w:type="spellEnd"/>
      <w:r>
        <w:t xml:space="preserve"> would continue to hold for memory when performance was conditioned on recognition confidence.</w:t>
      </w:r>
    </w:p>
    <w:p w14:paraId="6DBE70CD" w14:textId="77777777" w:rsidR="005F3375" w:rsidRDefault="0036041F">
      <w:pPr>
        <w:ind w:firstLine="720"/>
      </w:pPr>
      <w:r>
        <w:t xml:space="preserve">We found evidence suggesting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the variable-precision model, which did not.   </w:t>
      </w:r>
    </w:p>
    <w:p w14:paraId="3DFA5C16" w14:textId="506FFC7E" w:rsidR="005F3375" w:rsidRDefault="0036041F">
      <w:pPr>
        <w:ind w:firstLine="720"/>
      </w:pPr>
      <w:r>
        <w:t>Our joint modeling of accuracy and RT contributes to a growing body of work that suggests that source memory retrieval is well characterized by a threshold process. The novelty of our results is that we found evidence for a threshold in retrieval using a continuous</w:t>
      </w:r>
      <w:r w:rsidR="00980D6A">
        <w:t>-</w:t>
      </w:r>
      <w:r>
        <w:t>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den Berg et al., 201</w:t>
      </w:r>
      <w:r w:rsidR="00744A1E">
        <w:t>2</w:t>
      </w:r>
      <w:r>
        <w:t>). Specifically, a variable precision model has two sources of variability – a variability in the latent strength along with variability in the mapping between strength and the decision outcome.</w:t>
      </w:r>
    </w:p>
    <w:p w14:paraId="48AB9C52" w14:textId="569A352E" w:rsidR="005F3375" w:rsidRDefault="0036041F">
      <w:pPr>
        <w:ind w:firstLine="720"/>
      </w:pPr>
      <w:r>
        <w:lastRenderedPageBreak/>
        <w:t xml:space="preserve">In the circular diffusion model, a variable precision model is a natural consequence of variability in the drift norm (the latent strength). For each </w:t>
      </w:r>
      <w:proofErr w:type="gramStart"/>
      <w:r>
        <w:t>particular value</w:t>
      </w:r>
      <w:proofErr w:type="gramEnd"/>
      <w:r>
        <w:t xml:space="preserve"> of the drift norm, there is a noisy accumulation of evidence that results in different response trajectories. When these two sources of variability are combined, the model can produce heavy-tailed distributions like those reported by Harlow and Donaldson (20</w:t>
      </w:r>
      <w:r w:rsidR="00431D4F">
        <w:t>1</w:t>
      </w:r>
      <w:r>
        <w:t>3), but additionally predicts slow errors. These predictions mirror those of the two-choice diffusion model, which includes variability in drift rate. However, we did not find any evidence for the slow errors predicted by a variable precision account. For this reason, the variable precision account was quite constrained by our data, and was unable to fit the joint distributions of response error and RT. Instead, the data were quite well accounted for by a threshold variant of the circular diffusion model, which assumes that a zero-drift guessing process occurs when retrieval discretely fails.</w:t>
      </w:r>
    </w:p>
    <w:p w14:paraId="7A98D7F1" w14:textId="1DD7EE4C" w:rsidR="005F3375" w:rsidRDefault="0036041F">
      <w:pPr>
        <w:ind w:firstLine="720"/>
      </w:pPr>
      <w:r>
        <w:t xml:space="preserve">One potential recourse for continuous models is to assume that participants do guess, but only guess because they are unable to recognize the items.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While we confirmed that unrecognized items do indeed elicit guesses in source memory (consistent with some investigations using two-choice paradigms, e.g., </w:t>
      </w:r>
      <w:proofErr w:type="spellStart"/>
      <w:r>
        <w:t>Malejka</w:t>
      </w:r>
      <w:proofErr w:type="spellEnd"/>
      <w:r>
        <w:t xml:space="preserve"> &amp; Broder, 201</w:t>
      </w:r>
      <w:r w:rsidR="00431D4F">
        <w:t>6</w:t>
      </w:r>
      <w:r>
        <w:t xml:space="preserve">), we conditioned our source memory data in  the circular diffusion model fits  on recognized items. Thus, these results challenge virtually all continuous models of the source memory task.  Nonetheless, it remains unclear from our findings whether a simple threshold model is </w:t>
      </w:r>
      <w:proofErr w:type="gramStart"/>
      <w:r>
        <w:t>sufficient</w:t>
      </w:r>
      <w:proofErr w:type="gramEnd"/>
      <w:r>
        <w:t xml:space="preserve"> or a “some-or-none” hybrid model (</w:t>
      </w:r>
      <w:proofErr w:type="spellStart"/>
      <w:r>
        <w:t>Onyper</w:t>
      </w:r>
      <w:proofErr w:type="spellEnd"/>
      <w:r>
        <w:t xml:space="preserve"> et al., 2010) is better supported. The some-or-</w:t>
      </w:r>
      <w:proofErr w:type="gramStart"/>
      <w:r>
        <w:t>none</w:t>
      </w:r>
      <w:proofErr w:type="gramEnd"/>
      <w:r>
        <w:t xml:space="preserve"> model agrees with a simple threshold model in that retrieval can </w:t>
      </w:r>
      <w:r>
        <w:lastRenderedPageBreak/>
        <w:t>discretely fail, but when retrieval succeeds it produces continuous evidence, which we modeled using variability in the drift norm. Future work may be able to distinguish between these two possible architectures.</w:t>
      </w:r>
    </w:p>
    <w:p w14:paraId="54A136CE" w14:textId="79D2F126" w:rsidR="005F3375" w:rsidRDefault="0036041F">
      <w:r>
        <w:tab/>
        <w:t xml:space="preserve">In studies of two-choice decision making, Ratcliff and colleagues have argued persuasively for the importance of using models than can account for both accuracy and RT (Ratcliff,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SDT in applications is that it is more </w:t>
      </w:r>
      <w:proofErr w:type="gramStart"/>
      <w:r>
        <w:t>constrained, because</w:t>
      </w:r>
      <w:proofErr w:type="gramEnd"/>
      <w:r>
        <w:t xml:space="preserv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(e.g., </w:t>
      </w:r>
      <w:proofErr w:type="spellStart"/>
      <w:r>
        <w:t>Osth</w:t>
      </w:r>
      <w:proofErr w:type="spellEnd"/>
      <w:r>
        <w:t xml:space="preserve">, Jansson, et al., 2018; Ratcliff &amp; </w:t>
      </w:r>
      <w:proofErr w:type="spellStart"/>
      <w:r>
        <w:t>Starns</w:t>
      </w:r>
      <w:proofErr w:type="spellEnd"/>
      <w:r>
        <w:t xml:space="preserve">, 2009; </w:t>
      </w:r>
      <w:proofErr w:type="spellStart"/>
      <w:r>
        <w:t>Starns</w:t>
      </w:r>
      <w:proofErr w:type="spellEnd"/>
      <w:r>
        <w:t xml:space="preserve">, Ratcliff, &amp; </w:t>
      </w:r>
      <w:proofErr w:type="spellStart"/>
      <w:r>
        <w:t>McKoon</w:t>
      </w:r>
      <w:proofErr w:type="spellEnd"/>
      <w:r>
        <w:t xml:space="preserve">, 2012). For instance, </w:t>
      </w:r>
      <w:bookmarkStart w:id="39" w:name="_Hlk39519219"/>
      <w:r>
        <w:t xml:space="preserve">Ratcliff, Thapar, and </w:t>
      </w:r>
      <w:proofErr w:type="spellStart"/>
      <w:r>
        <w:t>McKoon</w:t>
      </w:r>
      <w:proofErr w:type="spellEnd"/>
      <w:r>
        <w:t xml:space="preserve"> (2004) </w:t>
      </w:r>
      <w:bookmarkEnd w:id="39"/>
      <w:r>
        <w:t xml:space="preserve">conducted a diffusion model analysis on the effects of aging on recognition memory, </w:t>
      </w:r>
      <w:r>
        <w:lastRenderedPageBreak/>
        <w:t>where it has generally been found that older adults exhibited slower RTs than younger adults despite similar accuracy. A counterintuitive result of their analysis was that drift rate changed negligibly with aging; instead, the slower RTs in older adults were due to higher response boundaries and longer nondecision times. Such insights would not be possible using accuracy data alone.</w:t>
      </w:r>
    </w:p>
    <w:p w14:paraId="47C05939" w14:textId="49B1D009" w:rsidR="005F3375" w:rsidRDefault="0036041F">
      <w:r>
        <w:rPr>
          <w:b/>
          <w:bCs/>
        </w:rPr>
        <w:tab/>
      </w:r>
      <w:r>
        <w:t>The circular diffusion model offers the same theoretical advantages in the analysis of continuous</w:t>
      </w:r>
      <w:r w:rsidR="00980D6A">
        <w:t>-</w:t>
      </w:r>
      <w:r>
        <w:t xml:space="preserve">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bookmarkStart w:id="40" w:name="_Hlk39519236"/>
      <w:proofErr w:type="spellStart"/>
      <w:r>
        <w:t>Oberauer</w:t>
      </w:r>
      <w:proofErr w:type="spellEnd"/>
      <w:r>
        <w:t xml:space="preserve"> &amp; Lin, 2017</w:t>
      </w:r>
      <w:bookmarkEnd w:id="40"/>
      <w:r>
        <w:t>;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w:t>
      </w:r>
      <w:bookmarkStart w:id="41" w:name="_Hlk39519247"/>
      <w:r>
        <w:t>Bays, 2014</w:t>
      </w:r>
      <w:bookmarkEnd w:id="41"/>
      <w:r>
        <w:t xml:space="preserve">) in which it characterizes the variability in the firing rates in a population of tuned detectors. This idea, while plausible (although see </w:t>
      </w:r>
      <w:bookmarkStart w:id="42" w:name="_Hlk39519262"/>
      <w:r>
        <w:t>Lilburn, Smith, &amp; Sewell, 201</w:t>
      </w:r>
      <w:bookmarkEnd w:id="42"/>
      <w:r w:rsidR="00B11365">
        <w:t>9</w:t>
      </w:r>
      <w:r>
        <w:t xml:space="preserve">, for contrary evidence), provides no account of RT. </w:t>
      </w:r>
    </w:p>
    <w:p w14:paraId="392BB820" w14:textId="256F94F4" w:rsidR="005F3375" w:rsidRDefault="0036041F">
      <w:r>
        <w:tab/>
        <w:t>In contrast, the circular diffusion model provides a decomposition of precision into its underlying cognitive components. These components correspond closely to those in the two-choice diffusion model. Rather than viewing the continuous</w:t>
      </w:r>
      <w:r w:rsidR="00980D6A">
        <w:t>-</w:t>
      </w:r>
      <w:r>
        <w:t xml:space="preserve">outcome task as being qualitatively </w:t>
      </w:r>
      <w:r>
        <w:lastRenderedPageBreak/>
        <w:t>distinct from other kinds of decision tasks, the circular diffusion model views continuous</w:t>
      </w:r>
      <w:r w:rsidR="00980D6A">
        <w:t>-</w:t>
      </w:r>
      <w:r>
        <w:t xml:space="preserve">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w:t>
      </w:r>
      <w:bookmarkStart w:id="43" w:name="_Hlk39519271"/>
      <w:r>
        <w:t>Link (1975)</w:t>
      </w:r>
      <w:bookmarkEnd w:id="43"/>
      <w:r>
        <w:t>. (A random walk is a discrete-time counterpart of a diffusion process.)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5D4363FD" w14:textId="018303CF" w:rsidR="005F3375" w:rsidRDefault="0036041F">
      <w:r>
        <w:tab/>
        <w:t>The novelty of our analysis of a continuous</w:t>
      </w:r>
      <w:r w:rsidR="00980D6A">
        <w:t>-</w:t>
      </w:r>
      <w:r>
        <w:t xml:space="preserve">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  </w:t>
      </w:r>
    </w:p>
    <w:p w14:paraId="7D5FBBDF" w14:textId="7CEA298F" w:rsidR="005F3375" w:rsidRDefault="0036041F">
      <w:pPr>
        <w:ind w:firstLine="720"/>
      </w:pPr>
      <w:r>
        <w:t xml:space="preserve">This study represents the first attempt to model both RT and accuracy </w:t>
      </w:r>
      <w:r w:rsidR="00431D4F">
        <w:t xml:space="preserve">in </w:t>
      </w:r>
      <w:r>
        <w:t>a source memory task with continuous</w:t>
      </w:r>
      <w:r w:rsidR="00980D6A">
        <w:t>-</w:t>
      </w:r>
      <w:r>
        <w:t xml:space="preserve">outcome decisions. We used the circular diffusion model, which provides for an elaborated account of decision-making, to fit joint RT and error data. This allowed for more constrained analysis than previous studies which accounted only for response error. Specifically, having a complete decision model allows for identification of independent </w:t>
      </w:r>
      <w:r>
        <w:lastRenderedPageBreak/>
        <w:t>sources of noise arising from properties of memory and properties of decision-making, rather than attributing all variability in responding to just memory. In distinguishing these sources of variability, our approach allows for more direct inferences about the nature of memory, and how retrieval from memory drives decision-making.</w:t>
      </w:r>
      <w:r>
        <w:br w:type="page"/>
      </w:r>
    </w:p>
    <w:p w14:paraId="5CB7477B" w14:textId="77777777" w:rsidR="005F3375" w:rsidRDefault="0036041F">
      <w:pPr>
        <w:snapToGrid w:val="0"/>
        <w:ind w:left="720" w:hanging="720"/>
        <w:jc w:val="center"/>
      </w:pPr>
      <w:r>
        <w:rPr>
          <w:b/>
        </w:rPr>
        <w:lastRenderedPageBreak/>
        <w:t>Appendices</w:t>
      </w:r>
    </w:p>
    <w:tbl>
      <w:tblPr>
        <w:tblW w:w="9518" w:type="dxa"/>
        <w:jc w:val="center"/>
        <w:tblLook w:val="04A0" w:firstRow="1" w:lastRow="0" w:firstColumn="1" w:lastColumn="0" w:noHBand="0" w:noVBand="1"/>
      </w:tblPr>
      <w:tblGrid>
        <w:gridCol w:w="1997"/>
        <w:gridCol w:w="712"/>
        <w:gridCol w:w="1709"/>
        <w:gridCol w:w="1689"/>
        <w:gridCol w:w="1708"/>
        <w:gridCol w:w="1703"/>
      </w:tblGrid>
      <w:tr w:rsidR="005F3375" w14:paraId="30AD7443" w14:textId="77777777" w:rsidTr="00FF682E">
        <w:trPr>
          <w:trHeight w:val="273"/>
          <w:jc w:val="center"/>
        </w:trPr>
        <w:tc>
          <w:tcPr>
            <w:tcW w:w="9517" w:type="dxa"/>
            <w:gridSpan w:val="6"/>
            <w:shd w:val="clear" w:color="auto" w:fill="auto"/>
          </w:tcPr>
          <w:p w14:paraId="7E3E220E" w14:textId="5EAA4544" w:rsidR="005F3375" w:rsidRDefault="0036041F">
            <w:pPr>
              <w:spacing w:line="240" w:lineRule="auto"/>
            </w:pPr>
            <w:r>
              <w:t xml:space="preserve">Appendix </w:t>
            </w:r>
          </w:p>
        </w:tc>
      </w:tr>
      <w:tr w:rsidR="005F3375" w14:paraId="2BEB148E" w14:textId="77777777" w:rsidTr="00FF682E">
        <w:trPr>
          <w:trHeight w:val="273"/>
          <w:jc w:val="center"/>
        </w:trPr>
        <w:tc>
          <w:tcPr>
            <w:tcW w:w="9517" w:type="dxa"/>
            <w:gridSpan w:val="6"/>
            <w:tcBorders>
              <w:bottom w:val="single" w:sz="4" w:space="0" w:color="000000"/>
            </w:tcBorders>
            <w:shd w:val="clear" w:color="auto" w:fill="auto"/>
          </w:tcPr>
          <w:p w14:paraId="09520DE1" w14:textId="77777777" w:rsidR="005F3375" w:rsidRDefault="0036041F">
            <w:pPr>
              <w:spacing w:line="240" w:lineRule="auto"/>
              <w:rPr>
                <w:i/>
              </w:rPr>
            </w:pPr>
            <w:r>
              <w:rPr>
                <w:i/>
              </w:rPr>
              <w:t>Parameter Values for Best Fits of the Simple Mixture Model to Recognized Individual Data.</w:t>
            </w:r>
          </w:p>
        </w:tc>
      </w:tr>
      <w:tr w:rsidR="005F3375" w14:paraId="77EF2C8D" w14:textId="77777777" w:rsidTr="00FF682E">
        <w:trPr>
          <w:trHeight w:val="273"/>
          <w:jc w:val="center"/>
        </w:trPr>
        <w:tc>
          <w:tcPr>
            <w:tcW w:w="2709" w:type="dxa"/>
            <w:gridSpan w:val="2"/>
            <w:tcBorders>
              <w:top w:val="single" w:sz="4" w:space="0" w:color="000000"/>
              <w:bottom w:val="single" w:sz="4" w:space="0" w:color="000000"/>
            </w:tcBorders>
            <w:shd w:val="clear" w:color="auto" w:fill="auto"/>
          </w:tcPr>
          <w:p w14:paraId="74805EAE" w14:textId="77777777" w:rsidR="005F3375" w:rsidRDefault="005F3375">
            <w:pPr>
              <w:spacing w:line="240" w:lineRule="auto"/>
              <w:jc w:val="center"/>
            </w:pPr>
          </w:p>
        </w:tc>
        <w:tc>
          <w:tcPr>
            <w:tcW w:w="3398" w:type="dxa"/>
            <w:gridSpan w:val="2"/>
            <w:tcBorders>
              <w:top w:val="single" w:sz="4" w:space="0" w:color="000000"/>
              <w:bottom w:val="single" w:sz="4" w:space="0" w:color="000000"/>
            </w:tcBorders>
            <w:shd w:val="clear" w:color="auto" w:fill="auto"/>
            <w:vAlign w:val="bottom"/>
          </w:tcPr>
          <w:p w14:paraId="7BBD23E8" w14:textId="77777777" w:rsidR="005F3375" w:rsidRDefault="0036041F">
            <w:pPr>
              <w:spacing w:line="240" w:lineRule="auto"/>
              <w:jc w:val="center"/>
            </w:pPr>
            <w:r>
              <w:t>Low Imageability</w:t>
            </w:r>
          </w:p>
        </w:tc>
        <w:tc>
          <w:tcPr>
            <w:tcW w:w="3410" w:type="dxa"/>
            <w:gridSpan w:val="2"/>
            <w:tcBorders>
              <w:top w:val="single" w:sz="4" w:space="0" w:color="000000"/>
              <w:bottom w:val="single" w:sz="4" w:space="0" w:color="000000"/>
            </w:tcBorders>
            <w:shd w:val="clear" w:color="auto" w:fill="auto"/>
            <w:vAlign w:val="bottom"/>
          </w:tcPr>
          <w:p w14:paraId="22176E4C" w14:textId="77777777" w:rsidR="005F3375" w:rsidRDefault="0036041F">
            <w:pPr>
              <w:spacing w:line="240" w:lineRule="auto"/>
              <w:jc w:val="center"/>
            </w:pPr>
            <w:r>
              <w:t>High Imageability</w:t>
            </w:r>
          </w:p>
        </w:tc>
      </w:tr>
      <w:tr w:rsidR="005F3375" w14:paraId="6C881F00" w14:textId="77777777" w:rsidTr="00FF682E">
        <w:trPr>
          <w:trHeight w:val="585"/>
          <w:jc w:val="center"/>
        </w:trPr>
        <w:tc>
          <w:tcPr>
            <w:tcW w:w="2709" w:type="dxa"/>
            <w:gridSpan w:val="2"/>
            <w:tcBorders>
              <w:top w:val="single" w:sz="4" w:space="0" w:color="000000"/>
            </w:tcBorders>
            <w:shd w:val="clear" w:color="auto" w:fill="auto"/>
            <w:vAlign w:val="center"/>
          </w:tcPr>
          <w:p w14:paraId="2D8D2059" w14:textId="77777777" w:rsidR="005F3375" w:rsidRDefault="0036041F">
            <w:pPr>
              <w:spacing w:line="240" w:lineRule="auto"/>
              <w:jc w:val="center"/>
            </w:pPr>
            <w:r>
              <w:t>Participant</w:t>
            </w:r>
          </w:p>
        </w:tc>
        <w:tc>
          <w:tcPr>
            <w:tcW w:w="1709" w:type="dxa"/>
            <w:tcBorders>
              <w:top w:val="single" w:sz="4" w:space="0" w:color="000000"/>
            </w:tcBorders>
            <w:shd w:val="clear" w:color="auto" w:fill="auto"/>
            <w:vAlign w:val="center"/>
          </w:tcPr>
          <w:p w14:paraId="1A1ECB61" w14:textId="04956AAD" w:rsidR="005F3375" w:rsidRDefault="00527CA8">
            <w:pPr>
              <w:spacing w:line="240" w:lineRule="auto"/>
              <w:jc w:val="center"/>
            </w:pPr>
            <w:r>
              <w:rPr>
                <w:color w:val="222222"/>
                <w:shd w:val="clear" w:color="auto" w:fill="FFFFFF"/>
              </w:rPr>
              <w:t>κ</w:t>
            </w:r>
          </w:p>
        </w:tc>
        <w:tc>
          <w:tcPr>
            <w:tcW w:w="1688" w:type="dxa"/>
            <w:tcBorders>
              <w:top w:val="single" w:sz="4" w:space="0" w:color="000000"/>
            </w:tcBorders>
            <w:shd w:val="clear" w:color="auto" w:fill="auto"/>
            <w:vAlign w:val="center"/>
          </w:tcPr>
          <w:p w14:paraId="2A6D01EF" w14:textId="77777777" w:rsidR="005F3375" w:rsidRDefault="0036041F">
            <w:pPr>
              <w:spacing w:line="240" w:lineRule="auto"/>
              <w:jc w:val="center"/>
              <w:rPr>
                <w:i/>
              </w:rPr>
            </w:pPr>
            <w:r>
              <w:rPr>
                <w:i/>
              </w:rPr>
              <w:t>π</w:t>
            </w:r>
          </w:p>
        </w:tc>
        <w:tc>
          <w:tcPr>
            <w:tcW w:w="1708" w:type="dxa"/>
            <w:tcBorders>
              <w:top w:val="single" w:sz="4" w:space="0" w:color="000000"/>
            </w:tcBorders>
            <w:shd w:val="clear" w:color="auto" w:fill="auto"/>
            <w:vAlign w:val="center"/>
          </w:tcPr>
          <w:p w14:paraId="32F0026B" w14:textId="254491D5" w:rsidR="005F3375" w:rsidRDefault="00527CA8">
            <w:pPr>
              <w:spacing w:line="240" w:lineRule="auto"/>
              <w:jc w:val="center"/>
            </w:pPr>
            <w:r>
              <w:rPr>
                <w:color w:val="222222"/>
                <w:shd w:val="clear" w:color="auto" w:fill="FFFFFF"/>
              </w:rPr>
              <w:t>κ</w:t>
            </w:r>
          </w:p>
        </w:tc>
        <w:tc>
          <w:tcPr>
            <w:tcW w:w="1703" w:type="dxa"/>
            <w:tcBorders>
              <w:top w:val="single" w:sz="4" w:space="0" w:color="000000"/>
            </w:tcBorders>
            <w:shd w:val="clear" w:color="auto" w:fill="auto"/>
            <w:vAlign w:val="center"/>
          </w:tcPr>
          <w:p w14:paraId="3C999F7C" w14:textId="77777777" w:rsidR="005F3375" w:rsidRDefault="0036041F">
            <w:pPr>
              <w:spacing w:line="240" w:lineRule="auto"/>
              <w:jc w:val="center"/>
              <w:rPr>
                <w:i/>
              </w:rPr>
            </w:pPr>
            <w:r>
              <w:rPr>
                <w:i/>
              </w:rPr>
              <w:t>π</w:t>
            </w:r>
          </w:p>
        </w:tc>
      </w:tr>
      <w:tr w:rsidR="005F3375" w14:paraId="425F9F38" w14:textId="77777777" w:rsidTr="00FF682E">
        <w:trPr>
          <w:trHeight w:val="273"/>
          <w:jc w:val="center"/>
        </w:trPr>
        <w:tc>
          <w:tcPr>
            <w:tcW w:w="1997" w:type="dxa"/>
            <w:shd w:val="clear" w:color="auto" w:fill="auto"/>
            <w:vAlign w:val="bottom"/>
          </w:tcPr>
          <w:p w14:paraId="3D1A43BA" w14:textId="77777777" w:rsidR="005F3375" w:rsidRDefault="0036041F">
            <w:pPr>
              <w:spacing w:line="240" w:lineRule="auto"/>
            </w:pPr>
            <w:r>
              <w:t>High Accuracy</w:t>
            </w:r>
          </w:p>
        </w:tc>
        <w:tc>
          <w:tcPr>
            <w:tcW w:w="712" w:type="dxa"/>
            <w:shd w:val="clear" w:color="auto" w:fill="auto"/>
            <w:vAlign w:val="bottom"/>
          </w:tcPr>
          <w:p w14:paraId="33A512CF" w14:textId="77777777" w:rsidR="005F3375" w:rsidRDefault="005F3375">
            <w:pPr>
              <w:spacing w:line="240" w:lineRule="auto"/>
              <w:jc w:val="center"/>
            </w:pPr>
          </w:p>
        </w:tc>
        <w:tc>
          <w:tcPr>
            <w:tcW w:w="1709" w:type="dxa"/>
            <w:shd w:val="clear" w:color="auto" w:fill="auto"/>
            <w:vAlign w:val="bottom"/>
          </w:tcPr>
          <w:p w14:paraId="5ECF59AD" w14:textId="77777777" w:rsidR="005F3375" w:rsidRDefault="005F3375">
            <w:pPr>
              <w:spacing w:line="240" w:lineRule="auto"/>
              <w:jc w:val="center"/>
            </w:pPr>
          </w:p>
        </w:tc>
        <w:tc>
          <w:tcPr>
            <w:tcW w:w="1688" w:type="dxa"/>
            <w:shd w:val="clear" w:color="auto" w:fill="auto"/>
            <w:vAlign w:val="bottom"/>
          </w:tcPr>
          <w:p w14:paraId="53B030D1" w14:textId="77777777" w:rsidR="005F3375" w:rsidRDefault="005F3375">
            <w:pPr>
              <w:spacing w:line="240" w:lineRule="auto"/>
              <w:jc w:val="center"/>
            </w:pPr>
          </w:p>
        </w:tc>
        <w:tc>
          <w:tcPr>
            <w:tcW w:w="1708" w:type="dxa"/>
            <w:shd w:val="clear" w:color="auto" w:fill="auto"/>
            <w:vAlign w:val="bottom"/>
          </w:tcPr>
          <w:p w14:paraId="294D9C24" w14:textId="77777777" w:rsidR="005F3375" w:rsidRDefault="005F3375">
            <w:pPr>
              <w:spacing w:line="240" w:lineRule="auto"/>
              <w:jc w:val="center"/>
            </w:pPr>
          </w:p>
        </w:tc>
        <w:tc>
          <w:tcPr>
            <w:tcW w:w="1703" w:type="dxa"/>
            <w:shd w:val="clear" w:color="auto" w:fill="auto"/>
            <w:vAlign w:val="bottom"/>
          </w:tcPr>
          <w:p w14:paraId="216BDF3B" w14:textId="77777777" w:rsidR="005F3375" w:rsidRDefault="005F3375">
            <w:pPr>
              <w:spacing w:line="240" w:lineRule="auto"/>
              <w:jc w:val="center"/>
            </w:pPr>
          </w:p>
        </w:tc>
      </w:tr>
      <w:tr w:rsidR="005F3375" w14:paraId="4C831209" w14:textId="77777777" w:rsidTr="00FF682E">
        <w:trPr>
          <w:trHeight w:val="273"/>
          <w:jc w:val="center"/>
        </w:trPr>
        <w:tc>
          <w:tcPr>
            <w:tcW w:w="1997" w:type="dxa"/>
            <w:shd w:val="clear" w:color="auto" w:fill="auto"/>
            <w:vAlign w:val="bottom"/>
          </w:tcPr>
          <w:p w14:paraId="696BF771" w14:textId="77777777" w:rsidR="005F3375" w:rsidRDefault="005F3375">
            <w:pPr>
              <w:spacing w:line="240" w:lineRule="auto"/>
            </w:pPr>
          </w:p>
        </w:tc>
        <w:tc>
          <w:tcPr>
            <w:tcW w:w="712" w:type="dxa"/>
            <w:shd w:val="clear" w:color="auto" w:fill="auto"/>
            <w:vAlign w:val="bottom"/>
          </w:tcPr>
          <w:p w14:paraId="6E008A8E" w14:textId="77777777" w:rsidR="005F3375" w:rsidRDefault="0036041F">
            <w:pPr>
              <w:spacing w:line="240" w:lineRule="auto"/>
              <w:jc w:val="center"/>
            </w:pPr>
            <w:r>
              <w:t>2</w:t>
            </w:r>
          </w:p>
        </w:tc>
        <w:tc>
          <w:tcPr>
            <w:tcW w:w="1709" w:type="dxa"/>
            <w:shd w:val="clear" w:color="auto" w:fill="auto"/>
            <w:vAlign w:val="bottom"/>
          </w:tcPr>
          <w:p w14:paraId="25D067FE" w14:textId="77777777" w:rsidR="005F3375" w:rsidRDefault="0036041F">
            <w:pPr>
              <w:spacing w:line="240" w:lineRule="auto"/>
              <w:jc w:val="center"/>
            </w:pPr>
            <w:r>
              <w:t>24.51</w:t>
            </w:r>
          </w:p>
        </w:tc>
        <w:tc>
          <w:tcPr>
            <w:tcW w:w="1688" w:type="dxa"/>
            <w:shd w:val="clear" w:color="auto" w:fill="auto"/>
            <w:vAlign w:val="bottom"/>
          </w:tcPr>
          <w:p w14:paraId="47323F3C" w14:textId="77777777" w:rsidR="005F3375" w:rsidRDefault="0036041F">
            <w:pPr>
              <w:spacing w:line="240" w:lineRule="auto"/>
              <w:jc w:val="center"/>
            </w:pPr>
            <w:r>
              <w:t>0.66</w:t>
            </w:r>
          </w:p>
        </w:tc>
        <w:tc>
          <w:tcPr>
            <w:tcW w:w="1708" w:type="dxa"/>
            <w:shd w:val="clear" w:color="auto" w:fill="auto"/>
            <w:vAlign w:val="bottom"/>
          </w:tcPr>
          <w:p w14:paraId="6DB0B0F8" w14:textId="77777777" w:rsidR="005F3375" w:rsidRDefault="0036041F">
            <w:pPr>
              <w:spacing w:line="240" w:lineRule="auto"/>
              <w:jc w:val="center"/>
            </w:pPr>
            <w:r>
              <w:t>17.36</w:t>
            </w:r>
          </w:p>
        </w:tc>
        <w:tc>
          <w:tcPr>
            <w:tcW w:w="1703" w:type="dxa"/>
            <w:shd w:val="clear" w:color="auto" w:fill="auto"/>
            <w:vAlign w:val="bottom"/>
          </w:tcPr>
          <w:p w14:paraId="2E820192" w14:textId="77777777" w:rsidR="005F3375" w:rsidRDefault="0036041F">
            <w:pPr>
              <w:spacing w:line="240" w:lineRule="auto"/>
              <w:jc w:val="center"/>
            </w:pPr>
            <w:r>
              <w:t>0.73</w:t>
            </w:r>
          </w:p>
        </w:tc>
      </w:tr>
      <w:tr w:rsidR="005F3375" w14:paraId="1E0F4BC1" w14:textId="77777777" w:rsidTr="00FF682E">
        <w:trPr>
          <w:trHeight w:val="273"/>
          <w:jc w:val="center"/>
        </w:trPr>
        <w:tc>
          <w:tcPr>
            <w:tcW w:w="1997" w:type="dxa"/>
            <w:shd w:val="clear" w:color="auto" w:fill="auto"/>
            <w:vAlign w:val="bottom"/>
          </w:tcPr>
          <w:p w14:paraId="5B57AE7F" w14:textId="77777777" w:rsidR="005F3375" w:rsidRDefault="005F3375">
            <w:pPr>
              <w:spacing w:line="240" w:lineRule="auto"/>
            </w:pPr>
          </w:p>
        </w:tc>
        <w:tc>
          <w:tcPr>
            <w:tcW w:w="712" w:type="dxa"/>
            <w:shd w:val="clear" w:color="auto" w:fill="auto"/>
            <w:vAlign w:val="bottom"/>
          </w:tcPr>
          <w:p w14:paraId="4DCE2610" w14:textId="77777777" w:rsidR="005F3375" w:rsidRDefault="0036041F">
            <w:pPr>
              <w:spacing w:line="240" w:lineRule="auto"/>
              <w:jc w:val="center"/>
            </w:pPr>
            <w:r>
              <w:t>3</w:t>
            </w:r>
          </w:p>
        </w:tc>
        <w:tc>
          <w:tcPr>
            <w:tcW w:w="1709" w:type="dxa"/>
            <w:shd w:val="clear" w:color="auto" w:fill="auto"/>
            <w:vAlign w:val="bottom"/>
          </w:tcPr>
          <w:p w14:paraId="78970B2D" w14:textId="77777777" w:rsidR="005F3375" w:rsidRDefault="0036041F">
            <w:pPr>
              <w:spacing w:line="240" w:lineRule="auto"/>
              <w:jc w:val="center"/>
            </w:pPr>
            <w:r>
              <w:t>11.76</w:t>
            </w:r>
          </w:p>
        </w:tc>
        <w:tc>
          <w:tcPr>
            <w:tcW w:w="1688" w:type="dxa"/>
            <w:shd w:val="clear" w:color="auto" w:fill="auto"/>
            <w:vAlign w:val="bottom"/>
          </w:tcPr>
          <w:p w14:paraId="5594B59B" w14:textId="77777777" w:rsidR="005F3375" w:rsidRDefault="0036041F">
            <w:pPr>
              <w:spacing w:line="240" w:lineRule="auto"/>
              <w:jc w:val="center"/>
            </w:pPr>
            <w:r>
              <w:t>0.45</w:t>
            </w:r>
          </w:p>
        </w:tc>
        <w:tc>
          <w:tcPr>
            <w:tcW w:w="1708" w:type="dxa"/>
            <w:shd w:val="clear" w:color="auto" w:fill="auto"/>
            <w:vAlign w:val="bottom"/>
          </w:tcPr>
          <w:p w14:paraId="4507E9AE" w14:textId="77777777" w:rsidR="005F3375" w:rsidRDefault="0036041F">
            <w:pPr>
              <w:spacing w:line="240" w:lineRule="auto"/>
              <w:jc w:val="center"/>
            </w:pPr>
            <w:r>
              <w:t>10.47</w:t>
            </w:r>
          </w:p>
        </w:tc>
        <w:tc>
          <w:tcPr>
            <w:tcW w:w="1703" w:type="dxa"/>
            <w:shd w:val="clear" w:color="auto" w:fill="auto"/>
            <w:vAlign w:val="bottom"/>
          </w:tcPr>
          <w:p w14:paraId="5B9C810A" w14:textId="77777777" w:rsidR="005F3375" w:rsidRDefault="0036041F">
            <w:pPr>
              <w:spacing w:line="240" w:lineRule="auto"/>
              <w:jc w:val="center"/>
            </w:pPr>
            <w:r>
              <w:t>0.54</w:t>
            </w:r>
          </w:p>
        </w:tc>
      </w:tr>
      <w:tr w:rsidR="005F3375" w14:paraId="168B01C7" w14:textId="77777777" w:rsidTr="00FF682E">
        <w:trPr>
          <w:trHeight w:val="273"/>
          <w:jc w:val="center"/>
        </w:trPr>
        <w:tc>
          <w:tcPr>
            <w:tcW w:w="1997" w:type="dxa"/>
            <w:shd w:val="clear" w:color="auto" w:fill="auto"/>
            <w:vAlign w:val="bottom"/>
          </w:tcPr>
          <w:p w14:paraId="4BD9ECE6" w14:textId="77777777" w:rsidR="005F3375" w:rsidRDefault="005F3375">
            <w:pPr>
              <w:spacing w:line="240" w:lineRule="auto"/>
            </w:pPr>
          </w:p>
        </w:tc>
        <w:tc>
          <w:tcPr>
            <w:tcW w:w="712" w:type="dxa"/>
            <w:shd w:val="clear" w:color="auto" w:fill="auto"/>
            <w:vAlign w:val="bottom"/>
          </w:tcPr>
          <w:p w14:paraId="02621FD5" w14:textId="77777777" w:rsidR="005F3375" w:rsidRDefault="0036041F">
            <w:pPr>
              <w:spacing w:line="240" w:lineRule="auto"/>
              <w:jc w:val="center"/>
            </w:pPr>
            <w:r>
              <w:t>4</w:t>
            </w:r>
          </w:p>
        </w:tc>
        <w:tc>
          <w:tcPr>
            <w:tcW w:w="1709" w:type="dxa"/>
            <w:shd w:val="clear" w:color="auto" w:fill="auto"/>
            <w:vAlign w:val="bottom"/>
          </w:tcPr>
          <w:p w14:paraId="096BCD8E" w14:textId="77777777" w:rsidR="005F3375" w:rsidRDefault="0036041F">
            <w:pPr>
              <w:spacing w:line="240" w:lineRule="auto"/>
              <w:jc w:val="center"/>
            </w:pPr>
            <w:r>
              <w:t>32.44</w:t>
            </w:r>
          </w:p>
        </w:tc>
        <w:tc>
          <w:tcPr>
            <w:tcW w:w="1688" w:type="dxa"/>
            <w:shd w:val="clear" w:color="auto" w:fill="auto"/>
            <w:vAlign w:val="bottom"/>
          </w:tcPr>
          <w:p w14:paraId="07B96349" w14:textId="77777777" w:rsidR="005F3375" w:rsidRDefault="0036041F">
            <w:pPr>
              <w:spacing w:line="240" w:lineRule="auto"/>
              <w:jc w:val="center"/>
            </w:pPr>
            <w:r>
              <w:t>0.48</w:t>
            </w:r>
          </w:p>
        </w:tc>
        <w:tc>
          <w:tcPr>
            <w:tcW w:w="1708" w:type="dxa"/>
            <w:shd w:val="clear" w:color="auto" w:fill="auto"/>
            <w:vAlign w:val="bottom"/>
          </w:tcPr>
          <w:p w14:paraId="6E228F72" w14:textId="77777777" w:rsidR="005F3375" w:rsidRDefault="0036041F">
            <w:pPr>
              <w:spacing w:line="240" w:lineRule="auto"/>
              <w:jc w:val="center"/>
            </w:pPr>
            <w:r>
              <w:t>44.47</w:t>
            </w:r>
          </w:p>
        </w:tc>
        <w:tc>
          <w:tcPr>
            <w:tcW w:w="1703" w:type="dxa"/>
            <w:shd w:val="clear" w:color="auto" w:fill="auto"/>
            <w:vAlign w:val="bottom"/>
          </w:tcPr>
          <w:p w14:paraId="3EE5F23E" w14:textId="77777777" w:rsidR="005F3375" w:rsidRDefault="0036041F">
            <w:pPr>
              <w:spacing w:line="240" w:lineRule="auto"/>
              <w:jc w:val="center"/>
            </w:pPr>
            <w:r>
              <w:t>0.54</w:t>
            </w:r>
          </w:p>
        </w:tc>
      </w:tr>
      <w:tr w:rsidR="005F3375" w14:paraId="749E6A52" w14:textId="77777777" w:rsidTr="00FF682E">
        <w:trPr>
          <w:trHeight w:val="273"/>
          <w:jc w:val="center"/>
        </w:trPr>
        <w:tc>
          <w:tcPr>
            <w:tcW w:w="1997" w:type="dxa"/>
            <w:shd w:val="clear" w:color="auto" w:fill="auto"/>
            <w:vAlign w:val="bottom"/>
          </w:tcPr>
          <w:p w14:paraId="6DCFED2E" w14:textId="77777777" w:rsidR="005F3375" w:rsidRDefault="005F3375">
            <w:pPr>
              <w:spacing w:line="240" w:lineRule="auto"/>
            </w:pPr>
          </w:p>
        </w:tc>
        <w:tc>
          <w:tcPr>
            <w:tcW w:w="712" w:type="dxa"/>
            <w:shd w:val="clear" w:color="auto" w:fill="auto"/>
            <w:vAlign w:val="bottom"/>
          </w:tcPr>
          <w:p w14:paraId="5CCAFF43" w14:textId="77777777" w:rsidR="005F3375" w:rsidRDefault="0036041F">
            <w:pPr>
              <w:spacing w:line="240" w:lineRule="auto"/>
              <w:jc w:val="center"/>
            </w:pPr>
            <w:r>
              <w:t>5</w:t>
            </w:r>
          </w:p>
        </w:tc>
        <w:tc>
          <w:tcPr>
            <w:tcW w:w="1709" w:type="dxa"/>
            <w:shd w:val="clear" w:color="auto" w:fill="auto"/>
            <w:vAlign w:val="bottom"/>
          </w:tcPr>
          <w:p w14:paraId="72AF896D" w14:textId="77777777" w:rsidR="005F3375" w:rsidRDefault="0036041F">
            <w:pPr>
              <w:spacing w:line="240" w:lineRule="auto"/>
              <w:jc w:val="center"/>
            </w:pPr>
            <w:r>
              <w:t>18.51</w:t>
            </w:r>
          </w:p>
        </w:tc>
        <w:tc>
          <w:tcPr>
            <w:tcW w:w="1688" w:type="dxa"/>
            <w:shd w:val="clear" w:color="auto" w:fill="auto"/>
            <w:vAlign w:val="bottom"/>
          </w:tcPr>
          <w:p w14:paraId="5337FD81" w14:textId="77777777" w:rsidR="005F3375" w:rsidRDefault="0036041F">
            <w:pPr>
              <w:spacing w:line="240" w:lineRule="auto"/>
              <w:jc w:val="center"/>
            </w:pPr>
            <w:r>
              <w:t>0.47</w:t>
            </w:r>
          </w:p>
        </w:tc>
        <w:tc>
          <w:tcPr>
            <w:tcW w:w="1708" w:type="dxa"/>
            <w:shd w:val="clear" w:color="auto" w:fill="auto"/>
            <w:vAlign w:val="bottom"/>
          </w:tcPr>
          <w:p w14:paraId="26050EB6" w14:textId="77777777" w:rsidR="005F3375" w:rsidRDefault="0036041F">
            <w:pPr>
              <w:spacing w:line="240" w:lineRule="auto"/>
              <w:jc w:val="center"/>
            </w:pPr>
            <w:r>
              <w:t>16.80</w:t>
            </w:r>
          </w:p>
        </w:tc>
        <w:tc>
          <w:tcPr>
            <w:tcW w:w="1703" w:type="dxa"/>
            <w:shd w:val="clear" w:color="auto" w:fill="auto"/>
            <w:vAlign w:val="bottom"/>
          </w:tcPr>
          <w:p w14:paraId="2B123595" w14:textId="77777777" w:rsidR="005F3375" w:rsidRDefault="0036041F">
            <w:pPr>
              <w:spacing w:line="240" w:lineRule="auto"/>
              <w:jc w:val="center"/>
            </w:pPr>
            <w:r>
              <w:t>0.65</w:t>
            </w:r>
          </w:p>
        </w:tc>
      </w:tr>
      <w:tr w:rsidR="005F3375" w14:paraId="5C02C5E3" w14:textId="77777777" w:rsidTr="00FF682E">
        <w:trPr>
          <w:trHeight w:val="273"/>
          <w:jc w:val="center"/>
        </w:trPr>
        <w:tc>
          <w:tcPr>
            <w:tcW w:w="1997" w:type="dxa"/>
            <w:shd w:val="clear" w:color="auto" w:fill="auto"/>
            <w:vAlign w:val="bottom"/>
          </w:tcPr>
          <w:p w14:paraId="7C61B9C8" w14:textId="77777777" w:rsidR="005F3375" w:rsidRDefault="005F3375">
            <w:pPr>
              <w:spacing w:line="240" w:lineRule="auto"/>
            </w:pPr>
          </w:p>
        </w:tc>
        <w:tc>
          <w:tcPr>
            <w:tcW w:w="712" w:type="dxa"/>
            <w:shd w:val="clear" w:color="auto" w:fill="auto"/>
            <w:vAlign w:val="bottom"/>
          </w:tcPr>
          <w:p w14:paraId="4C21205F" w14:textId="77777777" w:rsidR="005F3375" w:rsidRDefault="0036041F">
            <w:pPr>
              <w:spacing w:line="240" w:lineRule="auto"/>
              <w:jc w:val="center"/>
            </w:pPr>
            <w:r>
              <w:t>6</w:t>
            </w:r>
          </w:p>
        </w:tc>
        <w:tc>
          <w:tcPr>
            <w:tcW w:w="1709" w:type="dxa"/>
            <w:shd w:val="clear" w:color="auto" w:fill="auto"/>
            <w:vAlign w:val="bottom"/>
          </w:tcPr>
          <w:p w14:paraId="2DE3B9F3" w14:textId="77777777" w:rsidR="005F3375" w:rsidRDefault="0036041F">
            <w:pPr>
              <w:spacing w:line="240" w:lineRule="auto"/>
              <w:jc w:val="center"/>
            </w:pPr>
            <w:r>
              <w:t>12.90</w:t>
            </w:r>
          </w:p>
        </w:tc>
        <w:tc>
          <w:tcPr>
            <w:tcW w:w="1688" w:type="dxa"/>
            <w:shd w:val="clear" w:color="auto" w:fill="auto"/>
            <w:vAlign w:val="bottom"/>
          </w:tcPr>
          <w:p w14:paraId="1461662A" w14:textId="77777777" w:rsidR="005F3375" w:rsidRDefault="0036041F">
            <w:pPr>
              <w:spacing w:line="240" w:lineRule="auto"/>
              <w:jc w:val="center"/>
            </w:pPr>
            <w:r>
              <w:t>0.27</w:t>
            </w:r>
          </w:p>
        </w:tc>
        <w:tc>
          <w:tcPr>
            <w:tcW w:w="1708" w:type="dxa"/>
            <w:shd w:val="clear" w:color="auto" w:fill="auto"/>
            <w:vAlign w:val="bottom"/>
          </w:tcPr>
          <w:p w14:paraId="77990649" w14:textId="77777777" w:rsidR="005F3375" w:rsidRDefault="0036041F">
            <w:pPr>
              <w:spacing w:line="240" w:lineRule="auto"/>
              <w:jc w:val="center"/>
            </w:pPr>
            <w:r>
              <w:t>8.86</w:t>
            </w:r>
          </w:p>
        </w:tc>
        <w:tc>
          <w:tcPr>
            <w:tcW w:w="1703" w:type="dxa"/>
            <w:shd w:val="clear" w:color="auto" w:fill="auto"/>
            <w:vAlign w:val="bottom"/>
          </w:tcPr>
          <w:p w14:paraId="44932517" w14:textId="77777777" w:rsidR="005F3375" w:rsidRDefault="0036041F">
            <w:pPr>
              <w:spacing w:line="240" w:lineRule="auto"/>
              <w:jc w:val="center"/>
            </w:pPr>
            <w:r>
              <w:t>0.23</w:t>
            </w:r>
          </w:p>
        </w:tc>
      </w:tr>
      <w:tr w:rsidR="005F3375" w14:paraId="634752F4" w14:textId="77777777" w:rsidTr="00FF682E">
        <w:trPr>
          <w:trHeight w:val="273"/>
          <w:jc w:val="center"/>
        </w:trPr>
        <w:tc>
          <w:tcPr>
            <w:tcW w:w="1997" w:type="dxa"/>
            <w:shd w:val="clear" w:color="auto" w:fill="auto"/>
            <w:vAlign w:val="bottom"/>
          </w:tcPr>
          <w:p w14:paraId="716E69D5" w14:textId="77777777" w:rsidR="005F3375" w:rsidRDefault="005F3375">
            <w:pPr>
              <w:spacing w:line="240" w:lineRule="auto"/>
            </w:pPr>
          </w:p>
        </w:tc>
        <w:tc>
          <w:tcPr>
            <w:tcW w:w="712" w:type="dxa"/>
            <w:shd w:val="clear" w:color="auto" w:fill="auto"/>
            <w:vAlign w:val="bottom"/>
          </w:tcPr>
          <w:p w14:paraId="33DEFE73" w14:textId="77777777" w:rsidR="005F3375" w:rsidRDefault="0036041F">
            <w:pPr>
              <w:spacing w:line="240" w:lineRule="auto"/>
              <w:jc w:val="center"/>
            </w:pPr>
            <w:r>
              <w:t>7</w:t>
            </w:r>
          </w:p>
        </w:tc>
        <w:tc>
          <w:tcPr>
            <w:tcW w:w="1709" w:type="dxa"/>
            <w:shd w:val="clear" w:color="auto" w:fill="auto"/>
            <w:vAlign w:val="bottom"/>
          </w:tcPr>
          <w:p w14:paraId="0CD4552D" w14:textId="77777777" w:rsidR="005F3375" w:rsidRDefault="0036041F">
            <w:pPr>
              <w:spacing w:line="240" w:lineRule="auto"/>
              <w:jc w:val="center"/>
            </w:pPr>
            <w:r>
              <w:t>12.17</w:t>
            </w:r>
          </w:p>
        </w:tc>
        <w:tc>
          <w:tcPr>
            <w:tcW w:w="1688" w:type="dxa"/>
            <w:shd w:val="clear" w:color="auto" w:fill="auto"/>
            <w:vAlign w:val="bottom"/>
          </w:tcPr>
          <w:p w14:paraId="48D45931" w14:textId="77777777" w:rsidR="005F3375" w:rsidRDefault="0036041F">
            <w:pPr>
              <w:spacing w:line="240" w:lineRule="auto"/>
              <w:jc w:val="center"/>
            </w:pPr>
            <w:r>
              <w:t>0.65</w:t>
            </w:r>
          </w:p>
        </w:tc>
        <w:tc>
          <w:tcPr>
            <w:tcW w:w="1708" w:type="dxa"/>
            <w:shd w:val="clear" w:color="auto" w:fill="auto"/>
            <w:vAlign w:val="bottom"/>
          </w:tcPr>
          <w:p w14:paraId="156E8F56" w14:textId="77777777" w:rsidR="005F3375" w:rsidRDefault="0036041F">
            <w:pPr>
              <w:spacing w:line="240" w:lineRule="auto"/>
              <w:jc w:val="center"/>
            </w:pPr>
            <w:r>
              <w:t>9.11</w:t>
            </w:r>
          </w:p>
        </w:tc>
        <w:tc>
          <w:tcPr>
            <w:tcW w:w="1703" w:type="dxa"/>
            <w:shd w:val="clear" w:color="auto" w:fill="auto"/>
            <w:vAlign w:val="bottom"/>
          </w:tcPr>
          <w:p w14:paraId="4D7D843F" w14:textId="77777777" w:rsidR="005F3375" w:rsidRDefault="0036041F">
            <w:pPr>
              <w:spacing w:line="240" w:lineRule="auto"/>
              <w:jc w:val="center"/>
            </w:pPr>
            <w:r>
              <w:t>0.69</w:t>
            </w:r>
          </w:p>
        </w:tc>
      </w:tr>
      <w:tr w:rsidR="005F3375" w14:paraId="4CAC19E7" w14:textId="77777777" w:rsidTr="00FF682E">
        <w:trPr>
          <w:trHeight w:val="273"/>
          <w:jc w:val="center"/>
        </w:trPr>
        <w:tc>
          <w:tcPr>
            <w:tcW w:w="1997" w:type="dxa"/>
            <w:shd w:val="clear" w:color="auto" w:fill="auto"/>
            <w:vAlign w:val="bottom"/>
          </w:tcPr>
          <w:p w14:paraId="42465453" w14:textId="77777777" w:rsidR="005F3375" w:rsidRDefault="005F3375">
            <w:pPr>
              <w:spacing w:line="240" w:lineRule="auto"/>
            </w:pPr>
          </w:p>
        </w:tc>
        <w:tc>
          <w:tcPr>
            <w:tcW w:w="712" w:type="dxa"/>
            <w:shd w:val="clear" w:color="auto" w:fill="auto"/>
            <w:vAlign w:val="bottom"/>
          </w:tcPr>
          <w:p w14:paraId="1F1DCD65" w14:textId="77777777" w:rsidR="005F3375" w:rsidRDefault="0036041F">
            <w:pPr>
              <w:spacing w:line="240" w:lineRule="auto"/>
              <w:jc w:val="center"/>
            </w:pPr>
            <w:r>
              <w:t>8</w:t>
            </w:r>
          </w:p>
        </w:tc>
        <w:tc>
          <w:tcPr>
            <w:tcW w:w="1709" w:type="dxa"/>
            <w:shd w:val="clear" w:color="auto" w:fill="auto"/>
            <w:vAlign w:val="bottom"/>
          </w:tcPr>
          <w:p w14:paraId="555D5BFB" w14:textId="77777777" w:rsidR="005F3375" w:rsidRDefault="0036041F">
            <w:pPr>
              <w:spacing w:line="240" w:lineRule="auto"/>
              <w:jc w:val="center"/>
            </w:pPr>
            <w:r>
              <w:t>37.43</w:t>
            </w:r>
          </w:p>
        </w:tc>
        <w:tc>
          <w:tcPr>
            <w:tcW w:w="1688" w:type="dxa"/>
            <w:shd w:val="clear" w:color="auto" w:fill="auto"/>
            <w:vAlign w:val="bottom"/>
          </w:tcPr>
          <w:p w14:paraId="799E802D" w14:textId="77777777" w:rsidR="005F3375" w:rsidRDefault="0036041F">
            <w:pPr>
              <w:spacing w:line="240" w:lineRule="auto"/>
              <w:jc w:val="center"/>
            </w:pPr>
            <w:r>
              <w:t>0.87</w:t>
            </w:r>
          </w:p>
        </w:tc>
        <w:tc>
          <w:tcPr>
            <w:tcW w:w="1708" w:type="dxa"/>
            <w:shd w:val="clear" w:color="auto" w:fill="auto"/>
            <w:vAlign w:val="bottom"/>
          </w:tcPr>
          <w:p w14:paraId="50A82FF0" w14:textId="77777777" w:rsidR="005F3375" w:rsidRDefault="0036041F">
            <w:pPr>
              <w:spacing w:line="240" w:lineRule="auto"/>
              <w:jc w:val="center"/>
            </w:pPr>
            <w:r>
              <w:t>42.93</w:t>
            </w:r>
          </w:p>
        </w:tc>
        <w:tc>
          <w:tcPr>
            <w:tcW w:w="1703" w:type="dxa"/>
            <w:shd w:val="clear" w:color="auto" w:fill="auto"/>
            <w:vAlign w:val="bottom"/>
          </w:tcPr>
          <w:p w14:paraId="5F43F21D" w14:textId="77777777" w:rsidR="005F3375" w:rsidRDefault="0036041F">
            <w:pPr>
              <w:spacing w:line="240" w:lineRule="auto"/>
              <w:jc w:val="center"/>
            </w:pPr>
            <w:r>
              <w:t>0.89</w:t>
            </w:r>
          </w:p>
        </w:tc>
      </w:tr>
      <w:tr w:rsidR="005F3375" w14:paraId="22FF6640" w14:textId="77777777" w:rsidTr="00FF682E">
        <w:trPr>
          <w:trHeight w:val="273"/>
          <w:jc w:val="center"/>
        </w:trPr>
        <w:tc>
          <w:tcPr>
            <w:tcW w:w="1997" w:type="dxa"/>
            <w:shd w:val="clear" w:color="auto" w:fill="auto"/>
            <w:vAlign w:val="bottom"/>
          </w:tcPr>
          <w:p w14:paraId="016A84D2" w14:textId="77777777" w:rsidR="005F3375" w:rsidRDefault="005F3375">
            <w:pPr>
              <w:spacing w:line="240" w:lineRule="auto"/>
            </w:pPr>
          </w:p>
        </w:tc>
        <w:tc>
          <w:tcPr>
            <w:tcW w:w="712" w:type="dxa"/>
            <w:shd w:val="clear" w:color="auto" w:fill="auto"/>
            <w:vAlign w:val="bottom"/>
          </w:tcPr>
          <w:p w14:paraId="6E760DDB" w14:textId="77777777" w:rsidR="005F3375" w:rsidRDefault="0036041F">
            <w:pPr>
              <w:spacing w:line="240" w:lineRule="auto"/>
              <w:jc w:val="center"/>
            </w:pPr>
            <w:r>
              <w:t>9</w:t>
            </w:r>
          </w:p>
        </w:tc>
        <w:tc>
          <w:tcPr>
            <w:tcW w:w="1709" w:type="dxa"/>
            <w:shd w:val="clear" w:color="auto" w:fill="auto"/>
            <w:vAlign w:val="bottom"/>
          </w:tcPr>
          <w:p w14:paraId="41FE72C9" w14:textId="77777777" w:rsidR="005F3375" w:rsidRDefault="0036041F">
            <w:pPr>
              <w:spacing w:line="240" w:lineRule="auto"/>
              <w:jc w:val="center"/>
            </w:pPr>
            <w:r>
              <w:t>0.57</w:t>
            </w:r>
          </w:p>
        </w:tc>
        <w:tc>
          <w:tcPr>
            <w:tcW w:w="1688" w:type="dxa"/>
            <w:shd w:val="clear" w:color="auto" w:fill="auto"/>
            <w:vAlign w:val="bottom"/>
          </w:tcPr>
          <w:p w14:paraId="59866182" w14:textId="77777777" w:rsidR="005F3375" w:rsidRDefault="0036041F">
            <w:pPr>
              <w:spacing w:line="240" w:lineRule="auto"/>
              <w:jc w:val="center"/>
            </w:pPr>
            <w:r>
              <w:t>0.29</w:t>
            </w:r>
          </w:p>
        </w:tc>
        <w:tc>
          <w:tcPr>
            <w:tcW w:w="1708" w:type="dxa"/>
            <w:shd w:val="clear" w:color="auto" w:fill="auto"/>
            <w:vAlign w:val="bottom"/>
          </w:tcPr>
          <w:p w14:paraId="1357A5ED" w14:textId="77777777" w:rsidR="005F3375" w:rsidRDefault="0036041F">
            <w:pPr>
              <w:spacing w:line="240" w:lineRule="auto"/>
              <w:jc w:val="center"/>
            </w:pPr>
            <w:r>
              <w:t>0.10</w:t>
            </w:r>
          </w:p>
        </w:tc>
        <w:tc>
          <w:tcPr>
            <w:tcW w:w="1703" w:type="dxa"/>
            <w:shd w:val="clear" w:color="auto" w:fill="auto"/>
            <w:vAlign w:val="bottom"/>
          </w:tcPr>
          <w:p w14:paraId="24852594" w14:textId="77777777" w:rsidR="005F3375" w:rsidRDefault="0036041F">
            <w:pPr>
              <w:spacing w:line="240" w:lineRule="auto"/>
              <w:jc w:val="center"/>
            </w:pPr>
            <w:r>
              <w:t>1.00</w:t>
            </w:r>
          </w:p>
        </w:tc>
      </w:tr>
      <w:tr w:rsidR="005F3375" w14:paraId="599C68F6" w14:textId="77777777" w:rsidTr="00FF682E">
        <w:trPr>
          <w:trHeight w:val="273"/>
          <w:jc w:val="center"/>
        </w:trPr>
        <w:tc>
          <w:tcPr>
            <w:tcW w:w="1997" w:type="dxa"/>
            <w:shd w:val="clear" w:color="auto" w:fill="auto"/>
            <w:vAlign w:val="bottom"/>
          </w:tcPr>
          <w:p w14:paraId="3B0263AA" w14:textId="77777777" w:rsidR="005F3375" w:rsidRDefault="005F3375">
            <w:pPr>
              <w:spacing w:line="240" w:lineRule="auto"/>
            </w:pPr>
          </w:p>
        </w:tc>
        <w:tc>
          <w:tcPr>
            <w:tcW w:w="712" w:type="dxa"/>
            <w:shd w:val="clear" w:color="auto" w:fill="auto"/>
            <w:vAlign w:val="bottom"/>
          </w:tcPr>
          <w:p w14:paraId="65B6565C" w14:textId="77777777" w:rsidR="005F3375" w:rsidRDefault="0036041F">
            <w:pPr>
              <w:spacing w:line="240" w:lineRule="auto"/>
              <w:jc w:val="center"/>
            </w:pPr>
            <w:r>
              <w:t>10</w:t>
            </w:r>
          </w:p>
        </w:tc>
        <w:tc>
          <w:tcPr>
            <w:tcW w:w="1709" w:type="dxa"/>
            <w:shd w:val="clear" w:color="auto" w:fill="auto"/>
            <w:vAlign w:val="bottom"/>
          </w:tcPr>
          <w:p w14:paraId="1F1BECF4" w14:textId="77777777" w:rsidR="005F3375" w:rsidRDefault="0036041F">
            <w:pPr>
              <w:spacing w:line="240" w:lineRule="auto"/>
              <w:jc w:val="center"/>
            </w:pPr>
            <w:r>
              <w:t>49.40</w:t>
            </w:r>
          </w:p>
        </w:tc>
        <w:tc>
          <w:tcPr>
            <w:tcW w:w="1688" w:type="dxa"/>
            <w:shd w:val="clear" w:color="auto" w:fill="auto"/>
            <w:vAlign w:val="bottom"/>
          </w:tcPr>
          <w:p w14:paraId="0D5E04D7" w14:textId="77777777" w:rsidR="005F3375" w:rsidRDefault="0036041F">
            <w:pPr>
              <w:spacing w:line="240" w:lineRule="auto"/>
              <w:jc w:val="center"/>
            </w:pPr>
            <w:r>
              <w:t>0.87</w:t>
            </w:r>
          </w:p>
        </w:tc>
        <w:tc>
          <w:tcPr>
            <w:tcW w:w="1708" w:type="dxa"/>
            <w:shd w:val="clear" w:color="auto" w:fill="auto"/>
            <w:vAlign w:val="bottom"/>
          </w:tcPr>
          <w:p w14:paraId="6AEC686C" w14:textId="77777777" w:rsidR="005F3375" w:rsidRDefault="0036041F">
            <w:pPr>
              <w:spacing w:line="240" w:lineRule="auto"/>
              <w:jc w:val="center"/>
            </w:pPr>
            <w:r>
              <w:t>49.08</w:t>
            </w:r>
          </w:p>
        </w:tc>
        <w:tc>
          <w:tcPr>
            <w:tcW w:w="1703" w:type="dxa"/>
            <w:shd w:val="clear" w:color="auto" w:fill="auto"/>
            <w:vAlign w:val="bottom"/>
          </w:tcPr>
          <w:p w14:paraId="0A6ED98B" w14:textId="77777777" w:rsidR="005F3375" w:rsidRDefault="0036041F">
            <w:pPr>
              <w:spacing w:line="240" w:lineRule="auto"/>
              <w:jc w:val="center"/>
            </w:pPr>
            <w:r>
              <w:t>0.87</w:t>
            </w:r>
          </w:p>
        </w:tc>
      </w:tr>
      <w:tr w:rsidR="005F3375" w14:paraId="3BC0B887" w14:textId="77777777" w:rsidTr="00FF682E">
        <w:trPr>
          <w:trHeight w:val="273"/>
          <w:jc w:val="center"/>
        </w:trPr>
        <w:tc>
          <w:tcPr>
            <w:tcW w:w="1997" w:type="dxa"/>
            <w:shd w:val="clear" w:color="auto" w:fill="auto"/>
            <w:vAlign w:val="bottom"/>
          </w:tcPr>
          <w:p w14:paraId="6073796F" w14:textId="77777777" w:rsidR="005F3375" w:rsidRDefault="005F3375">
            <w:pPr>
              <w:spacing w:line="240" w:lineRule="auto"/>
            </w:pPr>
          </w:p>
        </w:tc>
        <w:tc>
          <w:tcPr>
            <w:tcW w:w="712" w:type="dxa"/>
            <w:shd w:val="clear" w:color="auto" w:fill="auto"/>
            <w:vAlign w:val="bottom"/>
          </w:tcPr>
          <w:p w14:paraId="49068FE2" w14:textId="77777777" w:rsidR="005F3375" w:rsidRDefault="0036041F">
            <w:pPr>
              <w:spacing w:line="240" w:lineRule="auto"/>
              <w:jc w:val="center"/>
            </w:pPr>
            <w:r>
              <w:t>11</w:t>
            </w:r>
          </w:p>
        </w:tc>
        <w:tc>
          <w:tcPr>
            <w:tcW w:w="1709" w:type="dxa"/>
            <w:shd w:val="clear" w:color="auto" w:fill="auto"/>
            <w:vAlign w:val="bottom"/>
          </w:tcPr>
          <w:p w14:paraId="1BCAB4E9" w14:textId="77777777" w:rsidR="005F3375" w:rsidRDefault="0036041F">
            <w:pPr>
              <w:spacing w:line="240" w:lineRule="auto"/>
              <w:jc w:val="center"/>
            </w:pPr>
            <w:r>
              <w:t>7.90</w:t>
            </w:r>
          </w:p>
        </w:tc>
        <w:tc>
          <w:tcPr>
            <w:tcW w:w="1688" w:type="dxa"/>
            <w:shd w:val="clear" w:color="auto" w:fill="auto"/>
            <w:vAlign w:val="bottom"/>
          </w:tcPr>
          <w:p w14:paraId="4A8B0006" w14:textId="77777777" w:rsidR="005F3375" w:rsidRDefault="0036041F">
            <w:pPr>
              <w:spacing w:line="240" w:lineRule="auto"/>
              <w:jc w:val="center"/>
            </w:pPr>
            <w:r>
              <w:t>0.35</w:t>
            </w:r>
          </w:p>
        </w:tc>
        <w:tc>
          <w:tcPr>
            <w:tcW w:w="1708" w:type="dxa"/>
            <w:shd w:val="clear" w:color="auto" w:fill="auto"/>
            <w:vAlign w:val="bottom"/>
          </w:tcPr>
          <w:p w14:paraId="518CB48E" w14:textId="77777777" w:rsidR="005F3375" w:rsidRDefault="0036041F">
            <w:pPr>
              <w:spacing w:line="240" w:lineRule="auto"/>
              <w:jc w:val="center"/>
            </w:pPr>
            <w:r>
              <w:t>13.10</w:t>
            </w:r>
          </w:p>
        </w:tc>
        <w:tc>
          <w:tcPr>
            <w:tcW w:w="1703" w:type="dxa"/>
            <w:shd w:val="clear" w:color="auto" w:fill="auto"/>
            <w:vAlign w:val="bottom"/>
          </w:tcPr>
          <w:p w14:paraId="1DF78547" w14:textId="77777777" w:rsidR="005F3375" w:rsidRDefault="0036041F">
            <w:pPr>
              <w:spacing w:line="240" w:lineRule="auto"/>
              <w:jc w:val="center"/>
            </w:pPr>
            <w:r>
              <w:t>0.39</w:t>
            </w:r>
          </w:p>
        </w:tc>
      </w:tr>
      <w:tr w:rsidR="005F3375" w14:paraId="11B6891F" w14:textId="77777777" w:rsidTr="00FF682E">
        <w:trPr>
          <w:trHeight w:val="273"/>
          <w:jc w:val="center"/>
        </w:trPr>
        <w:tc>
          <w:tcPr>
            <w:tcW w:w="1997" w:type="dxa"/>
            <w:shd w:val="clear" w:color="auto" w:fill="auto"/>
            <w:vAlign w:val="bottom"/>
          </w:tcPr>
          <w:p w14:paraId="6B73F4AC" w14:textId="77777777" w:rsidR="005F3375" w:rsidRDefault="005F3375">
            <w:pPr>
              <w:spacing w:line="240" w:lineRule="auto"/>
            </w:pPr>
          </w:p>
        </w:tc>
        <w:tc>
          <w:tcPr>
            <w:tcW w:w="712" w:type="dxa"/>
            <w:shd w:val="clear" w:color="auto" w:fill="auto"/>
            <w:vAlign w:val="bottom"/>
          </w:tcPr>
          <w:p w14:paraId="5A7E5E52" w14:textId="77777777" w:rsidR="005F3375" w:rsidRDefault="0036041F">
            <w:pPr>
              <w:spacing w:line="240" w:lineRule="auto"/>
              <w:jc w:val="center"/>
            </w:pPr>
            <w:r>
              <w:t>12</w:t>
            </w:r>
          </w:p>
        </w:tc>
        <w:tc>
          <w:tcPr>
            <w:tcW w:w="1709" w:type="dxa"/>
            <w:shd w:val="clear" w:color="auto" w:fill="auto"/>
            <w:vAlign w:val="bottom"/>
          </w:tcPr>
          <w:p w14:paraId="3CF56919" w14:textId="77777777" w:rsidR="005F3375" w:rsidRDefault="0036041F">
            <w:pPr>
              <w:spacing w:line="240" w:lineRule="auto"/>
              <w:jc w:val="center"/>
            </w:pPr>
            <w:r>
              <w:t>36.72</w:t>
            </w:r>
          </w:p>
        </w:tc>
        <w:tc>
          <w:tcPr>
            <w:tcW w:w="1688" w:type="dxa"/>
            <w:shd w:val="clear" w:color="auto" w:fill="auto"/>
            <w:vAlign w:val="bottom"/>
          </w:tcPr>
          <w:p w14:paraId="2DCDC0D8" w14:textId="77777777" w:rsidR="005F3375" w:rsidRDefault="0036041F">
            <w:pPr>
              <w:spacing w:line="240" w:lineRule="auto"/>
              <w:jc w:val="center"/>
            </w:pPr>
            <w:r>
              <w:t>0.73</w:t>
            </w:r>
          </w:p>
        </w:tc>
        <w:tc>
          <w:tcPr>
            <w:tcW w:w="1708" w:type="dxa"/>
            <w:shd w:val="clear" w:color="auto" w:fill="auto"/>
            <w:vAlign w:val="bottom"/>
          </w:tcPr>
          <w:p w14:paraId="496BF35D" w14:textId="77777777" w:rsidR="005F3375" w:rsidRDefault="0036041F">
            <w:pPr>
              <w:spacing w:line="240" w:lineRule="auto"/>
              <w:jc w:val="center"/>
            </w:pPr>
            <w:r>
              <w:t>46.67</w:t>
            </w:r>
          </w:p>
        </w:tc>
        <w:tc>
          <w:tcPr>
            <w:tcW w:w="1703" w:type="dxa"/>
            <w:shd w:val="clear" w:color="auto" w:fill="auto"/>
            <w:vAlign w:val="bottom"/>
          </w:tcPr>
          <w:p w14:paraId="4D6408E8" w14:textId="77777777" w:rsidR="005F3375" w:rsidRDefault="0036041F">
            <w:pPr>
              <w:spacing w:line="240" w:lineRule="auto"/>
              <w:jc w:val="center"/>
            </w:pPr>
            <w:r>
              <w:t>0.69</w:t>
            </w:r>
          </w:p>
        </w:tc>
      </w:tr>
      <w:tr w:rsidR="005F3375" w14:paraId="623FC3DF" w14:textId="77777777" w:rsidTr="00FF682E">
        <w:trPr>
          <w:trHeight w:val="273"/>
          <w:jc w:val="center"/>
        </w:trPr>
        <w:tc>
          <w:tcPr>
            <w:tcW w:w="1997" w:type="dxa"/>
            <w:shd w:val="clear" w:color="auto" w:fill="auto"/>
            <w:vAlign w:val="bottom"/>
          </w:tcPr>
          <w:p w14:paraId="22B71FC3" w14:textId="77777777" w:rsidR="005F3375" w:rsidRDefault="005F3375">
            <w:pPr>
              <w:spacing w:line="240" w:lineRule="auto"/>
            </w:pPr>
          </w:p>
        </w:tc>
        <w:tc>
          <w:tcPr>
            <w:tcW w:w="712" w:type="dxa"/>
            <w:shd w:val="clear" w:color="auto" w:fill="auto"/>
            <w:vAlign w:val="bottom"/>
          </w:tcPr>
          <w:p w14:paraId="664A49D7" w14:textId="77777777" w:rsidR="005F3375" w:rsidRDefault="0036041F">
            <w:pPr>
              <w:spacing w:line="240" w:lineRule="auto"/>
              <w:jc w:val="center"/>
            </w:pPr>
            <w:r>
              <w:t>15</w:t>
            </w:r>
          </w:p>
        </w:tc>
        <w:tc>
          <w:tcPr>
            <w:tcW w:w="1709" w:type="dxa"/>
            <w:shd w:val="clear" w:color="auto" w:fill="auto"/>
            <w:vAlign w:val="bottom"/>
          </w:tcPr>
          <w:p w14:paraId="4AFF9A51" w14:textId="77777777" w:rsidR="005F3375" w:rsidRDefault="0036041F">
            <w:pPr>
              <w:spacing w:line="240" w:lineRule="auto"/>
              <w:jc w:val="center"/>
            </w:pPr>
            <w:r>
              <w:t>5.39</w:t>
            </w:r>
          </w:p>
        </w:tc>
        <w:tc>
          <w:tcPr>
            <w:tcW w:w="1688" w:type="dxa"/>
            <w:shd w:val="clear" w:color="auto" w:fill="auto"/>
            <w:vAlign w:val="bottom"/>
          </w:tcPr>
          <w:p w14:paraId="4ACFEDC4" w14:textId="77777777" w:rsidR="005F3375" w:rsidRDefault="0036041F">
            <w:pPr>
              <w:spacing w:line="240" w:lineRule="auto"/>
              <w:jc w:val="center"/>
            </w:pPr>
            <w:r>
              <w:t>0.13</w:t>
            </w:r>
          </w:p>
        </w:tc>
        <w:tc>
          <w:tcPr>
            <w:tcW w:w="1708" w:type="dxa"/>
            <w:shd w:val="clear" w:color="auto" w:fill="auto"/>
            <w:vAlign w:val="bottom"/>
          </w:tcPr>
          <w:p w14:paraId="25E157F7" w14:textId="77777777" w:rsidR="005F3375" w:rsidRDefault="0036041F">
            <w:pPr>
              <w:spacing w:line="240" w:lineRule="auto"/>
              <w:jc w:val="center"/>
            </w:pPr>
            <w:r>
              <w:t>85.49</w:t>
            </w:r>
          </w:p>
        </w:tc>
        <w:tc>
          <w:tcPr>
            <w:tcW w:w="1703" w:type="dxa"/>
            <w:shd w:val="clear" w:color="auto" w:fill="auto"/>
            <w:vAlign w:val="bottom"/>
          </w:tcPr>
          <w:p w14:paraId="50F85773" w14:textId="77777777" w:rsidR="005F3375" w:rsidRDefault="0036041F">
            <w:pPr>
              <w:spacing w:line="240" w:lineRule="auto"/>
              <w:jc w:val="center"/>
            </w:pPr>
            <w:r>
              <w:t>0.04</w:t>
            </w:r>
          </w:p>
        </w:tc>
      </w:tr>
      <w:tr w:rsidR="005F3375" w14:paraId="086705C2" w14:textId="77777777" w:rsidTr="00FF682E">
        <w:trPr>
          <w:trHeight w:val="273"/>
          <w:jc w:val="center"/>
        </w:trPr>
        <w:tc>
          <w:tcPr>
            <w:tcW w:w="1997" w:type="dxa"/>
            <w:shd w:val="clear" w:color="auto" w:fill="auto"/>
            <w:vAlign w:val="bottom"/>
          </w:tcPr>
          <w:p w14:paraId="434A2DD5" w14:textId="77777777" w:rsidR="005F3375" w:rsidRDefault="005F3375">
            <w:pPr>
              <w:spacing w:line="240" w:lineRule="auto"/>
            </w:pPr>
          </w:p>
        </w:tc>
        <w:tc>
          <w:tcPr>
            <w:tcW w:w="712" w:type="dxa"/>
            <w:shd w:val="clear" w:color="auto" w:fill="auto"/>
            <w:vAlign w:val="bottom"/>
          </w:tcPr>
          <w:p w14:paraId="0FCD2CD5" w14:textId="77777777" w:rsidR="005F3375" w:rsidRDefault="0036041F">
            <w:pPr>
              <w:spacing w:line="240" w:lineRule="auto"/>
              <w:jc w:val="center"/>
            </w:pPr>
            <w:r>
              <w:t>16</w:t>
            </w:r>
          </w:p>
        </w:tc>
        <w:tc>
          <w:tcPr>
            <w:tcW w:w="1709" w:type="dxa"/>
            <w:shd w:val="clear" w:color="auto" w:fill="auto"/>
            <w:vAlign w:val="bottom"/>
          </w:tcPr>
          <w:p w14:paraId="4D3DA2CC" w14:textId="77777777" w:rsidR="005F3375" w:rsidRDefault="0036041F">
            <w:pPr>
              <w:spacing w:line="240" w:lineRule="auto"/>
              <w:jc w:val="center"/>
            </w:pPr>
            <w:r>
              <w:t>15.53</w:t>
            </w:r>
          </w:p>
        </w:tc>
        <w:tc>
          <w:tcPr>
            <w:tcW w:w="1688" w:type="dxa"/>
            <w:shd w:val="clear" w:color="auto" w:fill="auto"/>
            <w:vAlign w:val="bottom"/>
          </w:tcPr>
          <w:p w14:paraId="509B4785" w14:textId="77777777" w:rsidR="005F3375" w:rsidRDefault="0036041F">
            <w:pPr>
              <w:spacing w:line="240" w:lineRule="auto"/>
              <w:jc w:val="center"/>
            </w:pPr>
            <w:r>
              <w:t>0.55</w:t>
            </w:r>
          </w:p>
        </w:tc>
        <w:tc>
          <w:tcPr>
            <w:tcW w:w="1708" w:type="dxa"/>
            <w:shd w:val="clear" w:color="auto" w:fill="auto"/>
            <w:vAlign w:val="bottom"/>
          </w:tcPr>
          <w:p w14:paraId="7013AA3B" w14:textId="77777777" w:rsidR="005F3375" w:rsidRDefault="0036041F">
            <w:pPr>
              <w:spacing w:line="240" w:lineRule="auto"/>
              <w:jc w:val="center"/>
            </w:pPr>
            <w:r>
              <w:t>11.01</w:t>
            </w:r>
          </w:p>
        </w:tc>
        <w:tc>
          <w:tcPr>
            <w:tcW w:w="1703" w:type="dxa"/>
            <w:shd w:val="clear" w:color="auto" w:fill="auto"/>
            <w:vAlign w:val="bottom"/>
          </w:tcPr>
          <w:p w14:paraId="3D768F5F" w14:textId="77777777" w:rsidR="005F3375" w:rsidRDefault="0036041F">
            <w:pPr>
              <w:spacing w:line="240" w:lineRule="auto"/>
              <w:jc w:val="center"/>
            </w:pPr>
            <w:r>
              <w:t>0.64</w:t>
            </w:r>
          </w:p>
        </w:tc>
      </w:tr>
      <w:tr w:rsidR="005F3375" w14:paraId="60FA02B8" w14:textId="77777777" w:rsidTr="00FF682E">
        <w:trPr>
          <w:trHeight w:val="273"/>
          <w:jc w:val="center"/>
        </w:trPr>
        <w:tc>
          <w:tcPr>
            <w:tcW w:w="1997" w:type="dxa"/>
            <w:shd w:val="clear" w:color="auto" w:fill="auto"/>
            <w:vAlign w:val="bottom"/>
          </w:tcPr>
          <w:p w14:paraId="73549992" w14:textId="77777777" w:rsidR="005F3375" w:rsidRDefault="005F3375">
            <w:pPr>
              <w:spacing w:line="240" w:lineRule="auto"/>
            </w:pPr>
          </w:p>
        </w:tc>
        <w:tc>
          <w:tcPr>
            <w:tcW w:w="712" w:type="dxa"/>
            <w:shd w:val="clear" w:color="auto" w:fill="auto"/>
            <w:vAlign w:val="bottom"/>
          </w:tcPr>
          <w:p w14:paraId="0F947BCA" w14:textId="77777777" w:rsidR="005F3375" w:rsidRDefault="0036041F">
            <w:pPr>
              <w:spacing w:line="240" w:lineRule="auto"/>
              <w:jc w:val="center"/>
            </w:pPr>
            <w:r>
              <w:t>17</w:t>
            </w:r>
          </w:p>
        </w:tc>
        <w:tc>
          <w:tcPr>
            <w:tcW w:w="1709" w:type="dxa"/>
            <w:shd w:val="clear" w:color="auto" w:fill="auto"/>
            <w:vAlign w:val="bottom"/>
          </w:tcPr>
          <w:p w14:paraId="4E5DB0B3" w14:textId="77777777" w:rsidR="005F3375" w:rsidRDefault="0036041F">
            <w:pPr>
              <w:spacing w:line="240" w:lineRule="auto"/>
              <w:jc w:val="center"/>
            </w:pPr>
            <w:r>
              <w:t>0.27</w:t>
            </w:r>
          </w:p>
        </w:tc>
        <w:tc>
          <w:tcPr>
            <w:tcW w:w="1688" w:type="dxa"/>
            <w:shd w:val="clear" w:color="auto" w:fill="auto"/>
            <w:vAlign w:val="bottom"/>
          </w:tcPr>
          <w:p w14:paraId="7B50A554" w14:textId="77777777" w:rsidR="005F3375" w:rsidRDefault="0036041F">
            <w:pPr>
              <w:spacing w:line="240" w:lineRule="auto"/>
              <w:jc w:val="center"/>
            </w:pPr>
            <w:r>
              <w:t>0.64</w:t>
            </w:r>
          </w:p>
        </w:tc>
        <w:tc>
          <w:tcPr>
            <w:tcW w:w="1708" w:type="dxa"/>
            <w:shd w:val="clear" w:color="auto" w:fill="auto"/>
            <w:vAlign w:val="bottom"/>
          </w:tcPr>
          <w:p w14:paraId="5FE393B4" w14:textId="77777777" w:rsidR="005F3375" w:rsidRDefault="0036041F">
            <w:pPr>
              <w:spacing w:line="240" w:lineRule="auto"/>
              <w:jc w:val="center"/>
            </w:pPr>
            <w:r>
              <w:t>5.81</w:t>
            </w:r>
          </w:p>
        </w:tc>
        <w:tc>
          <w:tcPr>
            <w:tcW w:w="1703" w:type="dxa"/>
            <w:shd w:val="clear" w:color="auto" w:fill="auto"/>
            <w:vAlign w:val="bottom"/>
          </w:tcPr>
          <w:p w14:paraId="38A65AE6" w14:textId="77777777" w:rsidR="005F3375" w:rsidRDefault="0036041F">
            <w:pPr>
              <w:spacing w:line="240" w:lineRule="auto"/>
              <w:jc w:val="center"/>
            </w:pPr>
            <w:r>
              <w:t>0.10</w:t>
            </w:r>
          </w:p>
        </w:tc>
      </w:tr>
      <w:tr w:rsidR="005F3375" w14:paraId="0DFE5F2B" w14:textId="77777777" w:rsidTr="00FF682E">
        <w:trPr>
          <w:trHeight w:val="273"/>
          <w:jc w:val="center"/>
        </w:trPr>
        <w:tc>
          <w:tcPr>
            <w:tcW w:w="1997" w:type="dxa"/>
            <w:shd w:val="clear" w:color="auto" w:fill="auto"/>
            <w:vAlign w:val="bottom"/>
          </w:tcPr>
          <w:p w14:paraId="72472C86" w14:textId="77777777" w:rsidR="005F3375" w:rsidRDefault="005F3375">
            <w:pPr>
              <w:spacing w:line="240" w:lineRule="auto"/>
            </w:pPr>
          </w:p>
        </w:tc>
        <w:tc>
          <w:tcPr>
            <w:tcW w:w="712" w:type="dxa"/>
            <w:shd w:val="clear" w:color="auto" w:fill="auto"/>
            <w:vAlign w:val="bottom"/>
          </w:tcPr>
          <w:p w14:paraId="2F840F29" w14:textId="77777777" w:rsidR="005F3375" w:rsidRDefault="0036041F">
            <w:pPr>
              <w:spacing w:line="240" w:lineRule="auto"/>
              <w:jc w:val="center"/>
            </w:pPr>
            <w:r>
              <w:t>18</w:t>
            </w:r>
          </w:p>
        </w:tc>
        <w:tc>
          <w:tcPr>
            <w:tcW w:w="1709" w:type="dxa"/>
            <w:shd w:val="clear" w:color="auto" w:fill="auto"/>
            <w:vAlign w:val="bottom"/>
          </w:tcPr>
          <w:p w14:paraId="784662BF" w14:textId="77777777" w:rsidR="005F3375" w:rsidRDefault="0036041F">
            <w:pPr>
              <w:spacing w:line="240" w:lineRule="auto"/>
              <w:jc w:val="center"/>
            </w:pPr>
            <w:r>
              <w:t>9.77</w:t>
            </w:r>
          </w:p>
        </w:tc>
        <w:tc>
          <w:tcPr>
            <w:tcW w:w="1688" w:type="dxa"/>
            <w:shd w:val="clear" w:color="auto" w:fill="auto"/>
            <w:vAlign w:val="bottom"/>
          </w:tcPr>
          <w:p w14:paraId="3F4724D6" w14:textId="77777777" w:rsidR="005F3375" w:rsidRDefault="0036041F">
            <w:pPr>
              <w:spacing w:line="240" w:lineRule="auto"/>
              <w:jc w:val="center"/>
            </w:pPr>
            <w:r>
              <w:t>0.69</w:t>
            </w:r>
          </w:p>
        </w:tc>
        <w:tc>
          <w:tcPr>
            <w:tcW w:w="1708" w:type="dxa"/>
            <w:shd w:val="clear" w:color="auto" w:fill="auto"/>
            <w:vAlign w:val="bottom"/>
          </w:tcPr>
          <w:p w14:paraId="275CEB81" w14:textId="77777777" w:rsidR="005F3375" w:rsidRDefault="0036041F">
            <w:pPr>
              <w:spacing w:line="240" w:lineRule="auto"/>
              <w:jc w:val="center"/>
            </w:pPr>
            <w:r>
              <w:t>27.61</w:t>
            </w:r>
          </w:p>
        </w:tc>
        <w:tc>
          <w:tcPr>
            <w:tcW w:w="1703" w:type="dxa"/>
            <w:shd w:val="clear" w:color="auto" w:fill="auto"/>
            <w:vAlign w:val="bottom"/>
          </w:tcPr>
          <w:p w14:paraId="32C36B76" w14:textId="77777777" w:rsidR="005F3375" w:rsidRDefault="0036041F">
            <w:pPr>
              <w:spacing w:line="240" w:lineRule="auto"/>
              <w:jc w:val="center"/>
            </w:pPr>
            <w:r>
              <w:t>0.59</w:t>
            </w:r>
          </w:p>
        </w:tc>
      </w:tr>
      <w:tr w:rsidR="005F3375" w14:paraId="7641B097" w14:textId="77777777" w:rsidTr="00FF682E">
        <w:trPr>
          <w:trHeight w:val="273"/>
          <w:jc w:val="center"/>
        </w:trPr>
        <w:tc>
          <w:tcPr>
            <w:tcW w:w="1997" w:type="dxa"/>
            <w:shd w:val="clear" w:color="auto" w:fill="auto"/>
            <w:vAlign w:val="bottom"/>
          </w:tcPr>
          <w:p w14:paraId="7295AB2B" w14:textId="77777777" w:rsidR="005F3375" w:rsidRDefault="005F3375">
            <w:pPr>
              <w:spacing w:line="240" w:lineRule="auto"/>
            </w:pPr>
          </w:p>
        </w:tc>
        <w:tc>
          <w:tcPr>
            <w:tcW w:w="712" w:type="dxa"/>
            <w:shd w:val="clear" w:color="auto" w:fill="auto"/>
            <w:vAlign w:val="bottom"/>
          </w:tcPr>
          <w:p w14:paraId="72D47373" w14:textId="77777777" w:rsidR="005F3375" w:rsidRDefault="0036041F">
            <w:pPr>
              <w:spacing w:line="240" w:lineRule="auto"/>
              <w:jc w:val="center"/>
            </w:pPr>
            <w:r>
              <w:t>19</w:t>
            </w:r>
          </w:p>
        </w:tc>
        <w:tc>
          <w:tcPr>
            <w:tcW w:w="1709" w:type="dxa"/>
            <w:shd w:val="clear" w:color="auto" w:fill="auto"/>
            <w:vAlign w:val="bottom"/>
          </w:tcPr>
          <w:p w14:paraId="5B5DF318" w14:textId="77777777" w:rsidR="005F3375" w:rsidRDefault="0036041F">
            <w:pPr>
              <w:spacing w:line="240" w:lineRule="auto"/>
              <w:jc w:val="center"/>
            </w:pPr>
            <w:r>
              <w:t>14.27</w:t>
            </w:r>
          </w:p>
        </w:tc>
        <w:tc>
          <w:tcPr>
            <w:tcW w:w="1688" w:type="dxa"/>
            <w:shd w:val="clear" w:color="auto" w:fill="auto"/>
            <w:vAlign w:val="bottom"/>
          </w:tcPr>
          <w:p w14:paraId="3E43C459" w14:textId="77777777" w:rsidR="005F3375" w:rsidRDefault="0036041F">
            <w:pPr>
              <w:spacing w:line="240" w:lineRule="auto"/>
              <w:jc w:val="center"/>
            </w:pPr>
            <w:r>
              <w:t>0.19</w:t>
            </w:r>
          </w:p>
        </w:tc>
        <w:tc>
          <w:tcPr>
            <w:tcW w:w="1708" w:type="dxa"/>
            <w:shd w:val="clear" w:color="auto" w:fill="auto"/>
            <w:vAlign w:val="bottom"/>
          </w:tcPr>
          <w:p w14:paraId="48D061FF" w14:textId="77777777" w:rsidR="005F3375" w:rsidRDefault="0036041F">
            <w:pPr>
              <w:spacing w:line="240" w:lineRule="auto"/>
              <w:jc w:val="center"/>
            </w:pPr>
            <w:r>
              <w:t>5.45</w:t>
            </w:r>
          </w:p>
        </w:tc>
        <w:tc>
          <w:tcPr>
            <w:tcW w:w="1703" w:type="dxa"/>
            <w:shd w:val="clear" w:color="auto" w:fill="auto"/>
            <w:vAlign w:val="bottom"/>
          </w:tcPr>
          <w:p w14:paraId="7D4C6167" w14:textId="77777777" w:rsidR="005F3375" w:rsidRDefault="0036041F">
            <w:pPr>
              <w:spacing w:line="240" w:lineRule="auto"/>
              <w:jc w:val="center"/>
            </w:pPr>
            <w:r>
              <w:t>0.32</w:t>
            </w:r>
          </w:p>
        </w:tc>
      </w:tr>
      <w:tr w:rsidR="005F3375" w14:paraId="6ABD7747" w14:textId="77777777" w:rsidTr="00FF682E">
        <w:trPr>
          <w:trHeight w:val="273"/>
          <w:jc w:val="center"/>
        </w:trPr>
        <w:tc>
          <w:tcPr>
            <w:tcW w:w="1997" w:type="dxa"/>
            <w:shd w:val="clear" w:color="auto" w:fill="auto"/>
            <w:vAlign w:val="bottom"/>
          </w:tcPr>
          <w:p w14:paraId="51207A94" w14:textId="77777777" w:rsidR="005F3375" w:rsidRDefault="005F3375">
            <w:pPr>
              <w:spacing w:line="240" w:lineRule="auto"/>
            </w:pPr>
          </w:p>
        </w:tc>
        <w:tc>
          <w:tcPr>
            <w:tcW w:w="712" w:type="dxa"/>
            <w:shd w:val="clear" w:color="auto" w:fill="auto"/>
            <w:vAlign w:val="bottom"/>
          </w:tcPr>
          <w:p w14:paraId="660B64FE" w14:textId="77777777" w:rsidR="005F3375" w:rsidRDefault="0036041F">
            <w:pPr>
              <w:spacing w:line="240" w:lineRule="auto"/>
              <w:jc w:val="center"/>
            </w:pPr>
            <w:r>
              <w:t>20</w:t>
            </w:r>
          </w:p>
        </w:tc>
        <w:tc>
          <w:tcPr>
            <w:tcW w:w="1709" w:type="dxa"/>
            <w:shd w:val="clear" w:color="auto" w:fill="auto"/>
            <w:vAlign w:val="bottom"/>
          </w:tcPr>
          <w:p w14:paraId="5E2E4D52" w14:textId="77777777" w:rsidR="005F3375" w:rsidRDefault="0036041F">
            <w:pPr>
              <w:spacing w:line="240" w:lineRule="auto"/>
              <w:jc w:val="center"/>
            </w:pPr>
            <w:r>
              <w:t>20.61</w:t>
            </w:r>
          </w:p>
        </w:tc>
        <w:tc>
          <w:tcPr>
            <w:tcW w:w="1688" w:type="dxa"/>
            <w:shd w:val="clear" w:color="auto" w:fill="auto"/>
            <w:vAlign w:val="bottom"/>
          </w:tcPr>
          <w:p w14:paraId="315935F4" w14:textId="77777777" w:rsidR="005F3375" w:rsidRDefault="0036041F">
            <w:pPr>
              <w:spacing w:line="240" w:lineRule="auto"/>
              <w:jc w:val="center"/>
            </w:pPr>
            <w:r>
              <w:t>0.15</w:t>
            </w:r>
          </w:p>
        </w:tc>
        <w:tc>
          <w:tcPr>
            <w:tcW w:w="1708" w:type="dxa"/>
            <w:shd w:val="clear" w:color="auto" w:fill="auto"/>
            <w:vAlign w:val="bottom"/>
          </w:tcPr>
          <w:p w14:paraId="4677B273" w14:textId="77777777" w:rsidR="005F3375" w:rsidRDefault="0036041F">
            <w:pPr>
              <w:spacing w:line="240" w:lineRule="auto"/>
              <w:jc w:val="center"/>
            </w:pPr>
            <w:r>
              <w:t>10.15</w:t>
            </w:r>
          </w:p>
        </w:tc>
        <w:tc>
          <w:tcPr>
            <w:tcW w:w="1703" w:type="dxa"/>
            <w:shd w:val="clear" w:color="auto" w:fill="auto"/>
            <w:vAlign w:val="bottom"/>
          </w:tcPr>
          <w:p w14:paraId="7905B353" w14:textId="77777777" w:rsidR="005F3375" w:rsidRDefault="0036041F">
            <w:pPr>
              <w:spacing w:line="240" w:lineRule="auto"/>
              <w:jc w:val="center"/>
            </w:pPr>
            <w:r>
              <w:t>0.25</w:t>
            </w:r>
          </w:p>
        </w:tc>
      </w:tr>
      <w:tr w:rsidR="005F3375" w14:paraId="6C64D993" w14:textId="77777777" w:rsidTr="00FF682E">
        <w:trPr>
          <w:trHeight w:val="273"/>
          <w:jc w:val="center"/>
        </w:trPr>
        <w:tc>
          <w:tcPr>
            <w:tcW w:w="1997" w:type="dxa"/>
            <w:shd w:val="clear" w:color="auto" w:fill="auto"/>
            <w:vAlign w:val="bottom"/>
          </w:tcPr>
          <w:p w14:paraId="0195D004" w14:textId="77777777" w:rsidR="005F3375" w:rsidRDefault="005F3375">
            <w:pPr>
              <w:spacing w:line="240" w:lineRule="auto"/>
            </w:pPr>
          </w:p>
        </w:tc>
        <w:tc>
          <w:tcPr>
            <w:tcW w:w="712" w:type="dxa"/>
            <w:shd w:val="clear" w:color="auto" w:fill="auto"/>
            <w:vAlign w:val="bottom"/>
          </w:tcPr>
          <w:p w14:paraId="6B59C82C" w14:textId="77777777" w:rsidR="005F3375" w:rsidRDefault="005F3375">
            <w:pPr>
              <w:spacing w:line="240" w:lineRule="auto"/>
              <w:jc w:val="center"/>
            </w:pPr>
          </w:p>
        </w:tc>
        <w:tc>
          <w:tcPr>
            <w:tcW w:w="1709" w:type="dxa"/>
            <w:shd w:val="clear" w:color="auto" w:fill="auto"/>
            <w:vAlign w:val="bottom"/>
          </w:tcPr>
          <w:p w14:paraId="6E612BF4" w14:textId="77777777" w:rsidR="005F3375" w:rsidRDefault="005F3375">
            <w:pPr>
              <w:spacing w:line="240" w:lineRule="auto"/>
              <w:jc w:val="center"/>
            </w:pPr>
          </w:p>
        </w:tc>
        <w:tc>
          <w:tcPr>
            <w:tcW w:w="1688" w:type="dxa"/>
            <w:shd w:val="clear" w:color="auto" w:fill="auto"/>
            <w:vAlign w:val="bottom"/>
          </w:tcPr>
          <w:p w14:paraId="20E031A5" w14:textId="77777777" w:rsidR="005F3375" w:rsidRDefault="005F3375">
            <w:pPr>
              <w:spacing w:line="240" w:lineRule="auto"/>
              <w:jc w:val="center"/>
            </w:pPr>
          </w:p>
        </w:tc>
        <w:tc>
          <w:tcPr>
            <w:tcW w:w="1708" w:type="dxa"/>
            <w:shd w:val="clear" w:color="auto" w:fill="auto"/>
            <w:vAlign w:val="bottom"/>
          </w:tcPr>
          <w:p w14:paraId="53DD401C" w14:textId="77777777" w:rsidR="005F3375" w:rsidRDefault="005F3375">
            <w:pPr>
              <w:spacing w:line="240" w:lineRule="auto"/>
              <w:jc w:val="center"/>
            </w:pPr>
          </w:p>
        </w:tc>
        <w:tc>
          <w:tcPr>
            <w:tcW w:w="1703" w:type="dxa"/>
            <w:shd w:val="clear" w:color="auto" w:fill="auto"/>
            <w:vAlign w:val="bottom"/>
          </w:tcPr>
          <w:p w14:paraId="69F162B6" w14:textId="77777777" w:rsidR="005F3375" w:rsidRDefault="005F3375">
            <w:pPr>
              <w:spacing w:line="240" w:lineRule="auto"/>
              <w:jc w:val="center"/>
            </w:pPr>
          </w:p>
        </w:tc>
      </w:tr>
      <w:tr w:rsidR="005F3375" w14:paraId="4D8DEE6C" w14:textId="77777777" w:rsidTr="00FF682E">
        <w:trPr>
          <w:trHeight w:val="273"/>
          <w:jc w:val="center"/>
        </w:trPr>
        <w:tc>
          <w:tcPr>
            <w:tcW w:w="1997" w:type="dxa"/>
            <w:shd w:val="clear" w:color="auto" w:fill="auto"/>
            <w:vAlign w:val="bottom"/>
          </w:tcPr>
          <w:p w14:paraId="73FBC719" w14:textId="77777777" w:rsidR="005F3375" w:rsidRDefault="0036041F">
            <w:pPr>
              <w:spacing w:line="240" w:lineRule="auto"/>
            </w:pPr>
            <w:r>
              <w:t>Low Accuracy</w:t>
            </w:r>
          </w:p>
        </w:tc>
        <w:tc>
          <w:tcPr>
            <w:tcW w:w="712" w:type="dxa"/>
            <w:shd w:val="clear" w:color="auto" w:fill="auto"/>
            <w:vAlign w:val="bottom"/>
          </w:tcPr>
          <w:p w14:paraId="1D11FD19" w14:textId="77777777" w:rsidR="005F3375" w:rsidRDefault="0036041F">
            <w:pPr>
              <w:spacing w:line="240" w:lineRule="auto"/>
              <w:jc w:val="center"/>
            </w:pPr>
            <w:r>
              <w:t>1</w:t>
            </w:r>
          </w:p>
        </w:tc>
        <w:tc>
          <w:tcPr>
            <w:tcW w:w="1709" w:type="dxa"/>
            <w:shd w:val="clear" w:color="auto" w:fill="auto"/>
            <w:vAlign w:val="bottom"/>
          </w:tcPr>
          <w:p w14:paraId="56277B07" w14:textId="77777777" w:rsidR="005F3375" w:rsidRDefault="0036041F">
            <w:pPr>
              <w:spacing w:line="240" w:lineRule="auto"/>
              <w:jc w:val="center"/>
            </w:pPr>
            <w:r>
              <w:t>157.24</w:t>
            </w:r>
          </w:p>
        </w:tc>
        <w:tc>
          <w:tcPr>
            <w:tcW w:w="1688" w:type="dxa"/>
            <w:shd w:val="clear" w:color="auto" w:fill="auto"/>
            <w:vAlign w:val="bottom"/>
          </w:tcPr>
          <w:p w14:paraId="43A7984E" w14:textId="77777777" w:rsidR="005F3375" w:rsidRDefault="0036041F">
            <w:pPr>
              <w:spacing w:line="240" w:lineRule="auto"/>
              <w:jc w:val="center"/>
            </w:pPr>
            <w:r>
              <w:t>0.05</w:t>
            </w:r>
          </w:p>
        </w:tc>
        <w:tc>
          <w:tcPr>
            <w:tcW w:w="1708" w:type="dxa"/>
            <w:shd w:val="clear" w:color="auto" w:fill="auto"/>
            <w:vAlign w:val="bottom"/>
          </w:tcPr>
          <w:p w14:paraId="0F8ABD3C" w14:textId="77777777" w:rsidR="005F3375" w:rsidRDefault="0036041F">
            <w:pPr>
              <w:spacing w:line="240" w:lineRule="auto"/>
              <w:jc w:val="center"/>
            </w:pPr>
            <w:r>
              <w:t>250.00</w:t>
            </w:r>
          </w:p>
        </w:tc>
        <w:tc>
          <w:tcPr>
            <w:tcW w:w="1703" w:type="dxa"/>
            <w:shd w:val="clear" w:color="auto" w:fill="auto"/>
            <w:vAlign w:val="bottom"/>
          </w:tcPr>
          <w:p w14:paraId="588A528E" w14:textId="77777777" w:rsidR="005F3375" w:rsidRDefault="0036041F">
            <w:pPr>
              <w:spacing w:line="240" w:lineRule="auto"/>
              <w:jc w:val="center"/>
            </w:pPr>
            <w:r>
              <w:t>0.02</w:t>
            </w:r>
          </w:p>
        </w:tc>
      </w:tr>
      <w:tr w:rsidR="005F3375" w14:paraId="6833E503" w14:textId="77777777" w:rsidTr="00FF682E">
        <w:trPr>
          <w:trHeight w:val="273"/>
          <w:jc w:val="center"/>
        </w:trPr>
        <w:tc>
          <w:tcPr>
            <w:tcW w:w="1997" w:type="dxa"/>
            <w:tcBorders>
              <w:bottom w:val="single" w:sz="4" w:space="0" w:color="000000"/>
            </w:tcBorders>
            <w:shd w:val="clear" w:color="auto" w:fill="auto"/>
            <w:vAlign w:val="bottom"/>
          </w:tcPr>
          <w:p w14:paraId="59008118" w14:textId="77777777" w:rsidR="005F3375" w:rsidRDefault="005F3375">
            <w:pPr>
              <w:spacing w:line="240" w:lineRule="auto"/>
            </w:pPr>
          </w:p>
        </w:tc>
        <w:tc>
          <w:tcPr>
            <w:tcW w:w="712" w:type="dxa"/>
            <w:tcBorders>
              <w:bottom w:val="single" w:sz="4" w:space="0" w:color="000000"/>
            </w:tcBorders>
            <w:shd w:val="clear" w:color="auto" w:fill="auto"/>
            <w:vAlign w:val="bottom"/>
          </w:tcPr>
          <w:p w14:paraId="03656A16" w14:textId="77777777" w:rsidR="005F3375" w:rsidRDefault="0036041F">
            <w:pPr>
              <w:spacing w:line="240" w:lineRule="auto"/>
              <w:jc w:val="center"/>
            </w:pPr>
            <w:r>
              <w:t>13</w:t>
            </w:r>
          </w:p>
        </w:tc>
        <w:tc>
          <w:tcPr>
            <w:tcW w:w="1709" w:type="dxa"/>
            <w:tcBorders>
              <w:bottom w:val="single" w:sz="4" w:space="0" w:color="000000"/>
            </w:tcBorders>
            <w:shd w:val="clear" w:color="auto" w:fill="auto"/>
            <w:vAlign w:val="bottom"/>
          </w:tcPr>
          <w:p w14:paraId="64A384D6" w14:textId="77777777" w:rsidR="005F3375" w:rsidRDefault="0036041F">
            <w:pPr>
              <w:spacing w:line="240" w:lineRule="auto"/>
              <w:jc w:val="center"/>
            </w:pPr>
            <w:r>
              <w:t>45.64</w:t>
            </w:r>
          </w:p>
        </w:tc>
        <w:tc>
          <w:tcPr>
            <w:tcW w:w="1688" w:type="dxa"/>
            <w:tcBorders>
              <w:bottom w:val="single" w:sz="4" w:space="0" w:color="000000"/>
            </w:tcBorders>
            <w:shd w:val="clear" w:color="auto" w:fill="auto"/>
            <w:vAlign w:val="bottom"/>
          </w:tcPr>
          <w:p w14:paraId="702C0471" w14:textId="77777777" w:rsidR="005F3375" w:rsidRDefault="0036041F">
            <w:pPr>
              <w:spacing w:line="240" w:lineRule="auto"/>
              <w:jc w:val="center"/>
            </w:pPr>
            <w:r>
              <w:t>0.03</w:t>
            </w:r>
          </w:p>
        </w:tc>
        <w:tc>
          <w:tcPr>
            <w:tcW w:w="1708" w:type="dxa"/>
            <w:tcBorders>
              <w:bottom w:val="single" w:sz="4" w:space="0" w:color="000000"/>
            </w:tcBorders>
            <w:shd w:val="clear" w:color="auto" w:fill="auto"/>
            <w:vAlign w:val="bottom"/>
          </w:tcPr>
          <w:p w14:paraId="63B3692C" w14:textId="77777777" w:rsidR="005F3375" w:rsidRDefault="0036041F">
            <w:pPr>
              <w:spacing w:line="240" w:lineRule="auto"/>
              <w:jc w:val="center"/>
            </w:pPr>
            <w:r>
              <w:t>250.00</w:t>
            </w:r>
          </w:p>
        </w:tc>
        <w:tc>
          <w:tcPr>
            <w:tcW w:w="1703" w:type="dxa"/>
            <w:tcBorders>
              <w:bottom w:val="single" w:sz="4" w:space="0" w:color="000000"/>
            </w:tcBorders>
            <w:shd w:val="clear" w:color="auto" w:fill="auto"/>
            <w:vAlign w:val="bottom"/>
          </w:tcPr>
          <w:p w14:paraId="74D69C37" w14:textId="77777777" w:rsidR="005F3375" w:rsidRDefault="0036041F">
            <w:pPr>
              <w:spacing w:line="240" w:lineRule="auto"/>
              <w:jc w:val="center"/>
            </w:pPr>
            <w:r>
              <w:t>0.02</w:t>
            </w:r>
          </w:p>
        </w:tc>
      </w:tr>
    </w:tbl>
    <w:p w14:paraId="29E587D2" w14:textId="77777777" w:rsidR="005F3375" w:rsidRDefault="005F3375"/>
    <w:p w14:paraId="6598540F" w14:textId="77777777" w:rsidR="005F3375" w:rsidRDefault="0036041F">
      <w:pPr>
        <w:spacing w:line="240" w:lineRule="auto"/>
      </w:pPr>
      <w:r>
        <w:br w:type="page"/>
      </w:r>
    </w:p>
    <w:p w14:paraId="1A09ECB6" w14:textId="510553C7" w:rsidR="005F3375" w:rsidRDefault="0036041F" w:rsidP="00AC5EAD">
      <w:pPr>
        <w:ind w:firstLine="720"/>
        <w:jc w:val="center"/>
      </w:pPr>
      <w:r>
        <w:lastRenderedPageBreak/>
        <w:t>References</w:t>
      </w:r>
    </w:p>
    <w:p w14:paraId="4AA04DB8" w14:textId="77777777" w:rsidR="00AC5EAD" w:rsidRPr="00F46C71" w:rsidRDefault="00AC5EAD" w:rsidP="00AC5EAD">
      <w:pPr>
        <w:ind w:left="720" w:hanging="720"/>
      </w:pPr>
      <w:r w:rsidRPr="00F46C71">
        <w:rPr>
          <w:highlight w:val="white"/>
        </w:rPr>
        <w:t>Banks, W. P. (2000). Recognition and source memory as multivariate decision processes.</w:t>
      </w:r>
      <w:r w:rsidRPr="00F46C71">
        <w:rPr>
          <w:rStyle w:val="apple-converted-space"/>
          <w:highlight w:val="white"/>
        </w:rPr>
        <w:t> </w:t>
      </w:r>
      <w:r w:rsidRPr="00F46C71">
        <w:rPr>
          <w:i/>
          <w:iCs/>
        </w:rPr>
        <w:t>Psychological Science</w:t>
      </w:r>
      <w:r w:rsidRPr="00F46C71">
        <w:rPr>
          <w:highlight w:val="white"/>
        </w:rPr>
        <w:t>,</w:t>
      </w:r>
      <w:r w:rsidRPr="00F46C71">
        <w:rPr>
          <w:rStyle w:val="apple-converted-space"/>
          <w:highlight w:val="white"/>
        </w:rPr>
        <w:t> </w:t>
      </w:r>
      <w:r w:rsidRPr="00F46C71">
        <w:rPr>
          <w:i/>
          <w:iCs/>
        </w:rPr>
        <w:t>11</w:t>
      </w:r>
      <w:r w:rsidRPr="00F46C71">
        <w:rPr>
          <w:highlight w:val="white"/>
        </w:rPr>
        <w:t>(4), 267-273.</w:t>
      </w:r>
    </w:p>
    <w:p w14:paraId="02D258B9" w14:textId="77777777" w:rsidR="00AC5EAD" w:rsidRPr="00F46C71" w:rsidRDefault="00AC5EAD" w:rsidP="00AC5EAD">
      <w:pPr>
        <w:ind w:left="720" w:hanging="720"/>
        <w:rPr>
          <w:color w:val="222222"/>
          <w:shd w:val="clear" w:color="auto" w:fill="FFFFFF"/>
        </w:rPr>
      </w:pPr>
      <w:r w:rsidRPr="00F46C71">
        <w:rPr>
          <w:color w:val="222222"/>
          <w:shd w:val="clear" w:color="auto" w:fill="FFFFFF"/>
        </w:rPr>
        <w:t>Banks, W. P. (1970). Signal detection theory and human memory. </w:t>
      </w:r>
      <w:r w:rsidRPr="00F46C71">
        <w:rPr>
          <w:i/>
          <w:iCs/>
          <w:color w:val="222222"/>
          <w:shd w:val="clear" w:color="auto" w:fill="FFFFFF"/>
        </w:rPr>
        <w:t>Psychological bulletin</w:t>
      </w:r>
      <w:r w:rsidRPr="00F46C71">
        <w:rPr>
          <w:color w:val="222222"/>
          <w:shd w:val="clear" w:color="auto" w:fill="FFFFFF"/>
        </w:rPr>
        <w:t>, </w:t>
      </w:r>
      <w:r w:rsidRPr="00F46C71">
        <w:rPr>
          <w:i/>
          <w:iCs/>
          <w:color w:val="222222"/>
          <w:shd w:val="clear" w:color="auto" w:fill="FFFFFF"/>
        </w:rPr>
        <w:t>74</w:t>
      </w:r>
      <w:r w:rsidRPr="00F46C71">
        <w:rPr>
          <w:color w:val="222222"/>
          <w:shd w:val="clear" w:color="auto" w:fill="FFFFFF"/>
        </w:rPr>
        <w:t>(2), 81.</w:t>
      </w:r>
    </w:p>
    <w:p w14:paraId="5AA2729E" w14:textId="77777777" w:rsidR="00AC5EAD" w:rsidRPr="00F46C71" w:rsidRDefault="00AC5EAD" w:rsidP="00AC5EAD">
      <w:pPr>
        <w:ind w:left="720" w:hanging="720"/>
      </w:pPr>
      <w:r w:rsidRPr="00F46C71">
        <w:rPr>
          <w:highlight w:val="white"/>
        </w:rPr>
        <w:t xml:space="preserve">Batchelder, W. H., &amp; </w:t>
      </w:r>
      <w:proofErr w:type="spellStart"/>
      <w:r w:rsidRPr="00F46C71">
        <w:rPr>
          <w:highlight w:val="white"/>
        </w:rPr>
        <w:t>Riefer</w:t>
      </w:r>
      <w:proofErr w:type="spellEnd"/>
      <w:r w:rsidRPr="00F46C71">
        <w:rPr>
          <w:highlight w:val="white"/>
        </w:rPr>
        <w:t>, D. M. (1990). Multinomial processing models of source monitoring.</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97</w:t>
      </w:r>
      <w:r w:rsidRPr="00F46C71">
        <w:rPr>
          <w:highlight w:val="white"/>
        </w:rPr>
        <w:t>(4), 548.</w:t>
      </w:r>
    </w:p>
    <w:p w14:paraId="25140732" w14:textId="77777777" w:rsidR="00AC5EAD" w:rsidRPr="00F46C71" w:rsidRDefault="00AC5EAD" w:rsidP="00AC5EAD">
      <w:pPr>
        <w:ind w:left="720" w:hanging="720"/>
        <w:rPr>
          <w:color w:val="222222"/>
          <w:shd w:val="clear" w:color="auto" w:fill="FFFFFF"/>
        </w:rPr>
      </w:pPr>
      <w:r w:rsidRPr="00F46C71">
        <w:rPr>
          <w:color w:val="222222"/>
          <w:shd w:val="clear" w:color="auto" w:fill="FFFFFF"/>
        </w:rPr>
        <w:t>Bays, P. M. (2014). Noise in neural populations accounts for errors in working memory. </w:t>
      </w:r>
      <w:r w:rsidRPr="00F46C71">
        <w:rPr>
          <w:i/>
          <w:iCs/>
          <w:color w:val="222222"/>
          <w:shd w:val="clear" w:color="auto" w:fill="FFFFFF"/>
        </w:rPr>
        <w:t>Journal of Neuroscience</w:t>
      </w:r>
      <w:r w:rsidRPr="00F46C71">
        <w:rPr>
          <w:color w:val="222222"/>
          <w:shd w:val="clear" w:color="auto" w:fill="FFFFFF"/>
        </w:rPr>
        <w:t>, </w:t>
      </w:r>
      <w:r w:rsidRPr="00F46C71">
        <w:rPr>
          <w:i/>
          <w:iCs/>
          <w:color w:val="222222"/>
          <w:shd w:val="clear" w:color="auto" w:fill="FFFFFF"/>
        </w:rPr>
        <w:t>34</w:t>
      </w:r>
      <w:r w:rsidRPr="00F46C71">
        <w:rPr>
          <w:color w:val="222222"/>
          <w:shd w:val="clear" w:color="auto" w:fill="FFFFFF"/>
        </w:rPr>
        <w:t>(10), 3632-3645.</w:t>
      </w:r>
    </w:p>
    <w:p w14:paraId="0C64D3F2" w14:textId="77777777" w:rsidR="00AC5EAD" w:rsidRPr="00F46C71" w:rsidRDefault="00AC5EAD" w:rsidP="00AC5EAD">
      <w:pPr>
        <w:ind w:left="720" w:hanging="720"/>
      </w:pPr>
      <w:r w:rsidRPr="00F46C71">
        <w:rPr>
          <w:highlight w:val="white"/>
        </w:rPr>
        <w:t xml:space="preserve">Bell, R., </w:t>
      </w:r>
      <w:proofErr w:type="spellStart"/>
      <w:r w:rsidRPr="00F46C71">
        <w:rPr>
          <w:highlight w:val="white"/>
        </w:rPr>
        <w:t>Mieth</w:t>
      </w:r>
      <w:proofErr w:type="spellEnd"/>
      <w:r w:rsidRPr="00F46C71">
        <w:rPr>
          <w:highlight w:val="white"/>
        </w:rPr>
        <w:t>, L., &amp; Buchner, A. (2017). Emotional memory: No source memory without old–new recognition.</w:t>
      </w:r>
      <w:r w:rsidRPr="00F46C71">
        <w:rPr>
          <w:rStyle w:val="apple-converted-space"/>
          <w:highlight w:val="white"/>
        </w:rPr>
        <w:t> </w:t>
      </w:r>
      <w:r w:rsidRPr="00F46C71">
        <w:rPr>
          <w:i/>
          <w:iCs/>
        </w:rPr>
        <w:t>Emotion</w:t>
      </w:r>
      <w:r w:rsidRPr="00F46C71">
        <w:rPr>
          <w:highlight w:val="white"/>
        </w:rPr>
        <w:t>,</w:t>
      </w:r>
      <w:r w:rsidRPr="00F46C71">
        <w:rPr>
          <w:rStyle w:val="apple-converted-space"/>
          <w:highlight w:val="white"/>
        </w:rPr>
        <w:t> </w:t>
      </w:r>
      <w:r w:rsidRPr="00F46C71">
        <w:rPr>
          <w:i/>
          <w:iCs/>
        </w:rPr>
        <w:t>17</w:t>
      </w:r>
      <w:r w:rsidRPr="00F46C71">
        <w:rPr>
          <w:highlight w:val="white"/>
        </w:rPr>
        <w:t>(1), 120.</w:t>
      </w:r>
    </w:p>
    <w:p w14:paraId="1323A908" w14:textId="77777777" w:rsidR="00AC5EAD" w:rsidRPr="00F46C71" w:rsidRDefault="00AC5EAD" w:rsidP="00AC5EAD">
      <w:pPr>
        <w:ind w:left="720" w:hanging="720"/>
        <w:rPr>
          <w:color w:val="222222"/>
          <w:shd w:val="clear" w:color="auto" w:fill="FFFFFF"/>
        </w:rPr>
      </w:pPr>
      <w:r w:rsidRPr="00F46C71">
        <w:rPr>
          <w:color w:val="222222"/>
          <w:shd w:val="clear" w:color="auto" w:fill="FFFFFF"/>
        </w:rPr>
        <w:t>DeCarlo, L. T. (2003). An application of signal detection theory with finite mixture distributions to source discrimination. </w:t>
      </w:r>
      <w:r w:rsidRPr="00F46C71">
        <w:rPr>
          <w:i/>
          <w:iCs/>
          <w:color w:val="222222"/>
          <w:shd w:val="clear" w:color="auto" w:fill="FFFFFF"/>
        </w:rPr>
        <w:t>Journal of Experimental Psychology: Learning, Memory, and Cognition</w:t>
      </w:r>
      <w:r w:rsidRPr="00F46C71">
        <w:rPr>
          <w:color w:val="222222"/>
          <w:shd w:val="clear" w:color="auto" w:fill="FFFFFF"/>
        </w:rPr>
        <w:t>, </w:t>
      </w:r>
      <w:r w:rsidRPr="00F46C71">
        <w:rPr>
          <w:i/>
          <w:iCs/>
          <w:color w:val="222222"/>
          <w:shd w:val="clear" w:color="auto" w:fill="FFFFFF"/>
        </w:rPr>
        <w:t>29</w:t>
      </w:r>
      <w:r w:rsidRPr="00F46C71">
        <w:rPr>
          <w:color w:val="222222"/>
          <w:shd w:val="clear" w:color="auto" w:fill="FFFFFF"/>
        </w:rPr>
        <w:t>(5), 767.</w:t>
      </w:r>
    </w:p>
    <w:p w14:paraId="5A1861A2" w14:textId="77777777" w:rsidR="00AC5EAD" w:rsidRPr="00F46C71" w:rsidRDefault="00AC5EAD" w:rsidP="00AC5EAD">
      <w:pPr>
        <w:ind w:left="720" w:hanging="720"/>
      </w:pPr>
      <w:r w:rsidRPr="00F46C71">
        <w:rPr>
          <w:highlight w:val="white"/>
        </w:rPr>
        <w:t xml:space="preserve">Dube, C., </w:t>
      </w:r>
      <w:proofErr w:type="spellStart"/>
      <w:r w:rsidRPr="00F46C71">
        <w:rPr>
          <w:highlight w:val="white"/>
        </w:rPr>
        <w:t>Starns</w:t>
      </w:r>
      <w:proofErr w:type="spellEnd"/>
      <w:r w:rsidRPr="00F46C71">
        <w:rPr>
          <w:highlight w:val="white"/>
        </w:rPr>
        <w:t xml:space="preserve">, J. J., </w:t>
      </w:r>
      <w:proofErr w:type="spellStart"/>
      <w:r w:rsidRPr="00F46C71">
        <w:rPr>
          <w:highlight w:val="white"/>
        </w:rPr>
        <w:t>Rotello</w:t>
      </w:r>
      <w:proofErr w:type="spellEnd"/>
      <w:r w:rsidRPr="00F46C71">
        <w:rPr>
          <w:highlight w:val="white"/>
        </w:rPr>
        <w:t>, C. M., &amp; Ratcliff, R. (2012). Beyond ROC curvature: Strength effects and response time data support continuous-evidence models of recognition memory.</w:t>
      </w:r>
      <w:r w:rsidRPr="00F46C71">
        <w:rPr>
          <w:rStyle w:val="apple-converted-space"/>
          <w:highlight w:val="white"/>
        </w:rPr>
        <w:t> </w:t>
      </w:r>
      <w:r w:rsidRPr="00F46C71">
        <w:rPr>
          <w:i/>
          <w:iCs/>
        </w:rPr>
        <w:t>Journal of Memory and Language</w:t>
      </w:r>
      <w:r w:rsidRPr="00F46C71">
        <w:rPr>
          <w:highlight w:val="white"/>
        </w:rPr>
        <w:t>,</w:t>
      </w:r>
      <w:r w:rsidRPr="00F46C71">
        <w:rPr>
          <w:rStyle w:val="apple-converted-space"/>
          <w:highlight w:val="white"/>
        </w:rPr>
        <w:t> </w:t>
      </w:r>
      <w:r w:rsidRPr="00F46C71">
        <w:rPr>
          <w:i/>
          <w:iCs/>
        </w:rPr>
        <w:t>67</w:t>
      </w:r>
      <w:r w:rsidRPr="00F46C71">
        <w:rPr>
          <w:highlight w:val="white"/>
        </w:rPr>
        <w:t>(3), 389-406.</w:t>
      </w:r>
    </w:p>
    <w:p w14:paraId="746679DC" w14:textId="77777777" w:rsidR="00AC5EAD" w:rsidRPr="00F46C71" w:rsidRDefault="00AC5EAD" w:rsidP="00AC5EAD">
      <w:pPr>
        <w:ind w:left="720" w:hanging="720"/>
        <w:rPr>
          <w:color w:val="222222"/>
          <w:shd w:val="clear" w:color="auto" w:fill="FFFFFF"/>
        </w:rPr>
      </w:pPr>
      <w:r w:rsidRPr="00F46C71">
        <w:rPr>
          <w:color w:val="222222"/>
          <w:shd w:val="clear" w:color="auto" w:fill="FFFFFF"/>
        </w:rPr>
        <w:t>Egan, J. P. (1958). Recognition memory and the operating characteristic. </w:t>
      </w:r>
      <w:r w:rsidRPr="00F46C71">
        <w:rPr>
          <w:i/>
          <w:iCs/>
          <w:color w:val="222222"/>
          <w:shd w:val="clear" w:color="auto" w:fill="FFFFFF"/>
        </w:rPr>
        <w:t>USAF Operational Applications Laboratory Technical Note</w:t>
      </w:r>
      <w:r w:rsidRPr="00F46C71">
        <w:rPr>
          <w:color w:val="222222"/>
          <w:shd w:val="clear" w:color="auto" w:fill="FFFFFF"/>
        </w:rPr>
        <w:t>.</w:t>
      </w:r>
    </w:p>
    <w:p w14:paraId="1A5DF059"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Fisher, N. I., Lewis, T., &amp; </w:t>
      </w:r>
      <w:proofErr w:type="spellStart"/>
      <w:r w:rsidRPr="00F46C71">
        <w:rPr>
          <w:color w:val="222222"/>
          <w:shd w:val="clear" w:color="auto" w:fill="FFFFFF"/>
        </w:rPr>
        <w:t>Embleton</w:t>
      </w:r>
      <w:proofErr w:type="spellEnd"/>
      <w:r w:rsidRPr="00F46C71">
        <w:rPr>
          <w:color w:val="222222"/>
          <w:shd w:val="clear" w:color="auto" w:fill="FFFFFF"/>
        </w:rPr>
        <w:t>, B. J. (1993). </w:t>
      </w:r>
      <w:r w:rsidRPr="00F46C71">
        <w:rPr>
          <w:i/>
          <w:iCs/>
          <w:color w:val="222222"/>
          <w:shd w:val="clear" w:color="auto" w:fill="FFFFFF"/>
        </w:rPr>
        <w:t>Statistical analysis of spherical data</w:t>
      </w:r>
      <w:r w:rsidRPr="00F46C71">
        <w:rPr>
          <w:color w:val="222222"/>
          <w:shd w:val="clear" w:color="auto" w:fill="FFFFFF"/>
        </w:rPr>
        <w:t>. Cambridge university press.</w:t>
      </w:r>
    </w:p>
    <w:p w14:paraId="20DA50E3" w14:textId="77777777" w:rsidR="00AC5EAD" w:rsidRPr="00F46C71" w:rsidRDefault="00AC5EAD" w:rsidP="00AC5EAD">
      <w:pPr>
        <w:ind w:left="720" w:hanging="720"/>
      </w:pPr>
      <w:r w:rsidRPr="00F46C71">
        <w:rPr>
          <w:highlight w:val="white"/>
        </w:rPr>
        <w:lastRenderedPageBreak/>
        <w:t xml:space="preserve">Harlow, I. M., &amp; Donaldson, D. I. (2013). Source accuracy data reveal the </w:t>
      </w:r>
      <w:proofErr w:type="spellStart"/>
      <w:r w:rsidRPr="00F46C71">
        <w:rPr>
          <w:highlight w:val="white"/>
        </w:rPr>
        <w:t>thresholded</w:t>
      </w:r>
      <w:proofErr w:type="spellEnd"/>
      <w:r w:rsidRPr="00F46C71">
        <w:rPr>
          <w:highlight w:val="white"/>
        </w:rPr>
        <w:t xml:space="preserve"> nature of human episodic memory.</w:t>
      </w:r>
      <w:r w:rsidRPr="00F46C71">
        <w:rPr>
          <w:rStyle w:val="apple-converted-space"/>
          <w:highlight w:val="white"/>
        </w:rPr>
        <w:t> </w:t>
      </w:r>
      <w:r w:rsidRPr="00F46C71">
        <w:rPr>
          <w:i/>
          <w:iCs/>
        </w:rPr>
        <w:t>Psychonomic Bulletin &amp; Review</w:t>
      </w:r>
      <w:r w:rsidRPr="00F46C71">
        <w:rPr>
          <w:highlight w:val="white"/>
        </w:rPr>
        <w:t>,</w:t>
      </w:r>
      <w:r w:rsidRPr="00F46C71">
        <w:rPr>
          <w:rStyle w:val="apple-converted-space"/>
          <w:highlight w:val="white"/>
        </w:rPr>
        <w:t> </w:t>
      </w:r>
      <w:r w:rsidRPr="00F46C71">
        <w:rPr>
          <w:i/>
          <w:iCs/>
        </w:rPr>
        <w:t>20</w:t>
      </w:r>
      <w:r w:rsidRPr="00F46C71">
        <w:rPr>
          <w:highlight w:val="white"/>
        </w:rPr>
        <w:t>(2), 318-325.</w:t>
      </w:r>
    </w:p>
    <w:p w14:paraId="725DE409" w14:textId="77777777" w:rsidR="00AC5EAD" w:rsidRPr="00F46C71" w:rsidRDefault="00AC5EAD" w:rsidP="00AC5EAD">
      <w:pPr>
        <w:ind w:left="720" w:hanging="720"/>
      </w:pPr>
      <w:proofErr w:type="spellStart"/>
      <w:r w:rsidRPr="00F46C71">
        <w:rPr>
          <w:highlight w:val="white"/>
        </w:rPr>
        <w:t>Hautus</w:t>
      </w:r>
      <w:proofErr w:type="spellEnd"/>
      <w:r w:rsidRPr="00F46C71">
        <w:rPr>
          <w:highlight w:val="white"/>
        </w:rPr>
        <w:t xml:space="preserve">, M. J., Macmillan, N. A., &amp; </w:t>
      </w:r>
      <w:proofErr w:type="spellStart"/>
      <w:r w:rsidRPr="00F46C71">
        <w:rPr>
          <w:highlight w:val="white"/>
        </w:rPr>
        <w:t>Rotello</w:t>
      </w:r>
      <w:proofErr w:type="spellEnd"/>
      <w:r w:rsidRPr="00F46C71">
        <w:rPr>
          <w:highlight w:val="white"/>
        </w:rPr>
        <w:t>, C. B. (2008). Toward a complete decision model of item and source recognition.</w:t>
      </w:r>
      <w:r w:rsidRPr="00F46C71">
        <w:rPr>
          <w:rStyle w:val="apple-converted-space"/>
          <w:highlight w:val="white"/>
        </w:rPr>
        <w:t> </w:t>
      </w:r>
      <w:r w:rsidRPr="00F46C71">
        <w:rPr>
          <w:i/>
          <w:iCs/>
        </w:rPr>
        <w:t>Psychonomic Bulletin &amp; Review</w:t>
      </w:r>
      <w:r w:rsidRPr="00F46C71">
        <w:rPr>
          <w:highlight w:val="white"/>
        </w:rPr>
        <w:t>,</w:t>
      </w:r>
      <w:r w:rsidRPr="00F46C71">
        <w:rPr>
          <w:rStyle w:val="apple-converted-space"/>
          <w:highlight w:val="white"/>
        </w:rPr>
        <w:t> </w:t>
      </w:r>
      <w:r w:rsidRPr="00F46C71">
        <w:rPr>
          <w:i/>
          <w:iCs/>
        </w:rPr>
        <w:t>15</w:t>
      </w:r>
      <w:r w:rsidRPr="00F46C71">
        <w:rPr>
          <w:highlight w:val="white"/>
        </w:rPr>
        <w:t>(5), 889-905.</w:t>
      </w:r>
    </w:p>
    <w:p w14:paraId="170229BA" w14:textId="77777777" w:rsidR="00AC5EAD" w:rsidRPr="00F46C71" w:rsidRDefault="00AC5EAD" w:rsidP="00AC5EAD">
      <w:pPr>
        <w:ind w:left="720" w:hanging="720"/>
      </w:pPr>
      <w:proofErr w:type="spellStart"/>
      <w:r w:rsidRPr="00F46C71">
        <w:rPr>
          <w:highlight w:val="white"/>
        </w:rPr>
        <w:t>Klauer</w:t>
      </w:r>
      <w:proofErr w:type="spellEnd"/>
      <w:r w:rsidRPr="00F46C71">
        <w:rPr>
          <w:highlight w:val="white"/>
        </w:rPr>
        <w:t>, K. C., &amp; Kellen, D. (2010). Toward a complete decision model of item and source recognition: A discrete-state approach.</w:t>
      </w:r>
      <w:r w:rsidRPr="00F46C71">
        <w:rPr>
          <w:rStyle w:val="apple-converted-space"/>
          <w:highlight w:val="white"/>
        </w:rPr>
        <w:t> </w:t>
      </w:r>
      <w:r w:rsidRPr="00F46C71">
        <w:rPr>
          <w:i/>
          <w:iCs/>
        </w:rPr>
        <w:t>Psychonomic Bulletin &amp; Review</w:t>
      </w:r>
      <w:r w:rsidRPr="00F46C71">
        <w:rPr>
          <w:highlight w:val="white"/>
        </w:rPr>
        <w:t>,</w:t>
      </w:r>
      <w:r w:rsidRPr="00F46C71">
        <w:rPr>
          <w:rStyle w:val="apple-converted-space"/>
          <w:highlight w:val="white"/>
        </w:rPr>
        <w:t> </w:t>
      </w:r>
      <w:r w:rsidRPr="00F46C71">
        <w:rPr>
          <w:i/>
          <w:iCs/>
        </w:rPr>
        <w:t>17</w:t>
      </w:r>
      <w:r w:rsidRPr="00F46C71">
        <w:rPr>
          <w:highlight w:val="white"/>
        </w:rPr>
        <w:t>(4), 465-478.</w:t>
      </w:r>
    </w:p>
    <w:p w14:paraId="4907932B" w14:textId="77777777" w:rsidR="00AC5EAD" w:rsidRPr="00F46C71" w:rsidRDefault="00AC5EAD" w:rsidP="00AC5EAD">
      <w:pPr>
        <w:ind w:left="720" w:hanging="720"/>
        <w:rPr>
          <w:color w:val="222222"/>
          <w:shd w:val="clear" w:color="auto" w:fill="FFFFFF"/>
        </w:rPr>
      </w:pPr>
      <w:r w:rsidRPr="00F46C71">
        <w:rPr>
          <w:color w:val="222222"/>
          <w:shd w:val="clear" w:color="auto" w:fill="FFFFFF"/>
        </w:rPr>
        <w:t>Lilburn, S. D., Smith, P. L., &amp; Sewell, D. K. (2019). The separable effects of feature precision and item load in visual short-term memory. </w:t>
      </w:r>
      <w:r w:rsidRPr="00F46C71">
        <w:rPr>
          <w:i/>
          <w:iCs/>
          <w:color w:val="222222"/>
          <w:shd w:val="clear" w:color="auto" w:fill="FFFFFF"/>
        </w:rPr>
        <w:t>Journal of vision</w:t>
      </w:r>
      <w:r w:rsidRPr="00F46C71">
        <w:rPr>
          <w:color w:val="222222"/>
          <w:shd w:val="clear" w:color="auto" w:fill="FFFFFF"/>
        </w:rPr>
        <w:t>, </w:t>
      </w:r>
      <w:r w:rsidRPr="00F46C71">
        <w:rPr>
          <w:i/>
          <w:iCs/>
          <w:color w:val="222222"/>
          <w:shd w:val="clear" w:color="auto" w:fill="FFFFFF"/>
        </w:rPr>
        <w:t>19</w:t>
      </w:r>
      <w:r w:rsidRPr="00F46C71">
        <w:rPr>
          <w:color w:val="222222"/>
          <w:shd w:val="clear" w:color="auto" w:fill="FFFFFF"/>
        </w:rPr>
        <w:t>(1), 2-2.</w:t>
      </w:r>
    </w:p>
    <w:p w14:paraId="42A5C737" w14:textId="77777777" w:rsidR="00AC5EAD" w:rsidRPr="00F46C71" w:rsidRDefault="00AC5EAD" w:rsidP="00AC5EAD">
      <w:pPr>
        <w:ind w:left="720" w:hanging="720"/>
      </w:pPr>
      <w:r w:rsidRPr="00F46C71">
        <w:rPr>
          <w:color w:val="222222"/>
          <w:shd w:val="clear" w:color="auto" w:fill="FFFFFF"/>
        </w:rPr>
        <w:t>Link, S. W. (1975). The relative judgment theory of two choice response time. </w:t>
      </w:r>
      <w:r w:rsidRPr="00F46C71">
        <w:rPr>
          <w:i/>
          <w:iCs/>
          <w:color w:val="222222"/>
          <w:shd w:val="clear" w:color="auto" w:fill="FFFFFF"/>
        </w:rPr>
        <w:t>Journal of Mathematical Psychology</w:t>
      </w:r>
      <w:r w:rsidRPr="00F46C71">
        <w:rPr>
          <w:color w:val="222222"/>
          <w:shd w:val="clear" w:color="auto" w:fill="FFFFFF"/>
        </w:rPr>
        <w:t>, </w:t>
      </w:r>
      <w:r w:rsidRPr="00F46C71">
        <w:rPr>
          <w:i/>
          <w:iCs/>
          <w:color w:val="222222"/>
          <w:shd w:val="clear" w:color="auto" w:fill="FFFFFF"/>
        </w:rPr>
        <w:t>12</w:t>
      </w:r>
      <w:r w:rsidRPr="00F46C71">
        <w:rPr>
          <w:color w:val="222222"/>
          <w:shd w:val="clear" w:color="auto" w:fill="FFFFFF"/>
        </w:rPr>
        <w:t>(1), 114-135.</w:t>
      </w:r>
    </w:p>
    <w:p w14:paraId="6CD866B7" w14:textId="77777777" w:rsidR="00AC5EAD" w:rsidRPr="00F46C71" w:rsidRDefault="00AC5EAD" w:rsidP="00AC5EAD">
      <w:pPr>
        <w:ind w:left="720" w:hanging="720"/>
      </w:pPr>
      <w:r w:rsidRPr="00F46C71">
        <w:rPr>
          <w:color w:val="222222"/>
          <w:shd w:val="clear" w:color="auto" w:fill="FFFFFF"/>
        </w:rPr>
        <w:t>Luce, R. D. (1986). </w:t>
      </w:r>
      <w:r w:rsidRPr="00F46C71">
        <w:rPr>
          <w:i/>
          <w:iCs/>
          <w:color w:val="222222"/>
          <w:shd w:val="clear" w:color="auto" w:fill="FFFFFF"/>
        </w:rPr>
        <w:t>Response times: Their role in inferring elementary mental organization</w:t>
      </w:r>
      <w:r w:rsidRPr="00F46C71">
        <w:rPr>
          <w:color w:val="222222"/>
          <w:shd w:val="clear" w:color="auto" w:fill="FFFFFF"/>
        </w:rPr>
        <w:t>. New York: Oxford University Press.</w:t>
      </w:r>
    </w:p>
    <w:p w14:paraId="44E95D3C" w14:textId="77777777" w:rsidR="00AC5EAD" w:rsidRPr="00F46C71" w:rsidRDefault="00AC5EAD" w:rsidP="00AC5EAD">
      <w:pPr>
        <w:ind w:left="720" w:hanging="720"/>
      </w:pPr>
      <w:r w:rsidRPr="00F46C71">
        <w:rPr>
          <w:color w:val="222222"/>
          <w:shd w:val="clear" w:color="auto" w:fill="FFFFFF"/>
        </w:rPr>
        <w:t>Ma, W. J., Husain, M., &amp; Bays, P. M. (2014). Changing concepts of working memory. </w:t>
      </w:r>
      <w:r w:rsidRPr="00F46C71">
        <w:rPr>
          <w:i/>
          <w:iCs/>
          <w:color w:val="222222"/>
          <w:shd w:val="clear" w:color="auto" w:fill="FFFFFF"/>
        </w:rPr>
        <w:t>Nature neuroscience</w:t>
      </w:r>
      <w:r w:rsidRPr="00F46C71">
        <w:rPr>
          <w:color w:val="222222"/>
          <w:shd w:val="clear" w:color="auto" w:fill="FFFFFF"/>
        </w:rPr>
        <w:t>, </w:t>
      </w:r>
      <w:r w:rsidRPr="00F46C71">
        <w:rPr>
          <w:i/>
          <w:iCs/>
          <w:color w:val="222222"/>
          <w:shd w:val="clear" w:color="auto" w:fill="FFFFFF"/>
        </w:rPr>
        <w:t>17</w:t>
      </w:r>
      <w:r w:rsidRPr="00F46C71">
        <w:rPr>
          <w:color w:val="222222"/>
          <w:shd w:val="clear" w:color="auto" w:fill="FFFFFF"/>
        </w:rPr>
        <w:t>(3), 347.</w:t>
      </w:r>
    </w:p>
    <w:p w14:paraId="47AAB039" w14:textId="77777777" w:rsidR="00AC5EAD" w:rsidRPr="00F46C71" w:rsidRDefault="00AC5EAD" w:rsidP="00AC5EAD">
      <w:pPr>
        <w:ind w:left="720" w:hanging="720"/>
      </w:pPr>
      <w:proofErr w:type="spellStart"/>
      <w:r w:rsidRPr="00F46C71">
        <w:rPr>
          <w:highlight w:val="white"/>
        </w:rPr>
        <w:t>Malejka</w:t>
      </w:r>
      <w:proofErr w:type="spellEnd"/>
      <w:r w:rsidRPr="00F46C71">
        <w:rPr>
          <w:highlight w:val="white"/>
        </w:rPr>
        <w:t xml:space="preserve">, S., &amp; </w:t>
      </w:r>
      <w:proofErr w:type="spellStart"/>
      <w:r w:rsidRPr="00F46C71">
        <w:rPr>
          <w:highlight w:val="white"/>
        </w:rPr>
        <w:t>Bröder</w:t>
      </w:r>
      <w:proofErr w:type="spellEnd"/>
      <w:r w:rsidRPr="00F46C71">
        <w:rPr>
          <w:highlight w:val="white"/>
        </w:rPr>
        <w:t>, A. (2016). No source memory for unrecognized items when implicit feedback is avoided.</w:t>
      </w:r>
      <w:r w:rsidRPr="00F46C71">
        <w:rPr>
          <w:rStyle w:val="apple-converted-space"/>
          <w:highlight w:val="white"/>
        </w:rPr>
        <w:t> </w:t>
      </w:r>
      <w:r w:rsidRPr="00F46C71">
        <w:rPr>
          <w:i/>
          <w:iCs/>
        </w:rPr>
        <w:t>Memory &amp; cognition</w:t>
      </w:r>
      <w:r w:rsidRPr="00F46C71">
        <w:rPr>
          <w:highlight w:val="white"/>
        </w:rPr>
        <w:t>,</w:t>
      </w:r>
      <w:r w:rsidRPr="00F46C71">
        <w:rPr>
          <w:rStyle w:val="apple-converted-space"/>
          <w:highlight w:val="white"/>
        </w:rPr>
        <w:t> </w:t>
      </w:r>
      <w:r w:rsidRPr="00F46C71">
        <w:rPr>
          <w:i/>
          <w:iCs/>
        </w:rPr>
        <w:t>44</w:t>
      </w:r>
      <w:r w:rsidRPr="00F46C71">
        <w:rPr>
          <w:highlight w:val="white"/>
        </w:rPr>
        <w:t>(1), 63-72.</w:t>
      </w:r>
    </w:p>
    <w:p w14:paraId="7A3743FC"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Mandler</w:t>
      </w:r>
      <w:proofErr w:type="spellEnd"/>
      <w:r w:rsidRPr="00F46C71">
        <w:rPr>
          <w:color w:val="222222"/>
          <w:shd w:val="clear" w:color="auto" w:fill="FFFFFF"/>
        </w:rPr>
        <w:t>, G. (1980). Recognizing: The judgment of previous occurrence.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87</w:t>
      </w:r>
      <w:r w:rsidRPr="00F46C71">
        <w:rPr>
          <w:color w:val="222222"/>
          <w:shd w:val="clear" w:color="auto" w:fill="FFFFFF"/>
        </w:rPr>
        <w:t>(3), 252.</w:t>
      </w:r>
    </w:p>
    <w:p w14:paraId="35380D1D" w14:textId="77777777" w:rsidR="00AC5EAD" w:rsidRPr="00F46C71" w:rsidRDefault="00AC5EAD" w:rsidP="00AC5EAD">
      <w:pPr>
        <w:ind w:left="720" w:hanging="720"/>
      </w:pPr>
      <w:proofErr w:type="spellStart"/>
      <w:r w:rsidRPr="00F46C71">
        <w:rPr>
          <w:highlight w:val="white"/>
        </w:rPr>
        <w:t>Mickes</w:t>
      </w:r>
      <w:proofErr w:type="spellEnd"/>
      <w:r w:rsidRPr="00F46C71">
        <w:rPr>
          <w:highlight w:val="white"/>
        </w:rPr>
        <w:t xml:space="preserve">, L., </w:t>
      </w:r>
      <w:proofErr w:type="spellStart"/>
      <w:r w:rsidRPr="00F46C71">
        <w:rPr>
          <w:highlight w:val="white"/>
        </w:rPr>
        <w:t>Wais</w:t>
      </w:r>
      <w:proofErr w:type="spellEnd"/>
      <w:r w:rsidRPr="00F46C71">
        <w:rPr>
          <w:highlight w:val="white"/>
        </w:rPr>
        <w:t xml:space="preserve">, P. E., &amp; </w:t>
      </w:r>
      <w:proofErr w:type="spellStart"/>
      <w:r w:rsidRPr="00F46C71">
        <w:rPr>
          <w:highlight w:val="white"/>
        </w:rPr>
        <w:t>Wixted</w:t>
      </w:r>
      <w:proofErr w:type="spellEnd"/>
      <w:r w:rsidRPr="00F46C71">
        <w:rPr>
          <w:highlight w:val="white"/>
        </w:rPr>
        <w:t>, J. T. (2009). Recollection is a continuous process: Implications for dual-process theories of recognition memory.</w:t>
      </w:r>
      <w:r w:rsidRPr="00F46C71">
        <w:rPr>
          <w:rStyle w:val="apple-converted-space"/>
          <w:highlight w:val="white"/>
        </w:rPr>
        <w:t> </w:t>
      </w:r>
      <w:r w:rsidRPr="00F46C71">
        <w:rPr>
          <w:i/>
          <w:iCs/>
        </w:rPr>
        <w:t>Psychological science</w:t>
      </w:r>
      <w:r w:rsidRPr="00F46C71">
        <w:rPr>
          <w:highlight w:val="white"/>
        </w:rPr>
        <w:t>,</w:t>
      </w:r>
      <w:r w:rsidRPr="00F46C71">
        <w:rPr>
          <w:rStyle w:val="apple-converted-space"/>
          <w:highlight w:val="white"/>
        </w:rPr>
        <w:t> </w:t>
      </w:r>
      <w:r w:rsidRPr="00F46C71">
        <w:rPr>
          <w:i/>
          <w:iCs/>
        </w:rPr>
        <w:t>20</w:t>
      </w:r>
      <w:r w:rsidRPr="00F46C71">
        <w:rPr>
          <w:highlight w:val="white"/>
        </w:rPr>
        <w:t>(4), 509-515.</w:t>
      </w:r>
    </w:p>
    <w:p w14:paraId="425BE109"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lastRenderedPageBreak/>
        <w:t>Oberauer</w:t>
      </w:r>
      <w:proofErr w:type="spellEnd"/>
      <w:r w:rsidRPr="00F46C71">
        <w:rPr>
          <w:color w:val="222222"/>
          <w:shd w:val="clear" w:color="auto" w:fill="FFFFFF"/>
        </w:rPr>
        <w:t>, K., &amp; Lin, H. Y. (2017). An interference model of visual working memory.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124</w:t>
      </w:r>
      <w:r w:rsidRPr="00F46C71">
        <w:rPr>
          <w:color w:val="222222"/>
          <w:shd w:val="clear" w:color="auto" w:fill="FFFFFF"/>
        </w:rPr>
        <w:t>(1), 21.</w:t>
      </w:r>
    </w:p>
    <w:p w14:paraId="59D4E564" w14:textId="77777777" w:rsidR="00AC5EAD" w:rsidRPr="00F46C71" w:rsidRDefault="00AC5EAD" w:rsidP="00AC5EAD">
      <w:pPr>
        <w:ind w:left="720" w:hanging="720"/>
      </w:pPr>
      <w:proofErr w:type="spellStart"/>
      <w:r w:rsidRPr="00F46C71">
        <w:rPr>
          <w:highlight w:val="white"/>
        </w:rPr>
        <w:t>Onyper</w:t>
      </w:r>
      <w:proofErr w:type="spellEnd"/>
      <w:r w:rsidRPr="00F46C71">
        <w:rPr>
          <w:highlight w:val="white"/>
        </w:rPr>
        <w:t>, S. V., Zhang, Y. X., &amp; Howard, M. W. (2010). Some-or-</w:t>
      </w:r>
      <w:proofErr w:type="gramStart"/>
      <w:r w:rsidRPr="00F46C71">
        <w:rPr>
          <w:highlight w:val="white"/>
        </w:rPr>
        <w:t>none</w:t>
      </w:r>
      <w:proofErr w:type="gramEnd"/>
      <w:r w:rsidRPr="00F46C71">
        <w:rPr>
          <w:highlight w:val="white"/>
        </w:rPr>
        <w:t xml:space="preserve"> recollection: Evidence from item and source memory.</w:t>
      </w:r>
      <w:r w:rsidRPr="00F46C71">
        <w:rPr>
          <w:rStyle w:val="apple-converted-space"/>
          <w:highlight w:val="white"/>
        </w:rPr>
        <w:t> </w:t>
      </w:r>
      <w:r w:rsidRPr="00F46C71">
        <w:rPr>
          <w:i/>
          <w:iCs/>
        </w:rPr>
        <w:t>Journal of Experimental Psychology: General</w:t>
      </w:r>
      <w:r w:rsidRPr="00F46C71">
        <w:rPr>
          <w:highlight w:val="white"/>
        </w:rPr>
        <w:t>,</w:t>
      </w:r>
      <w:r w:rsidRPr="00F46C71">
        <w:rPr>
          <w:rStyle w:val="apple-converted-space"/>
          <w:highlight w:val="white"/>
        </w:rPr>
        <w:t> </w:t>
      </w:r>
      <w:r w:rsidRPr="00F46C71">
        <w:rPr>
          <w:i/>
          <w:iCs/>
        </w:rPr>
        <w:t>139</w:t>
      </w:r>
      <w:r w:rsidRPr="00F46C71">
        <w:rPr>
          <w:highlight w:val="white"/>
        </w:rPr>
        <w:t>(2), 341.</w:t>
      </w:r>
    </w:p>
    <w:p w14:paraId="57712656" w14:textId="77777777" w:rsidR="00AC5EAD" w:rsidRPr="00F46C71" w:rsidRDefault="00AC5EAD" w:rsidP="00AC5EAD">
      <w:pPr>
        <w:ind w:left="720" w:hanging="720"/>
      </w:pPr>
      <w:proofErr w:type="spellStart"/>
      <w:r w:rsidRPr="00F46C71">
        <w:rPr>
          <w:highlight w:val="white"/>
        </w:rPr>
        <w:t>Osth</w:t>
      </w:r>
      <w:proofErr w:type="spellEnd"/>
      <w:r w:rsidRPr="00F46C71">
        <w:rPr>
          <w:highlight w:val="white"/>
        </w:rPr>
        <w:t xml:space="preserve">, A. F., Bora, B., Dennis, S., &amp; Heathcote, A. (2017). Diffusion vs. linear ballistic accumulation: Different models, different conclusions about the slope of the </w:t>
      </w:r>
      <w:proofErr w:type="spellStart"/>
      <w:r w:rsidRPr="00F46C71">
        <w:rPr>
          <w:highlight w:val="white"/>
        </w:rPr>
        <w:t>zROC</w:t>
      </w:r>
      <w:proofErr w:type="spellEnd"/>
      <w:r w:rsidRPr="00F46C71">
        <w:rPr>
          <w:highlight w:val="white"/>
        </w:rPr>
        <w:t xml:space="preserve"> in recognition memory.</w:t>
      </w:r>
      <w:r w:rsidRPr="00F46C71">
        <w:rPr>
          <w:rStyle w:val="apple-converted-space"/>
          <w:highlight w:val="white"/>
        </w:rPr>
        <w:t> </w:t>
      </w:r>
      <w:r w:rsidRPr="00F46C71">
        <w:rPr>
          <w:i/>
          <w:iCs/>
        </w:rPr>
        <w:t>Journal of Memory and Language</w:t>
      </w:r>
      <w:r w:rsidRPr="00F46C71">
        <w:rPr>
          <w:highlight w:val="white"/>
        </w:rPr>
        <w:t>,</w:t>
      </w:r>
      <w:r w:rsidRPr="00F46C71">
        <w:rPr>
          <w:rStyle w:val="apple-converted-space"/>
          <w:highlight w:val="white"/>
        </w:rPr>
        <w:t> </w:t>
      </w:r>
      <w:r w:rsidRPr="00F46C71">
        <w:rPr>
          <w:i/>
          <w:iCs/>
        </w:rPr>
        <w:t>96</w:t>
      </w:r>
      <w:r w:rsidRPr="00F46C71">
        <w:rPr>
          <w:highlight w:val="white"/>
        </w:rPr>
        <w:t>, 36-61.</w:t>
      </w:r>
    </w:p>
    <w:p w14:paraId="2AD8987F"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Osth</w:t>
      </w:r>
      <w:proofErr w:type="spellEnd"/>
      <w:r w:rsidRPr="00F46C71">
        <w:rPr>
          <w:color w:val="222222"/>
          <w:shd w:val="clear" w:color="auto" w:fill="FFFFFF"/>
        </w:rPr>
        <w:t>, A. F., &amp; Farrell, S. (2019). Using response time distributions and race models to characterize primacy and recency effects in free recall initiation.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126</w:t>
      </w:r>
      <w:r w:rsidRPr="00F46C71">
        <w:rPr>
          <w:color w:val="222222"/>
          <w:shd w:val="clear" w:color="auto" w:fill="FFFFFF"/>
        </w:rPr>
        <w:t>(4), 578.</w:t>
      </w:r>
    </w:p>
    <w:p w14:paraId="525EFF27" w14:textId="77777777" w:rsidR="00AC5EAD" w:rsidRPr="00F46C71" w:rsidRDefault="00AC5EAD" w:rsidP="00AC5EAD">
      <w:pPr>
        <w:ind w:left="720" w:hanging="720"/>
      </w:pPr>
      <w:proofErr w:type="spellStart"/>
      <w:r w:rsidRPr="00F46C71">
        <w:rPr>
          <w:highlight w:val="white"/>
        </w:rPr>
        <w:t>Osth</w:t>
      </w:r>
      <w:proofErr w:type="spellEnd"/>
      <w:r w:rsidRPr="00F46C71">
        <w:rPr>
          <w:highlight w:val="white"/>
        </w:rPr>
        <w:t>, A. F., Fox, J., McKague, M., Heathcote, A., &amp; Dennis, S. (2018). The list strength effect in source memory: Data and a global matching model.</w:t>
      </w:r>
      <w:r w:rsidRPr="00F46C71">
        <w:rPr>
          <w:rStyle w:val="apple-converted-space"/>
          <w:highlight w:val="white"/>
        </w:rPr>
        <w:t> </w:t>
      </w:r>
      <w:r w:rsidRPr="00F46C71">
        <w:rPr>
          <w:i/>
          <w:iCs/>
        </w:rPr>
        <w:t>Journal of Memory and Language</w:t>
      </w:r>
      <w:r w:rsidRPr="00F46C71">
        <w:rPr>
          <w:highlight w:val="white"/>
        </w:rPr>
        <w:t>,</w:t>
      </w:r>
      <w:r w:rsidRPr="00F46C71">
        <w:rPr>
          <w:rStyle w:val="apple-converted-space"/>
          <w:highlight w:val="white"/>
        </w:rPr>
        <w:t> </w:t>
      </w:r>
      <w:r w:rsidRPr="00F46C71">
        <w:rPr>
          <w:i/>
          <w:iCs/>
        </w:rPr>
        <w:t>103</w:t>
      </w:r>
      <w:r w:rsidRPr="00F46C71">
        <w:rPr>
          <w:highlight w:val="white"/>
        </w:rPr>
        <w:t>, 91-113.</w:t>
      </w:r>
    </w:p>
    <w:p w14:paraId="216F4BCB"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Osth</w:t>
      </w:r>
      <w:proofErr w:type="spellEnd"/>
      <w:r w:rsidRPr="00F46C71">
        <w:rPr>
          <w:color w:val="222222"/>
          <w:shd w:val="clear" w:color="auto" w:fill="FFFFFF"/>
        </w:rPr>
        <w:t>, A. F., Jansson, A., Dennis, S., &amp; Heathcote, A. (2018). Modeling the dynamics of recognition memory testing with an integrated model of retrieval and decision making. </w:t>
      </w:r>
      <w:r w:rsidRPr="00F46C71">
        <w:rPr>
          <w:i/>
          <w:iCs/>
          <w:color w:val="222222"/>
          <w:shd w:val="clear" w:color="auto" w:fill="FFFFFF"/>
        </w:rPr>
        <w:t>Cognitive psychology</w:t>
      </w:r>
      <w:r w:rsidRPr="00F46C71">
        <w:rPr>
          <w:color w:val="222222"/>
          <w:shd w:val="clear" w:color="auto" w:fill="FFFFFF"/>
        </w:rPr>
        <w:t>, </w:t>
      </w:r>
      <w:r w:rsidRPr="00F46C71">
        <w:rPr>
          <w:i/>
          <w:iCs/>
          <w:color w:val="222222"/>
          <w:shd w:val="clear" w:color="auto" w:fill="FFFFFF"/>
        </w:rPr>
        <w:t>104</w:t>
      </w:r>
      <w:r w:rsidRPr="00F46C71">
        <w:rPr>
          <w:color w:val="222222"/>
          <w:shd w:val="clear" w:color="auto" w:fill="FFFFFF"/>
        </w:rPr>
        <w:t>, 106-142.</w:t>
      </w:r>
    </w:p>
    <w:p w14:paraId="45BB6F4E"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Prinzmetal</w:t>
      </w:r>
      <w:proofErr w:type="spellEnd"/>
      <w:r w:rsidRPr="00F46C71">
        <w:rPr>
          <w:color w:val="222222"/>
          <w:shd w:val="clear" w:color="auto" w:fill="FFFFFF"/>
        </w:rPr>
        <w:t xml:space="preserve">, W., </w:t>
      </w:r>
      <w:proofErr w:type="spellStart"/>
      <w:r w:rsidRPr="00F46C71">
        <w:rPr>
          <w:color w:val="222222"/>
          <w:shd w:val="clear" w:color="auto" w:fill="FFFFFF"/>
        </w:rPr>
        <w:t>Amiri</w:t>
      </w:r>
      <w:proofErr w:type="spellEnd"/>
      <w:r w:rsidRPr="00F46C71">
        <w:rPr>
          <w:color w:val="222222"/>
          <w:shd w:val="clear" w:color="auto" w:fill="FFFFFF"/>
        </w:rPr>
        <w:t>, H., Allen, K., &amp; Edwards, T. (1998). Phenomenology of attention: I. Color, location, orientation, and spatial frequency. </w:t>
      </w:r>
      <w:r w:rsidRPr="00F46C71">
        <w:rPr>
          <w:i/>
          <w:iCs/>
          <w:color w:val="222222"/>
          <w:shd w:val="clear" w:color="auto" w:fill="FFFFFF"/>
        </w:rPr>
        <w:t>Journal of Experimental Psychology: Human Perception and Performance</w:t>
      </w:r>
      <w:r w:rsidRPr="00F46C71">
        <w:rPr>
          <w:color w:val="222222"/>
          <w:shd w:val="clear" w:color="auto" w:fill="FFFFFF"/>
        </w:rPr>
        <w:t>, </w:t>
      </w:r>
      <w:r w:rsidRPr="00F46C71">
        <w:rPr>
          <w:i/>
          <w:iCs/>
          <w:color w:val="222222"/>
          <w:shd w:val="clear" w:color="auto" w:fill="FFFFFF"/>
        </w:rPr>
        <w:t>24</w:t>
      </w:r>
      <w:r w:rsidRPr="00F46C71">
        <w:rPr>
          <w:color w:val="222222"/>
          <w:shd w:val="clear" w:color="auto" w:fill="FFFFFF"/>
        </w:rPr>
        <w:t>(1), 261.</w:t>
      </w:r>
    </w:p>
    <w:p w14:paraId="42A9E4E5" w14:textId="77777777" w:rsidR="00AC5EAD" w:rsidRPr="00F46C71" w:rsidRDefault="00AC5EAD" w:rsidP="00AC5EAD">
      <w:pPr>
        <w:ind w:left="720" w:hanging="720"/>
      </w:pPr>
      <w:r w:rsidRPr="00F46C71">
        <w:rPr>
          <w:highlight w:val="white"/>
        </w:rPr>
        <w:t>Ratcliff, R. (1978). A theory of memory retrieval.</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85</w:t>
      </w:r>
      <w:r w:rsidRPr="00F46C71">
        <w:rPr>
          <w:highlight w:val="white"/>
        </w:rPr>
        <w:t>(2), 59.</w:t>
      </w:r>
    </w:p>
    <w:p w14:paraId="0ABEEBB4" w14:textId="77777777" w:rsidR="00AC5EAD" w:rsidRPr="00F46C71" w:rsidRDefault="00AC5EAD" w:rsidP="00AC5EAD">
      <w:pPr>
        <w:ind w:left="720" w:hanging="720"/>
      </w:pPr>
      <w:r w:rsidRPr="00F46C71">
        <w:rPr>
          <w:color w:val="222222"/>
          <w:shd w:val="clear" w:color="auto" w:fill="FFFFFF"/>
        </w:rPr>
        <w:lastRenderedPageBreak/>
        <w:t>Ratcliff, R. (2018). Decision making on spatially continuous scales.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125</w:t>
      </w:r>
      <w:r w:rsidRPr="00F46C71">
        <w:rPr>
          <w:color w:val="222222"/>
          <w:shd w:val="clear" w:color="auto" w:fill="FFFFFF"/>
        </w:rPr>
        <w:t>(6), 888.</w:t>
      </w:r>
    </w:p>
    <w:p w14:paraId="596508F1" w14:textId="77777777" w:rsidR="00AC5EAD" w:rsidRPr="00F46C71" w:rsidRDefault="00AC5EAD" w:rsidP="00AC5EAD">
      <w:pPr>
        <w:ind w:left="720" w:hanging="720"/>
      </w:pPr>
      <w:r w:rsidRPr="00F46C71">
        <w:rPr>
          <w:color w:val="222222"/>
          <w:shd w:val="clear" w:color="auto" w:fill="FFFFFF"/>
        </w:rPr>
        <w:t xml:space="preserve">Ratcliff, R., &amp; </w:t>
      </w:r>
      <w:proofErr w:type="spellStart"/>
      <w:r w:rsidRPr="00F46C71">
        <w:rPr>
          <w:color w:val="222222"/>
          <w:shd w:val="clear" w:color="auto" w:fill="FFFFFF"/>
        </w:rPr>
        <w:t>McKoon</w:t>
      </w:r>
      <w:proofErr w:type="spellEnd"/>
      <w:r w:rsidRPr="00F46C71">
        <w:rPr>
          <w:color w:val="222222"/>
          <w:shd w:val="clear" w:color="auto" w:fill="FFFFFF"/>
        </w:rPr>
        <w:t>, G. (2008). The diffusion decision model: theory and data for two-choice decision tasks. </w:t>
      </w:r>
      <w:r w:rsidRPr="00F46C71">
        <w:rPr>
          <w:i/>
          <w:iCs/>
          <w:color w:val="222222"/>
          <w:shd w:val="clear" w:color="auto" w:fill="FFFFFF"/>
        </w:rPr>
        <w:t>Neural computation</w:t>
      </w:r>
      <w:r w:rsidRPr="00F46C71">
        <w:rPr>
          <w:color w:val="222222"/>
          <w:shd w:val="clear" w:color="auto" w:fill="FFFFFF"/>
        </w:rPr>
        <w:t>, </w:t>
      </w:r>
      <w:r w:rsidRPr="00F46C71">
        <w:rPr>
          <w:i/>
          <w:iCs/>
          <w:color w:val="222222"/>
          <w:shd w:val="clear" w:color="auto" w:fill="FFFFFF"/>
        </w:rPr>
        <w:t>20</w:t>
      </w:r>
      <w:r w:rsidRPr="00F46C71">
        <w:rPr>
          <w:color w:val="222222"/>
          <w:shd w:val="clear" w:color="auto" w:fill="FFFFFF"/>
        </w:rPr>
        <w:t>(4), 873-922.</w:t>
      </w:r>
    </w:p>
    <w:p w14:paraId="1414FA5E" w14:textId="77777777" w:rsidR="00AC5EAD" w:rsidRPr="00F46C71" w:rsidRDefault="00AC5EAD" w:rsidP="00AC5EAD">
      <w:pPr>
        <w:ind w:left="720" w:hanging="720"/>
      </w:pPr>
      <w:r w:rsidRPr="00F46C71">
        <w:rPr>
          <w:highlight w:val="white"/>
        </w:rPr>
        <w:t xml:space="preserve">Ratcliff, R., &amp; </w:t>
      </w:r>
      <w:proofErr w:type="spellStart"/>
      <w:r w:rsidRPr="00F46C71">
        <w:rPr>
          <w:highlight w:val="white"/>
        </w:rPr>
        <w:t>Starns</w:t>
      </w:r>
      <w:proofErr w:type="spellEnd"/>
      <w:r w:rsidRPr="00F46C71">
        <w:rPr>
          <w:highlight w:val="white"/>
        </w:rPr>
        <w:t>, J. J. (2013). Modeling confidence judgments, response times, and multiple choices in decision making: Recognition memory and motion discrimination.</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120</w:t>
      </w:r>
      <w:r w:rsidRPr="00F46C71">
        <w:rPr>
          <w:highlight w:val="white"/>
        </w:rPr>
        <w:t>(3), 697.</w:t>
      </w:r>
    </w:p>
    <w:p w14:paraId="03D5A272" w14:textId="77777777" w:rsidR="00AC5EAD" w:rsidRPr="00F46C71" w:rsidRDefault="00AC5EAD" w:rsidP="00AC5EAD">
      <w:pPr>
        <w:ind w:left="720" w:hanging="720"/>
        <w:rPr>
          <w:color w:val="222222"/>
          <w:shd w:val="clear" w:color="auto" w:fill="FFFFFF"/>
        </w:rPr>
      </w:pPr>
      <w:r w:rsidRPr="00F46C71">
        <w:rPr>
          <w:color w:val="222222"/>
          <w:shd w:val="clear" w:color="auto" w:fill="FFFFFF"/>
        </w:rPr>
        <w:t>Ratcliff, R., &amp; Smith, P. L. (2004). A comparison of sequential sampling models for two-choice reaction time.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111</w:t>
      </w:r>
      <w:r w:rsidRPr="00F46C71">
        <w:rPr>
          <w:color w:val="222222"/>
          <w:shd w:val="clear" w:color="auto" w:fill="FFFFFF"/>
        </w:rPr>
        <w:t>(2), 333.</w:t>
      </w:r>
    </w:p>
    <w:p w14:paraId="35C5AF07" w14:textId="77777777" w:rsidR="00AC5EAD" w:rsidRPr="00F46C71" w:rsidRDefault="00AC5EAD" w:rsidP="00AC5EAD">
      <w:pPr>
        <w:ind w:left="720" w:hanging="720"/>
        <w:rPr>
          <w:color w:val="222222"/>
          <w:shd w:val="clear" w:color="auto" w:fill="FFFFFF"/>
        </w:rPr>
      </w:pPr>
      <w:r w:rsidRPr="00F46C71">
        <w:rPr>
          <w:highlight w:val="white"/>
        </w:rPr>
        <w:t xml:space="preserve">Ratcliff, R., Smith, P. L., Brown, S. D., &amp; </w:t>
      </w:r>
      <w:proofErr w:type="spellStart"/>
      <w:r w:rsidRPr="00F46C71">
        <w:rPr>
          <w:highlight w:val="white"/>
        </w:rPr>
        <w:t>McKoon</w:t>
      </w:r>
      <w:proofErr w:type="spellEnd"/>
      <w:r w:rsidRPr="00F46C71">
        <w:rPr>
          <w:highlight w:val="white"/>
        </w:rPr>
        <w:t>, G. (2016). Diffusion decision model: Current issues and history.</w:t>
      </w:r>
      <w:r w:rsidRPr="00F46C71">
        <w:rPr>
          <w:rStyle w:val="apple-converted-space"/>
          <w:highlight w:val="white"/>
        </w:rPr>
        <w:t> </w:t>
      </w:r>
      <w:r w:rsidRPr="00F46C71">
        <w:rPr>
          <w:i/>
          <w:iCs/>
        </w:rPr>
        <w:t>Trends in cognitive sciences</w:t>
      </w:r>
      <w:r w:rsidRPr="00F46C71">
        <w:rPr>
          <w:highlight w:val="white"/>
        </w:rPr>
        <w:t>,</w:t>
      </w:r>
      <w:r w:rsidRPr="00F46C71">
        <w:rPr>
          <w:rStyle w:val="apple-converted-space"/>
          <w:highlight w:val="white"/>
        </w:rPr>
        <w:t> </w:t>
      </w:r>
      <w:r w:rsidRPr="00F46C71">
        <w:rPr>
          <w:i/>
          <w:iCs/>
        </w:rPr>
        <w:t>20</w:t>
      </w:r>
      <w:r w:rsidRPr="00F46C71">
        <w:rPr>
          <w:highlight w:val="white"/>
        </w:rPr>
        <w:t>(4), 260-281.</w:t>
      </w:r>
    </w:p>
    <w:p w14:paraId="7BD8818C"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Ratcliff, R., Smith, P. L., &amp; </w:t>
      </w:r>
      <w:proofErr w:type="spellStart"/>
      <w:r w:rsidRPr="00F46C71">
        <w:rPr>
          <w:color w:val="222222"/>
          <w:shd w:val="clear" w:color="auto" w:fill="FFFFFF"/>
        </w:rPr>
        <w:t>McKoon</w:t>
      </w:r>
      <w:proofErr w:type="spellEnd"/>
      <w:r w:rsidRPr="00F46C71">
        <w:rPr>
          <w:color w:val="222222"/>
          <w:shd w:val="clear" w:color="auto" w:fill="FFFFFF"/>
        </w:rPr>
        <w:t>, G. (2015). Modeling regularities in response time and accuracy data with the diffusion model. </w:t>
      </w:r>
      <w:r w:rsidRPr="00F46C71">
        <w:rPr>
          <w:i/>
          <w:iCs/>
          <w:color w:val="222222"/>
          <w:shd w:val="clear" w:color="auto" w:fill="FFFFFF"/>
        </w:rPr>
        <w:t>Current directions in psychological science</w:t>
      </w:r>
      <w:r w:rsidRPr="00F46C71">
        <w:rPr>
          <w:color w:val="222222"/>
          <w:shd w:val="clear" w:color="auto" w:fill="FFFFFF"/>
        </w:rPr>
        <w:t>, </w:t>
      </w:r>
      <w:r w:rsidRPr="00F46C71">
        <w:rPr>
          <w:i/>
          <w:iCs/>
          <w:color w:val="222222"/>
          <w:shd w:val="clear" w:color="auto" w:fill="FFFFFF"/>
        </w:rPr>
        <w:t>24</w:t>
      </w:r>
      <w:r w:rsidRPr="00F46C71">
        <w:rPr>
          <w:color w:val="222222"/>
          <w:shd w:val="clear" w:color="auto" w:fill="FFFFFF"/>
        </w:rPr>
        <w:t>(6), 458-470.</w:t>
      </w:r>
    </w:p>
    <w:p w14:paraId="3BEEC82D"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Ratcliff, R., Thapar, A., &amp; </w:t>
      </w:r>
      <w:proofErr w:type="spellStart"/>
      <w:r w:rsidRPr="00F46C71">
        <w:rPr>
          <w:color w:val="222222"/>
          <w:shd w:val="clear" w:color="auto" w:fill="FFFFFF"/>
        </w:rPr>
        <w:t>McKoon</w:t>
      </w:r>
      <w:proofErr w:type="spellEnd"/>
      <w:r w:rsidRPr="00F46C71">
        <w:rPr>
          <w:color w:val="222222"/>
          <w:shd w:val="clear" w:color="auto" w:fill="FFFFFF"/>
        </w:rPr>
        <w:t>, G. (2004). A diffusion model analysis of the effects of aging on recognition memory. </w:t>
      </w:r>
      <w:r w:rsidRPr="00F46C71">
        <w:rPr>
          <w:i/>
          <w:iCs/>
          <w:color w:val="222222"/>
          <w:shd w:val="clear" w:color="auto" w:fill="FFFFFF"/>
        </w:rPr>
        <w:t>Journal of Memory and Language</w:t>
      </w:r>
      <w:r w:rsidRPr="00F46C71">
        <w:rPr>
          <w:color w:val="222222"/>
          <w:shd w:val="clear" w:color="auto" w:fill="FFFFFF"/>
        </w:rPr>
        <w:t>, </w:t>
      </w:r>
      <w:r w:rsidRPr="00F46C71">
        <w:rPr>
          <w:i/>
          <w:iCs/>
          <w:color w:val="222222"/>
          <w:shd w:val="clear" w:color="auto" w:fill="FFFFFF"/>
        </w:rPr>
        <w:t>50</w:t>
      </w:r>
      <w:r w:rsidRPr="00F46C71">
        <w:rPr>
          <w:color w:val="222222"/>
          <w:shd w:val="clear" w:color="auto" w:fill="FFFFFF"/>
        </w:rPr>
        <w:t>(4), 408-424.</w:t>
      </w:r>
    </w:p>
    <w:p w14:paraId="52824AFA" w14:textId="77777777" w:rsidR="00AC5EAD" w:rsidRPr="00F46C71" w:rsidRDefault="00AC5EAD" w:rsidP="00AC5EAD">
      <w:pPr>
        <w:ind w:left="720" w:hanging="720"/>
      </w:pPr>
      <w:proofErr w:type="spellStart"/>
      <w:r w:rsidRPr="00F46C71">
        <w:rPr>
          <w:highlight w:val="white"/>
        </w:rPr>
        <w:t>Rouder</w:t>
      </w:r>
      <w:proofErr w:type="spellEnd"/>
      <w:r w:rsidRPr="00F46C71">
        <w:rPr>
          <w:highlight w:val="white"/>
        </w:rPr>
        <w:t>, J. N., Morey, R. D., Cowan, N., Zwilling, C. E., Morey, C. C., &amp; Pratte, M. S. (2008). An assessment of fixed-capacity models of visual working memory.</w:t>
      </w:r>
      <w:r w:rsidRPr="00F46C71">
        <w:rPr>
          <w:rStyle w:val="apple-converted-space"/>
          <w:highlight w:val="white"/>
        </w:rPr>
        <w:t> </w:t>
      </w:r>
      <w:r w:rsidRPr="00F46C71">
        <w:rPr>
          <w:i/>
          <w:iCs/>
        </w:rPr>
        <w:t>Proceedings of the National Academy of Sciences</w:t>
      </w:r>
      <w:r w:rsidRPr="00F46C71">
        <w:rPr>
          <w:highlight w:val="white"/>
        </w:rPr>
        <w:t>,</w:t>
      </w:r>
      <w:r w:rsidRPr="00F46C71">
        <w:rPr>
          <w:rStyle w:val="apple-converted-space"/>
          <w:highlight w:val="white"/>
        </w:rPr>
        <w:t> </w:t>
      </w:r>
      <w:r w:rsidRPr="00F46C71">
        <w:rPr>
          <w:i/>
          <w:iCs/>
        </w:rPr>
        <w:t>105</w:t>
      </w:r>
      <w:r w:rsidRPr="00F46C71">
        <w:rPr>
          <w:highlight w:val="white"/>
        </w:rPr>
        <w:t>(16), 5975-5979.</w:t>
      </w:r>
    </w:p>
    <w:p w14:paraId="6B83307C" w14:textId="77777777" w:rsidR="00AC5EAD" w:rsidRPr="00F46C71" w:rsidRDefault="00AC5EAD" w:rsidP="00AC5EAD">
      <w:pPr>
        <w:ind w:left="720" w:hanging="720"/>
      </w:pPr>
      <w:proofErr w:type="spellStart"/>
      <w:r w:rsidRPr="00F46C71">
        <w:rPr>
          <w:highlight w:val="white"/>
        </w:rPr>
        <w:t>Slotnick</w:t>
      </w:r>
      <w:proofErr w:type="spellEnd"/>
      <w:r w:rsidRPr="00F46C71">
        <w:rPr>
          <w:highlight w:val="white"/>
        </w:rPr>
        <w:t>, S. D., &amp; Dodson, C. S. (2005). Support for a continuous (</w:t>
      </w:r>
      <w:proofErr w:type="gramStart"/>
      <w:r w:rsidRPr="00F46C71">
        <w:rPr>
          <w:highlight w:val="white"/>
        </w:rPr>
        <w:t>single-process</w:t>
      </w:r>
      <w:proofErr w:type="gramEnd"/>
      <w:r w:rsidRPr="00F46C71">
        <w:rPr>
          <w:highlight w:val="white"/>
        </w:rPr>
        <w:t>) model of recognition memory and source memory.</w:t>
      </w:r>
      <w:r w:rsidRPr="00F46C71">
        <w:rPr>
          <w:rStyle w:val="apple-converted-space"/>
          <w:highlight w:val="white"/>
        </w:rPr>
        <w:t> </w:t>
      </w:r>
      <w:r w:rsidRPr="00F46C71">
        <w:rPr>
          <w:i/>
          <w:iCs/>
        </w:rPr>
        <w:t>Memory &amp; cognition</w:t>
      </w:r>
      <w:r w:rsidRPr="00F46C71">
        <w:rPr>
          <w:highlight w:val="white"/>
        </w:rPr>
        <w:t>,</w:t>
      </w:r>
      <w:r w:rsidRPr="00F46C71">
        <w:rPr>
          <w:rStyle w:val="apple-converted-space"/>
          <w:highlight w:val="white"/>
        </w:rPr>
        <w:t> </w:t>
      </w:r>
      <w:r w:rsidRPr="00F46C71">
        <w:rPr>
          <w:i/>
          <w:iCs/>
        </w:rPr>
        <w:t>33</w:t>
      </w:r>
      <w:r w:rsidRPr="00F46C71">
        <w:rPr>
          <w:highlight w:val="white"/>
        </w:rPr>
        <w:t>(1), 151-170.</w:t>
      </w:r>
    </w:p>
    <w:p w14:paraId="22E7F2D2" w14:textId="77777777" w:rsidR="00AC5EAD" w:rsidRPr="00F46C71" w:rsidRDefault="00AC5EAD" w:rsidP="00AC5EAD">
      <w:pPr>
        <w:ind w:left="720" w:hanging="720"/>
      </w:pPr>
      <w:r w:rsidRPr="00F46C71">
        <w:rPr>
          <w:highlight w:val="white"/>
        </w:rPr>
        <w:lastRenderedPageBreak/>
        <w:t>Smith, P. L. (2016). Diffusion theory of decision making in continuous report.</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123</w:t>
      </w:r>
      <w:r w:rsidRPr="00F46C71">
        <w:rPr>
          <w:highlight w:val="white"/>
        </w:rPr>
        <w:t>(4), 425.</w:t>
      </w:r>
    </w:p>
    <w:p w14:paraId="375B19D0" w14:textId="77777777" w:rsidR="00AC5EAD" w:rsidRPr="00F46C71" w:rsidRDefault="00AC5EAD" w:rsidP="00AC5EAD">
      <w:pPr>
        <w:ind w:left="720" w:hanging="720"/>
      </w:pPr>
      <w:r w:rsidRPr="00F46C71">
        <w:rPr>
          <w:color w:val="222222"/>
          <w:shd w:val="clear" w:color="auto" w:fill="FFFFFF"/>
        </w:rPr>
        <w:t>Smith, P. L. (2019). Linking the diffusion model and general recognition theory: Circular diffusion with bivariate-normally distributed drift rates. </w:t>
      </w:r>
      <w:r w:rsidRPr="00F46C71">
        <w:rPr>
          <w:i/>
          <w:iCs/>
          <w:color w:val="222222"/>
          <w:shd w:val="clear" w:color="auto" w:fill="FFFFFF"/>
        </w:rPr>
        <w:t>Journal of Mathematical Psychology</w:t>
      </w:r>
      <w:r w:rsidRPr="00F46C71">
        <w:rPr>
          <w:color w:val="222222"/>
          <w:shd w:val="clear" w:color="auto" w:fill="FFFFFF"/>
        </w:rPr>
        <w:t>, </w:t>
      </w:r>
      <w:r w:rsidRPr="00F46C71">
        <w:rPr>
          <w:i/>
          <w:iCs/>
          <w:color w:val="222222"/>
          <w:shd w:val="clear" w:color="auto" w:fill="FFFFFF"/>
        </w:rPr>
        <w:t>91</w:t>
      </w:r>
      <w:r w:rsidRPr="00F46C71">
        <w:rPr>
          <w:color w:val="222222"/>
          <w:shd w:val="clear" w:color="auto" w:fill="FFFFFF"/>
        </w:rPr>
        <w:t>, 145-158.</w:t>
      </w:r>
    </w:p>
    <w:p w14:paraId="3CFA0AE4" w14:textId="77777777" w:rsidR="00AC5EAD" w:rsidRPr="00F46C71" w:rsidRDefault="00AC5EAD" w:rsidP="00AC5EAD">
      <w:pPr>
        <w:ind w:left="720" w:hanging="720"/>
      </w:pPr>
      <w:r w:rsidRPr="00F46C71">
        <w:rPr>
          <w:highlight w:val="white"/>
        </w:rPr>
        <w:t>Smith, P. L., &amp; Ratcliff, R. (2009). An integrated theory of attention and decision making in visual signal detection.</w:t>
      </w:r>
      <w:r w:rsidRPr="00F46C71">
        <w:rPr>
          <w:rStyle w:val="apple-converted-space"/>
          <w:highlight w:val="white"/>
        </w:rPr>
        <w:t> </w:t>
      </w:r>
      <w:r w:rsidRPr="00F46C71">
        <w:rPr>
          <w:i/>
          <w:iCs/>
        </w:rPr>
        <w:t>Psychological review</w:t>
      </w:r>
      <w:r w:rsidRPr="00F46C71">
        <w:rPr>
          <w:highlight w:val="white"/>
        </w:rPr>
        <w:t>,</w:t>
      </w:r>
      <w:r w:rsidRPr="00F46C71">
        <w:rPr>
          <w:rStyle w:val="apple-converted-space"/>
          <w:highlight w:val="white"/>
        </w:rPr>
        <w:t> </w:t>
      </w:r>
      <w:r w:rsidRPr="00F46C71">
        <w:rPr>
          <w:i/>
          <w:iCs/>
        </w:rPr>
        <w:t>116</w:t>
      </w:r>
      <w:r w:rsidRPr="00F46C71">
        <w:rPr>
          <w:highlight w:val="white"/>
        </w:rPr>
        <w:t>(2), 283.</w:t>
      </w:r>
    </w:p>
    <w:p w14:paraId="5F80ADDC" w14:textId="77777777" w:rsidR="00AC5EAD" w:rsidRPr="00F46C71" w:rsidRDefault="00AC5EAD" w:rsidP="00AC5EAD">
      <w:pPr>
        <w:ind w:left="720" w:hanging="720"/>
        <w:rPr>
          <w:color w:val="222222"/>
          <w:shd w:val="clear" w:color="auto" w:fill="FFFFFF"/>
        </w:rPr>
      </w:pPr>
      <w:r w:rsidRPr="00F46C71">
        <w:rPr>
          <w:color w:val="222222"/>
          <w:shd w:val="clear" w:color="auto" w:fill="FFFFFF"/>
        </w:rPr>
        <w:t>Smith, P. L., Saber, S., Corbett, E. A., &amp; Lilburn, S. D. (2020). Modeling continuous outcome color decisions with the circular diffusion model: Metric and categorical properties. </w:t>
      </w:r>
      <w:r w:rsidRPr="00F46C71">
        <w:rPr>
          <w:i/>
          <w:iCs/>
          <w:color w:val="222222"/>
          <w:shd w:val="clear" w:color="auto" w:fill="FFFFFF"/>
        </w:rPr>
        <w:t>Psychological Review</w:t>
      </w:r>
      <w:r w:rsidRPr="00F46C71">
        <w:rPr>
          <w:color w:val="222222"/>
          <w:shd w:val="clear" w:color="auto" w:fill="FFFFFF"/>
        </w:rPr>
        <w:t>.</w:t>
      </w:r>
    </w:p>
    <w:p w14:paraId="669AB360"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Starns</w:t>
      </w:r>
      <w:proofErr w:type="spellEnd"/>
      <w:r w:rsidRPr="00F46C71">
        <w:rPr>
          <w:color w:val="222222"/>
          <w:shd w:val="clear" w:color="auto" w:fill="FFFFFF"/>
        </w:rPr>
        <w:t xml:space="preserve">, J. J., Ratcliff, R., &amp; </w:t>
      </w:r>
      <w:proofErr w:type="spellStart"/>
      <w:r w:rsidRPr="00F46C71">
        <w:rPr>
          <w:color w:val="222222"/>
          <w:shd w:val="clear" w:color="auto" w:fill="FFFFFF"/>
        </w:rPr>
        <w:t>McKoon</w:t>
      </w:r>
      <w:proofErr w:type="spellEnd"/>
      <w:r w:rsidRPr="00F46C71">
        <w:rPr>
          <w:color w:val="222222"/>
          <w:shd w:val="clear" w:color="auto" w:fill="FFFFFF"/>
        </w:rPr>
        <w:t xml:space="preserve">, G. (2012). Evaluating the unequal-variance and dual-process explanations of </w:t>
      </w:r>
      <w:proofErr w:type="spellStart"/>
      <w:r w:rsidRPr="00F46C71">
        <w:rPr>
          <w:color w:val="222222"/>
          <w:shd w:val="clear" w:color="auto" w:fill="FFFFFF"/>
        </w:rPr>
        <w:t>zROC</w:t>
      </w:r>
      <w:proofErr w:type="spellEnd"/>
      <w:r w:rsidRPr="00F46C71">
        <w:rPr>
          <w:color w:val="222222"/>
          <w:shd w:val="clear" w:color="auto" w:fill="FFFFFF"/>
        </w:rPr>
        <w:t xml:space="preserve"> slopes with response time data and the diffusion model. </w:t>
      </w:r>
      <w:r w:rsidRPr="00F46C71">
        <w:rPr>
          <w:i/>
          <w:iCs/>
          <w:color w:val="222222"/>
          <w:shd w:val="clear" w:color="auto" w:fill="FFFFFF"/>
        </w:rPr>
        <w:t>Cognitive Psychology</w:t>
      </w:r>
      <w:r w:rsidRPr="00F46C71">
        <w:rPr>
          <w:color w:val="222222"/>
          <w:shd w:val="clear" w:color="auto" w:fill="FFFFFF"/>
        </w:rPr>
        <w:t>, </w:t>
      </w:r>
      <w:r w:rsidRPr="00F46C71">
        <w:rPr>
          <w:i/>
          <w:iCs/>
          <w:color w:val="222222"/>
          <w:shd w:val="clear" w:color="auto" w:fill="FFFFFF"/>
        </w:rPr>
        <w:t>64</w:t>
      </w:r>
      <w:r w:rsidRPr="00F46C71">
        <w:rPr>
          <w:color w:val="222222"/>
          <w:shd w:val="clear" w:color="auto" w:fill="FFFFFF"/>
        </w:rPr>
        <w:t>(1-2), 1-34.</w:t>
      </w:r>
    </w:p>
    <w:p w14:paraId="57E05DA3" w14:textId="77777777" w:rsidR="00AC5EAD" w:rsidRPr="00F46C71" w:rsidRDefault="00AC5EAD" w:rsidP="00AC5EAD">
      <w:pPr>
        <w:ind w:left="720" w:hanging="720"/>
        <w:rPr>
          <w:color w:val="222222"/>
          <w:shd w:val="clear" w:color="auto" w:fill="FFFFFF"/>
        </w:rPr>
      </w:pPr>
      <w:r w:rsidRPr="00F46C71">
        <w:rPr>
          <w:color w:val="222222"/>
          <w:shd w:val="clear" w:color="auto" w:fill="FFFFFF"/>
        </w:rPr>
        <w:t xml:space="preserve">Van den Berg, R., </w:t>
      </w:r>
      <w:proofErr w:type="spellStart"/>
      <w:r w:rsidRPr="00F46C71">
        <w:rPr>
          <w:color w:val="222222"/>
          <w:shd w:val="clear" w:color="auto" w:fill="FFFFFF"/>
        </w:rPr>
        <w:t>Awh</w:t>
      </w:r>
      <w:proofErr w:type="spellEnd"/>
      <w:r w:rsidRPr="00F46C71">
        <w:rPr>
          <w:color w:val="222222"/>
          <w:shd w:val="clear" w:color="auto" w:fill="FFFFFF"/>
        </w:rPr>
        <w:t>, E., &amp; Ma, W. J. (2014). Factorial comparison of working memory models.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121</w:t>
      </w:r>
      <w:r w:rsidRPr="00F46C71">
        <w:rPr>
          <w:color w:val="222222"/>
          <w:shd w:val="clear" w:color="auto" w:fill="FFFFFF"/>
        </w:rPr>
        <w:t>(1), 124.</w:t>
      </w:r>
    </w:p>
    <w:p w14:paraId="55752868" w14:textId="77777777" w:rsidR="00AC5EAD" w:rsidRPr="00F46C71" w:rsidRDefault="00AC5EAD" w:rsidP="00AC5EAD">
      <w:pPr>
        <w:ind w:left="720" w:hanging="720"/>
        <w:rPr>
          <w:color w:val="222222"/>
          <w:shd w:val="clear" w:color="auto" w:fill="FFFFFF"/>
        </w:rPr>
      </w:pPr>
      <w:r w:rsidRPr="00F46C71">
        <w:rPr>
          <w:color w:val="222222"/>
          <w:shd w:val="clear" w:color="auto" w:fill="FFFFFF"/>
        </w:rPr>
        <w:t>Van den Berg, R., Shin, H., Chou, W. C., George, R., &amp; Ma, W. J. (2012). Variability in encoding precision accounts for visual short-term memory limitations. </w:t>
      </w:r>
      <w:r w:rsidRPr="00F46C71">
        <w:rPr>
          <w:i/>
          <w:iCs/>
          <w:color w:val="222222"/>
          <w:shd w:val="clear" w:color="auto" w:fill="FFFFFF"/>
        </w:rPr>
        <w:t>Proceedings of the National Academy of Sciences</w:t>
      </w:r>
      <w:r w:rsidRPr="00F46C71">
        <w:rPr>
          <w:color w:val="222222"/>
          <w:shd w:val="clear" w:color="auto" w:fill="FFFFFF"/>
        </w:rPr>
        <w:t>, </w:t>
      </w:r>
      <w:r w:rsidRPr="00F46C71">
        <w:rPr>
          <w:i/>
          <w:iCs/>
          <w:color w:val="222222"/>
          <w:shd w:val="clear" w:color="auto" w:fill="FFFFFF"/>
        </w:rPr>
        <w:t>109</w:t>
      </w:r>
      <w:r w:rsidRPr="00F46C71">
        <w:rPr>
          <w:color w:val="222222"/>
          <w:shd w:val="clear" w:color="auto" w:fill="FFFFFF"/>
        </w:rPr>
        <w:t>(22), 8780-8785.</w:t>
      </w:r>
    </w:p>
    <w:p w14:paraId="0A9BF0BB" w14:textId="77777777" w:rsidR="00AC5EAD" w:rsidRPr="00F46C71" w:rsidRDefault="00AC5EAD" w:rsidP="00AC5EAD">
      <w:pPr>
        <w:ind w:left="720" w:hanging="720"/>
        <w:rPr>
          <w:color w:val="222222"/>
          <w:shd w:val="clear" w:color="auto" w:fill="FFFFFF"/>
        </w:rPr>
      </w:pPr>
      <w:r w:rsidRPr="00F46C71">
        <w:rPr>
          <w:color w:val="222222"/>
          <w:shd w:val="clear" w:color="auto" w:fill="FFFFFF"/>
        </w:rPr>
        <w:t>Wilken, P., &amp; Ma, W. J. (2004). A detection theory account of change detection. </w:t>
      </w:r>
      <w:r w:rsidRPr="00F46C71">
        <w:rPr>
          <w:i/>
          <w:iCs/>
          <w:color w:val="222222"/>
          <w:shd w:val="clear" w:color="auto" w:fill="FFFFFF"/>
        </w:rPr>
        <w:t>Journal of vision</w:t>
      </w:r>
      <w:r w:rsidRPr="00F46C71">
        <w:rPr>
          <w:color w:val="222222"/>
          <w:shd w:val="clear" w:color="auto" w:fill="FFFFFF"/>
        </w:rPr>
        <w:t>, </w:t>
      </w:r>
      <w:r w:rsidRPr="00F46C71">
        <w:rPr>
          <w:i/>
          <w:iCs/>
          <w:color w:val="222222"/>
          <w:shd w:val="clear" w:color="auto" w:fill="FFFFFF"/>
        </w:rPr>
        <w:t>4</w:t>
      </w:r>
      <w:r w:rsidRPr="00F46C71">
        <w:rPr>
          <w:color w:val="222222"/>
          <w:shd w:val="clear" w:color="auto" w:fill="FFFFFF"/>
        </w:rPr>
        <w:t>(12), 11-11.</w:t>
      </w:r>
    </w:p>
    <w:p w14:paraId="1B6EEC56" w14:textId="77777777" w:rsidR="00AC5EAD" w:rsidRPr="00F46C71" w:rsidRDefault="00AC5EAD" w:rsidP="00AC5EAD">
      <w:pPr>
        <w:ind w:left="720" w:hanging="720"/>
        <w:rPr>
          <w:color w:val="222222"/>
          <w:shd w:val="clear" w:color="auto" w:fill="FFFFFF"/>
        </w:rPr>
      </w:pPr>
      <w:proofErr w:type="spellStart"/>
      <w:r w:rsidRPr="00F46C71">
        <w:rPr>
          <w:color w:val="222222"/>
          <w:shd w:val="clear" w:color="auto" w:fill="FFFFFF"/>
        </w:rPr>
        <w:t>Wixted</w:t>
      </w:r>
      <w:proofErr w:type="spellEnd"/>
      <w:r w:rsidRPr="00F46C71">
        <w:rPr>
          <w:color w:val="222222"/>
          <w:shd w:val="clear" w:color="auto" w:fill="FFFFFF"/>
        </w:rPr>
        <w:t>, J. T. (2007). Dual-process theory and signal-detection theory of recognition memory. </w:t>
      </w:r>
      <w:r w:rsidRPr="00F46C71">
        <w:rPr>
          <w:i/>
          <w:iCs/>
          <w:color w:val="222222"/>
          <w:shd w:val="clear" w:color="auto" w:fill="FFFFFF"/>
        </w:rPr>
        <w:t>Psychological review</w:t>
      </w:r>
      <w:r w:rsidRPr="00F46C71">
        <w:rPr>
          <w:color w:val="222222"/>
          <w:shd w:val="clear" w:color="auto" w:fill="FFFFFF"/>
        </w:rPr>
        <w:t>, </w:t>
      </w:r>
      <w:r w:rsidRPr="00F46C71">
        <w:rPr>
          <w:i/>
          <w:iCs/>
          <w:color w:val="222222"/>
          <w:shd w:val="clear" w:color="auto" w:fill="FFFFFF"/>
        </w:rPr>
        <w:t>114</w:t>
      </w:r>
      <w:r w:rsidRPr="00F46C71">
        <w:rPr>
          <w:color w:val="222222"/>
          <w:shd w:val="clear" w:color="auto" w:fill="FFFFFF"/>
        </w:rPr>
        <w:t>(1), 152.</w:t>
      </w:r>
    </w:p>
    <w:p w14:paraId="096D4DC7" w14:textId="77777777" w:rsidR="00AC5EAD" w:rsidRPr="00F46C71" w:rsidRDefault="00AC5EAD" w:rsidP="00AC5EAD">
      <w:pPr>
        <w:ind w:left="720" w:hanging="720"/>
      </w:pPr>
      <w:r w:rsidRPr="00F46C71">
        <w:lastRenderedPageBreak/>
        <w:t>Woodworth, R. S., &amp; Schlossberg, H. Experimental psychology. New York: Holt, 1954</w:t>
      </w:r>
    </w:p>
    <w:p w14:paraId="414D770D" w14:textId="77777777" w:rsidR="00AC5EAD" w:rsidRPr="00F46C71" w:rsidRDefault="00AC5EAD" w:rsidP="00AC5EAD">
      <w:pPr>
        <w:ind w:left="720" w:hanging="720"/>
      </w:pPr>
      <w:proofErr w:type="spellStart"/>
      <w:r w:rsidRPr="00F46C71">
        <w:rPr>
          <w:highlight w:val="white"/>
        </w:rPr>
        <w:t>Yonelinas</w:t>
      </w:r>
      <w:proofErr w:type="spellEnd"/>
      <w:r w:rsidRPr="00F46C71">
        <w:rPr>
          <w:highlight w:val="white"/>
        </w:rPr>
        <w:t xml:space="preserve">, A. P. (1999). The contribution of recollection and familiarity to recognition and source-memory judgments: A formal dual-process model and an analysis of receiver operating </w:t>
      </w:r>
      <w:proofErr w:type="spellStart"/>
      <w:r w:rsidRPr="00F46C71">
        <w:rPr>
          <w:highlight w:val="white"/>
        </w:rPr>
        <w:t>characterstics</w:t>
      </w:r>
      <w:proofErr w:type="spellEnd"/>
      <w:r w:rsidRPr="00F46C71">
        <w:rPr>
          <w:highlight w:val="white"/>
        </w:rPr>
        <w:t>.</w:t>
      </w:r>
      <w:r w:rsidRPr="00F46C71">
        <w:rPr>
          <w:rStyle w:val="apple-converted-space"/>
          <w:highlight w:val="white"/>
        </w:rPr>
        <w:t> </w:t>
      </w:r>
      <w:r w:rsidRPr="00F46C71">
        <w:rPr>
          <w:i/>
          <w:iCs/>
        </w:rPr>
        <w:t>Journal of Experimental Psychology: Learning, Memory, and Cognition</w:t>
      </w:r>
      <w:r w:rsidRPr="00F46C71">
        <w:rPr>
          <w:highlight w:val="white"/>
        </w:rPr>
        <w:t>,</w:t>
      </w:r>
      <w:r w:rsidRPr="00F46C71">
        <w:rPr>
          <w:rStyle w:val="apple-converted-space"/>
          <w:highlight w:val="white"/>
        </w:rPr>
        <w:t> </w:t>
      </w:r>
      <w:r w:rsidRPr="00F46C71">
        <w:rPr>
          <w:i/>
          <w:iCs/>
        </w:rPr>
        <w:t>25</w:t>
      </w:r>
      <w:r w:rsidRPr="00F46C71">
        <w:rPr>
          <w:highlight w:val="white"/>
        </w:rPr>
        <w:t>(6), 1415.</w:t>
      </w:r>
    </w:p>
    <w:p w14:paraId="53DD0A8F" w14:textId="77777777" w:rsidR="00AC5EAD" w:rsidRPr="00F46C71" w:rsidRDefault="00AC5EAD" w:rsidP="00AC5EAD">
      <w:pPr>
        <w:ind w:left="720" w:hanging="720"/>
      </w:pPr>
      <w:proofErr w:type="spellStart"/>
      <w:r w:rsidRPr="00F46C71">
        <w:rPr>
          <w:highlight w:val="white"/>
        </w:rPr>
        <w:t>Yonelinas</w:t>
      </w:r>
      <w:proofErr w:type="spellEnd"/>
      <w:r w:rsidRPr="00F46C71">
        <w:rPr>
          <w:highlight w:val="white"/>
        </w:rPr>
        <w:t>, A. P., &amp; Parks, C. M. (2007). Receiver operating characteristics (ROCs) in recognition memory: a review.</w:t>
      </w:r>
      <w:r w:rsidRPr="00F46C71">
        <w:rPr>
          <w:rStyle w:val="apple-converted-space"/>
          <w:highlight w:val="white"/>
        </w:rPr>
        <w:t> </w:t>
      </w:r>
      <w:r w:rsidRPr="00F46C71">
        <w:rPr>
          <w:i/>
          <w:iCs/>
        </w:rPr>
        <w:t>Psychological bulletin</w:t>
      </w:r>
      <w:r w:rsidRPr="00F46C71">
        <w:rPr>
          <w:highlight w:val="white"/>
        </w:rPr>
        <w:t>,</w:t>
      </w:r>
      <w:r w:rsidRPr="00F46C71">
        <w:rPr>
          <w:rStyle w:val="apple-converted-space"/>
          <w:highlight w:val="white"/>
        </w:rPr>
        <w:t> </w:t>
      </w:r>
      <w:r w:rsidRPr="00F46C71">
        <w:rPr>
          <w:i/>
          <w:iCs/>
        </w:rPr>
        <w:t>133</w:t>
      </w:r>
      <w:r w:rsidRPr="00F46C71">
        <w:rPr>
          <w:highlight w:val="white"/>
        </w:rPr>
        <w:t>(5), 800.</w:t>
      </w:r>
    </w:p>
    <w:p w14:paraId="61EAEBCF" w14:textId="77777777" w:rsidR="00AC5EAD" w:rsidRPr="00F46C71" w:rsidRDefault="00AC5EAD" w:rsidP="00AC5EAD">
      <w:pPr>
        <w:ind w:left="720" w:hanging="720"/>
      </w:pPr>
      <w:r w:rsidRPr="00F46C71">
        <w:rPr>
          <w:highlight w:val="white"/>
        </w:rPr>
        <w:t>Zhang, W., &amp; Luck, S. J. (2008). Discrete fixed-resolution representations in visual working memory.</w:t>
      </w:r>
      <w:r w:rsidRPr="00F46C71">
        <w:rPr>
          <w:rStyle w:val="apple-converted-space"/>
          <w:highlight w:val="white"/>
        </w:rPr>
        <w:t> </w:t>
      </w:r>
      <w:r w:rsidRPr="00F46C71">
        <w:rPr>
          <w:i/>
          <w:iCs/>
        </w:rPr>
        <w:t>Nature</w:t>
      </w:r>
      <w:r w:rsidRPr="00F46C71">
        <w:rPr>
          <w:highlight w:val="white"/>
        </w:rPr>
        <w:t>,</w:t>
      </w:r>
      <w:r w:rsidRPr="00F46C71">
        <w:rPr>
          <w:rStyle w:val="apple-converted-space"/>
          <w:highlight w:val="white"/>
        </w:rPr>
        <w:t> </w:t>
      </w:r>
      <w:r w:rsidRPr="00F46C71">
        <w:rPr>
          <w:i/>
          <w:iCs/>
        </w:rPr>
        <w:t>453</w:t>
      </w:r>
      <w:r w:rsidRPr="00F46C71">
        <w:rPr>
          <w:highlight w:val="white"/>
        </w:rPr>
        <w:t>(7192), 233.</w:t>
      </w:r>
    </w:p>
    <w:p w14:paraId="546BE796" w14:textId="77777777" w:rsidR="00AC5EAD" w:rsidRDefault="00AC5EAD" w:rsidP="00AC5EAD">
      <w:pPr>
        <w:ind w:firstLine="720"/>
        <w:jc w:val="center"/>
      </w:pPr>
    </w:p>
    <w:sectPr w:rsidR="00AC5EAD">
      <w:headerReference w:type="default" r:id="rId15"/>
      <w:headerReference w:type="first" r:id="rId16"/>
      <w:pgSz w:w="12240" w:h="15840"/>
      <w:pgMar w:top="1440" w:right="1440" w:bottom="1999" w:left="1440" w:header="72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05354" w14:textId="77777777" w:rsidR="00D23EB5" w:rsidRDefault="00D23EB5">
      <w:pPr>
        <w:spacing w:line="240" w:lineRule="auto"/>
      </w:pPr>
      <w:r>
        <w:separator/>
      </w:r>
    </w:p>
  </w:endnote>
  <w:endnote w:type="continuationSeparator" w:id="0">
    <w:p w14:paraId="29BDE7FD" w14:textId="77777777" w:rsidR="00D23EB5" w:rsidRDefault="00D23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charset w:val="80"/>
    <w:family w:val="swiss"/>
    <w:pitch w:val="variable"/>
    <w:sig w:usb0="30000207" w:usb1="2BDF3C10" w:usb2="00000016" w:usb3="00000000" w:csb0="002E0107" w:csb1="00000000"/>
  </w:font>
  <w:font w:name="Lohit Devanagari">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8352C" w14:textId="77777777" w:rsidR="00D23EB5" w:rsidRDefault="00D23EB5">
      <w:pPr>
        <w:spacing w:line="240" w:lineRule="auto"/>
      </w:pPr>
      <w:r>
        <w:separator/>
      </w:r>
    </w:p>
  </w:footnote>
  <w:footnote w:type="continuationSeparator" w:id="0">
    <w:p w14:paraId="40A90382" w14:textId="77777777" w:rsidR="00D23EB5" w:rsidRDefault="00D23E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77979" w14:textId="3F8A7303" w:rsidR="00E71FE0" w:rsidRDefault="00E71FE0">
    <w:pPr>
      <w:pStyle w:val="Header"/>
    </w:pPr>
    <w:r>
      <w:t>CONTINUOUS-OUTCOME SOURCE MEMORY</w:t>
    </w:r>
    <w:r>
      <w:tab/>
    </w:r>
    <w:r>
      <w:fldChar w:fldCharType="begin"/>
    </w:r>
    <w:r>
      <w:instrText xml:space="preserve"> PAGE  \* Arabic  \* MERGEFORMAT </w:instrText>
    </w:r>
    <w:r>
      <w:fldChar w:fldCharType="separate"/>
    </w:r>
    <w:r>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84CE6" w14:textId="0564ECF9" w:rsidR="00E71FE0" w:rsidRDefault="00E71FE0">
    <w:pPr>
      <w:pStyle w:val="Header"/>
      <w:ind w:right="360"/>
    </w:pPr>
    <w:r>
      <w:t>Running head:  CONTINUOUS-OUTCOME SOURCE MEMORY</w:t>
    </w:r>
    <w:r>
      <w:tab/>
    </w:r>
    <w:r>
      <w:fldChar w:fldCharType="begin"/>
    </w:r>
    <w:r>
      <w:instrText xml:space="preserve"> PAGE  \* Arabic  \* MERGEFORMAT </w:instrText>
    </w:r>
    <w:r>
      <w:fldChar w:fldCharType="separate"/>
    </w:r>
    <w:r>
      <w:rPr>
        <w:noProof/>
      </w:rPr>
      <w:t>45</w:t>
    </w:r>
    <w:r>
      <w:fldChar w:fldCharType="end"/>
    </w:r>
  </w:p>
  <w:p w14:paraId="20EAC83B" w14:textId="77777777" w:rsidR="00E71FE0" w:rsidRDefault="00E71F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75"/>
    <w:rsid w:val="00087BA7"/>
    <w:rsid w:val="001351B3"/>
    <w:rsid w:val="001675B4"/>
    <w:rsid w:val="00181723"/>
    <w:rsid w:val="00235B58"/>
    <w:rsid w:val="00251736"/>
    <w:rsid w:val="0036041F"/>
    <w:rsid w:val="00371ECC"/>
    <w:rsid w:val="00431D4F"/>
    <w:rsid w:val="0045092C"/>
    <w:rsid w:val="00527CA8"/>
    <w:rsid w:val="005878D8"/>
    <w:rsid w:val="00596EF7"/>
    <w:rsid w:val="005D6483"/>
    <w:rsid w:val="005F3375"/>
    <w:rsid w:val="005F714A"/>
    <w:rsid w:val="006077CF"/>
    <w:rsid w:val="00612347"/>
    <w:rsid w:val="006266B9"/>
    <w:rsid w:val="00744A1E"/>
    <w:rsid w:val="007E2CD1"/>
    <w:rsid w:val="00862087"/>
    <w:rsid w:val="008F5C80"/>
    <w:rsid w:val="0095022C"/>
    <w:rsid w:val="00980D6A"/>
    <w:rsid w:val="00A03E6C"/>
    <w:rsid w:val="00A35E93"/>
    <w:rsid w:val="00AC5EAD"/>
    <w:rsid w:val="00AF30CF"/>
    <w:rsid w:val="00AF4CB0"/>
    <w:rsid w:val="00B11365"/>
    <w:rsid w:val="00B240AE"/>
    <w:rsid w:val="00B902F7"/>
    <w:rsid w:val="00BB387D"/>
    <w:rsid w:val="00C02304"/>
    <w:rsid w:val="00C9656B"/>
    <w:rsid w:val="00CA1622"/>
    <w:rsid w:val="00CF1C98"/>
    <w:rsid w:val="00D23EB5"/>
    <w:rsid w:val="00D93394"/>
    <w:rsid w:val="00DC624F"/>
    <w:rsid w:val="00DF55BD"/>
    <w:rsid w:val="00E71FE0"/>
    <w:rsid w:val="00E85D3C"/>
    <w:rsid w:val="00FF68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7A23"/>
  <w15:docId w15:val="{B90DE1E5-86F7-4607-9AFF-98F6F6A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customStyle="1" w:styleId="InternetLink">
    <w:name w:val="Internet Link"/>
    <w:rPr>
      <w:color w:val="000080"/>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C6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32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p7sxc/"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p7sx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62FD2-0D94-4996-B13F-4A8829B1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50</Pages>
  <Words>11457</Words>
  <Characters>65311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18</cp:revision>
  <cp:lastPrinted>2020-05-06T00:30:00Z</cp:lastPrinted>
  <dcterms:created xsi:type="dcterms:W3CDTF">2020-05-04T12:19:00Z</dcterms:created>
  <dcterms:modified xsi:type="dcterms:W3CDTF">2020-05-07T04:55:00Z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