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a past experience,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in order for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recognition, because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This dual-process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were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4E2A9E84"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w:t>
      </w:r>
      <w:r w:rsidR="007E7907">
        <w:t>the question of retrieval thresholds</w:t>
      </w:r>
      <w:r w:rsidR="00CD3AB8">
        <w:t xml:space="preserve">, the </w:t>
      </w:r>
      <w:r w:rsidR="00CD3AB8">
        <w:lastRenderedPageBreak/>
        <w:t xml:space="preserve">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6E2CF8">
        <w:t xml:space="preserve">In both cases, the </w:t>
      </w:r>
      <w:r w:rsidR="004C6AA3">
        <w:t>common</w:t>
      </w:r>
      <w:r w:rsidR="006E2CF8">
        <w:t xml:space="preserve"> question about the architecture of memory is i</w:t>
      </w:r>
      <w:r w:rsidR="007E7907">
        <w:t xml:space="preserve">f information is stored in discrete states.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734EBE20" w14:textId="0D7E1D0D" w:rsidR="001C20FF" w:rsidRDefault="002741AA" w:rsidP="000E00B0">
      <w:pPr>
        <w:ind w:firstLine="720"/>
      </w:pPr>
      <w:r>
        <w:t xml:space="preserve"> </w:t>
      </w:r>
      <w:r w:rsidR="00AF5BA7">
        <w:t>Applying a similar approach to source memory modelling,</w:t>
      </w:r>
      <w:r w:rsidR="00B36472">
        <w:t xml:space="preserve"> </w:t>
      </w:r>
      <w:r w:rsidR="00B36CC3">
        <w:t>Harlow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D36464">
        <w:t xml:space="preserve">This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memory is absent and the</w:t>
      </w:r>
      <w:r w:rsidR="00536AA2">
        <w:t xml:space="preserve"> response is a guess</w:t>
      </w:r>
      <w:r w:rsidR="00D125E7">
        <w:t xml:space="preserve">. </w:t>
      </w:r>
      <w:r w:rsidR="001C20FF">
        <w:t>To account for the role of decision-making processes in generating responses, Z</w:t>
      </w:r>
      <w:commentRangeStart w:id="2"/>
      <w:r w:rsidR="00DD5346">
        <w:t>hou et al. (2021) applied the circular diffusion model,</w:t>
      </w:r>
      <w:commentRangeEnd w:id="2"/>
      <w:r w:rsidR="00C15EA5">
        <w:rPr>
          <w:rStyle w:val="CommentReference"/>
        </w:rPr>
        <w:commentReference w:id="2"/>
      </w:r>
      <w:r w:rsidR="00DD5346">
        <w:t xml:space="preserve"> a model of decision-making in circular domains</w:t>
      </w:r>
      <w:r w:rsidR="00EE4EC3">
        <w:t xml:space="preserve">, </w:t>
      </w:r>
      <w:r w:rsidR="00DD5346">
        <w:t>which decomposes variability into that arising from memory and decision-making processes.</w:t>
      </w:r>
    </w:p>
    <w:p w14:paraId="0CEEA08D" w14:textId="1FACD1EF" w:rsidR="00EE4EC3" w:rsidRDefault="001C20FF" w:rsidP="001C20FF">
      <w:pPr>
        <w:pStyle w:val="Heading3"/>
      </w:pPr>
      <w:r>
        <w:lastRenderedPageBreak/>
        <w:t>Decision-Making</w:t>
      </w:r>
      <w:r w:rsidR="00DD5346">
        <w:t xml:space="preserve"> </w:t>
      </w:r>
      <w:r>
        <w:t>in Continuous-Outcome Tasks</w:t>
      </w:r>
    </w:p>
    <w:p w14:paraId="46FBE20D" w14:textId="6E28C104"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Accounting for decision-making over time requires </w:t>
      </w:r>
      <w:r w:rsidR="00BE2469">
        <w:t>analysis of not only response outcome, but also response time (RT)</w:t>
      </w:r>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where initial conclusions founded on the shape of ROC curves were later challenged by </w:t>
      </w:r>
      <w:r w:rsidR="001E1D8D">
        <w:t xml:space="preserve">including RT data in addition to the response proportions used to form ROCs (Ratcliff &amp; </w:t>
      </w:r>
      <w:proofErr w:type="spellStart"/>
      <w:r w:rsidR="001E1D8D">
        <w:t>Starns</w:t>
      </w:r>
      <w:proofErr w:type="spellEnd"/>
      <w:r w:rsidR="001E1D8D">
        <w:t xml:space="preserve">, 2009; </w:t>
      </w:r>
      <w:proofErr w:type="spellStart"/>
      <w:r w:rsidR="001E1D8D">
        <w:t>Starns</w:t>
      </w:r>
      <w:proofErr w:type="spellEnd"/>
      <w:r w:rsidR="001E1D8D">
        <w:t xml:space="preserve"> et al., 2012; Dube et al., 2013</w:t>
      </w:r>
      <w:r w:rsidR="004C6AA3">
        <w:t xml:space="preserve">; </w:t>
      </w:r>
      <w:proofErr w:type="spellStart"/>
      <w:r w:rsidR="004C6AA3">
        <w:t>Osth</w:t>
      </w:r>
      <w:proofErr w:type="spellEnd"/>
      <w:r w:rsidR="004C6AA3">
        <w:t xml:space="preserve"> et al., 2017</w:t>
      </w:r>
      <w:r w:rsidR="001E1D8D">
        <w:t xml:space="preserve">), and in </w:t>
      </w:r>
      <w:r w:rsidR="004C6AA3">
        <w:t xml:space="preserve">characterizing serial position effect in </w:t>
      </w:r>
      <w:r w:rsidR="001E1D8D">
        <w:t xml:space="preserve">free recall </w:t>
      </w:r>
      <w:r w:rsidR="004C6AA3">
        <w:t>(</w:t>
      </w:r>
      <w:proofErr w:type="spellStart"/>
      <w:r w:rsidR="004C6AA3">
        <w:t>Osth</w:t>
      </w:r>
      <w:proofErr w:type="spellEnd"/>
      <w:r w:rsidR="004C6AA3">
        <w:t xml:space="preserve"> &amp; Farrell, 2019).</w:t>
      </w:r>
      <w:r w:rsidR="000845E2">
        <w:t xml:space="preserve"> </w:t>
      </w:r>
    </w:p>
    <w:p w14:paraId="316DCD20" w14:textId="57934D86" w:rsidR="00C33EC8" w:rsidRDefault="004C6AA3" w:rsidP="004C6AA3">
      <w:r>
        <w:tab/>
        <w:t xml:space="preserve">A particularly influential account of decision-making is the diffusion decision model,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emphasizing accuracy. Drift rate reflects the quality of evidence driving the decision process, and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lastRenderedPageBreak/>
        <w:t xml:space="preserve">The circular diffusion model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1278"/>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785B4305" w:rsidR="007239B9" w:rsidRDefault="007239B9" w:rsidP="004E7D3C">
      <w:r>
        <w:t xml:space="preserve">which defines a clear relationship between the strength of evidence and decision criterion in determining the observed distribution of responses. </w:t>
      </w:r>
    </w:p>
    <w:p w14:paraId="7FFE5D30" w14:textId="54D35830" w:rsidR="000E00B0" w:rsidRDefault="00803AD8" w:rsidP="000E00B0">
      <w:pPr>
        <w:ind w:firstLine="720"/>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r w:rsidR="00C15EA5">
        <w:t xml:space="preserve">By jointly fitting response error and response time (RT) and error data, Zhou et al. (2021) found that </w:t>
      </w:r>
      <w:proofErr w:type="spellStart"/>
      <w:r w:rsidR="00C15EA5">
        <w:t>thresholded</w:t>
      </w:r>
      <w:proofErr w:type="spellEnd"/>
      <w:r w:rsidR="00C15EA5">
        <w:t xml:space="preserve"> model with a uniform component was preferred over a continuous model with drift variability, corroborating the conclusions of Harlow and Donaldson (2013). </w:t>
      </w:r>
    </w:p>
    <w:p w14:paraId="569C336A" w14:textId="40B65279" w:rsidR="001E1180" w:rsidRDefault="001E1180" w:rsidP="001E1180">
      <w:pPr>
        <w:pStyle w:val="Heading2"/>
        <w:ind w:firstLine="0"/>
      </w:pPr>
      <w:r>
        <w:lastRenderedPageBreak/>
        <w:t xml:space="preserve">Non-target Responding </w:t>
      </w:r>
    </w:p>
    <w:p w14:paraId="3632BD4F" w14:textId="633C98D6" w:rsidR="00DD641D" w:rsidRDefault="00803AD8" w:rsidP="0076542F">
      <w:pPr>
        <w:ind w:firstLine="720"/>
      </w:pPr>
      <w:r>
        <w:t>In the VWM literature</w:t>
      </w:r>
      <w:r w:rsidR="00695A35">
        <w:t xml:space="preserve">, </w:t>
      </w:r>
      <w:r w:rsidR="007B6CC7">
        <w:t xml:space="preserve">the slots account of memory capacity proposed by Zhang and Luck (2008) is built upon the finding that a proportion of responses appear to be uniformly distributed and reflect random guessing. Bays et al. (2009) challenged this interpretation by arguing that confusions between </w:t>
      </w:r>
      <w:r w:rsidR="00BB64FF">
        <w:t>target and non-target items could also account for errors that appear uniform relative to the target item</w:t>
      </w:r>
      <w:r w:rsidR="00EC5A27">
        <w:t xml:space="preserve">. The authors </w:t>
      </w:r>
      <w:r w:rsidR="00BB64FF">
        <w:t xml:space="preserve">demonstrated that a model </w:t>
      </w:r>
      <w:r w:rsidR="00EC5A27">
        <w:t>incorporating probability d</w:t>
      </w:r>
      <w:r w:rsidR="00BB64FF">
        <w:t xml:space="preserve">istributions centered on the identity of each non-target item in the display accounted for the Zhang and Luck (2008) finding without </w:t>
      </w:r>
      <w:r w:rsidR="00B3193A">
        <w:t>a discrete limit on the number of items stored (this model is formally described below). Confusions between items</w:t>
      </w:r>
      <w:r w:rsidR="00500156">
        <w:t>, such that information about a non-target item is reported in place of the cued target,</w:t>
      </w:r>
      <w:r w:rsidR="00B3193A">
        <w:t xml:space="preserve"> </w:t>
      </w:r>
      <w:r w:rsidR="00500156">
        <w:t>result in</w:t>
      </w:r>
      <w:r w:rsidR="00B3193A">
        <w:t xml:space="preserve"> </w:t>
      </w:r>
      <w:r w:rsidR="00B3193A">
        <w:rPr>
          <w:i/>
          <w:iCs/>
        </w:rPr>
        <w:t>swap errors</w:t>
      </w:r>
      <w:r w:rsidR="00500156">
        <w:t>, and b</w:t>
      </w:r>
      <w:r w:rsidR="00B3193A">
        <w:t>ecause the possibility of these swaps can be confounded for variability in memory precision</w:t>
      </w:r>
      <w:r w:rsidR="00500156">
        <w:t>, disentangling these sources of error has been important in accurately characterizing VWM processes (Bays, 2016</w:t>
      </w:r>
      <w:r w:rsidR="00DD641D">
        <w:t xml:space="preserve">; </w:t>
      </w:r>
      <w:proofErr w:type="spellStart"/>
      <w:r w:rsidR="00AA57E0">
        <w:t>Rajsic</w:t>
      </w:r>
      <w:proofErr w:type="spellEnd"/>
      <w:r w:rsidR="00AA57E0">
        <w:t xml:space="preserve"> &amp; Wilson, 2012, 2014; </w:t>
      </w:r>
      <w:proofErr w:type="spellStart"/>
      <w:r w:rsidR="00AA57E0">
        <w:t>Pertzov</w:t>
      </w:r>
      <w:proofErr w:type="spellEnd"/>
      <w:r w:rsidR="00AA57E0">
        <w:t xml:space="preserve"> et al., 2012). </w:t>
      </w:r>
      <w:r w:rsidR="0026454B">
        <w:t>Applying this approach to source memory, we investigate the extent to which non-target responses, caused by intrusions between item-source pairs, account for source errors.</w:t>
      </w:r>
    </w:p>
    <w:p w14:paraId="702D32F0" w14:textId="7C321431" w:rsidR="000A1FDC" w:rsidRDefault="00116412" w:rsidP="0076542F">
      <w:pPr>
        <w:ind w:firstLine="720"/>
      </w:pPr>
      <w:r>
        <w:t xml:space="preserve">One challenge in distinguishing between </w:t>
      </w:r>
      <w:r w:rsidR="00D37EBA">
        <w:t xml:space="preserve">errors arising due to </w:t>
      </w:r>
      <w:r>
        <w:t xml:space="preserve">random guesses and swaps is that different </w:t>
      </w:r>
      <w:r w:rsidR="00D37EBA">
        <w:t xml:space="preserve">model assumptions </w:t>
      </w:r>
      <w:r>
        <w:t xml:space="preserve">can result in different estimations of swap rates </w:t>
      </w:r>
      <w:r w:rsidR="00A30E0D">
        <w:t>in VWM tasks (</w:t>
      </w:r>
      <w:r w:rsidR="00DD641D">
        <w:t>Williams et al.</w:t>
      </w:r>
      <w:r w:rsidR="00A30E0D">
        <w:t xml:space="preserve">, </w:t>
      </w:r>
      <w:r w:rsidR="00DD641D">
        <w:t>in press)</w:t>
      </w:r>
      <w:r w:rsidR="00A30E0D">
        <w:t xml:space="preserve">. In the present study, we seek to address this challenge </w:t>
      </w:r>
      <w:r w:rsidR="000A1FDC">
        <w:t>by using a richer data space, specifically by</w:t>
      </w:r>
      <w:r w:rsidR="00A30E0D">
        <w:t xml:space="preserve"> jointly modelling RT and error data using the circular diffusion model</w:t>
      </w:r>
      <w:r w:rsidR="000A1FDC">
        <w:t xml:space="preserve">. In addition, we compare models which make different assumptions about </w:t>
      </w:r>
      <w:r w:rsidR="0026454B">
        <w:t>the effect of similarity between items on the rate of intrusions in the source memory task.</w:t>
      </w:r>
    </w:p>
    <w:p w14:paraId="139488C9" w14:textId="6CD983A0" w:rsidR="00D125E7" w:rsidRDefault="00D125E7" w:rsidP="00D125E7">
      <w:pPr>
        <w:pStyle w:val="Heading3"/>
      </w:pPr>
      <w:r>
        <w:lastRenderedPageBreak/>
        <w:t xml:space="preserve">Contiguity Effects </w:t>
      </w:r>
    </w:p>
    <w:p w14:paraId="71DCC606" w14:textId="419A7665" w:rsidR="004C2911" w:rsidRDefault="005445D1" w:rsidP="004C2911">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AB3E93">
        <w:rPr>
          <w:rStyle w:val="FootnoteReference"/>
          <w:i/>
          <w:iCs/>
        </w:rPr>
        <w:footnoteReference w:id="2"/>
      </w:r>
      <w:r w:rsidR="00845FB8">
        <w:t>, each reflectin</w:t>
      </w:r>
      <w:r w:rsidR="0085389E">
        <w:t>g</w:t>
      </w:r>
      <w:r w:rsidR="00845FB8">
        <w:t xml:space="preserve"> specific </w:t>
      </w:r>
      <w:r w:rsidR="0085389E">
        <w:t xml:space="preserve">properties of the </w:t>
      </w:r>
      <w:r w:rsidR="00845FB8">
        <w:t>tasks used to study the phenomenon (Bays, 2016).</w:t>
      </w:r>
      <w:r w:rsidR="00AB3E93">
        <w:t xml:space="preserve"> </w:t>
      </w:r>
      <w:r w:rsidR="00C91C7C">
        <w:t>Most explanations of non-target responding attribute the phenomenon to confusion between items that are similar (</w:t>
      </w:r>
      <w:proofErr w:type="spellStart"/>
      <w:r w:rsidR="00C91C7C">
        <w:t>Rerko</w:t>
      </w:r>
      <w:proofErr w:type="spellEnd"/>
      <w:r w:rsidR="00C91C7C">
        <w:t xml:space="preserve"> et al., 2014; Bays, 2016; </w:t>
      </w:r>
      <w:proofErr w:type="spellStart"/>
      <w:r w:rsidR="00C91C7C">
        <w:t>Oberauer</w:t>
      </w:r>
      <w:proofErr w:type="spellEnd"/>
      <w:r w:rsidR="00C91C7C">
        <w:t xml:space="preserve"> &amp; Lin, 2017; but see Pratte, 2018 for an alternative). 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 the effects of which have been studied across the broader body of episodic memory research. </w:t>
      </w:r>
      <w:r w:rsidR="00AB3E93">
        <w:t xml:space="preserve">In the paragraphs to follow, we review the commonalities between findings across </w:t>
      </w:r>
      <w:r w:rsidR="00C91C7C">
        <w:t>different tasks, all of</w:t>
      </w:r>
      <w:r w:rsidR="00AB3E93">
        <w:t xml:space="preserve"> which motivate </w:t>
      </w:r>
      <w:r w:rsidR="00C91C7C">
        <w:t xml:space="preserve">the present </w:t>
      </w:r>
      <w:r w:rsidR="00AB3E93">
        <w:t>modelling of source memory.</w:t>
      </w:r>
      <w:r w:rsidR="0085389E">
        <w:t xml:space="preserve"> </w:t>
      </w:r>
    </w:p>
    <w:p w14:paraId="1A12D330" w14:textId="4BF71996" w:rsidR="00B74987" w:rsidRDefault="00B03691" w:rsidP="00B03691">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r w:rsidR="00B74987">
        <w:t>In free-recall tasks, where</w:t>
      </w:r>
      <w:r>
        <w:t xml:space="preserve"> participants are asked to recall a list of items in any sequence</w:t>
      </w:r>
      <w:r w:rsidR="00B74987">
        <w:t xml:space="preserve"> they wish</w:t>
      </w:r>
      <w:r>
        <w:t xml:space="preserve">, </w:t>
      </w:r>
      <w:proofErr w:type="spellStart"/>
      <w:r>
        <w:t>Kahana</w:t>
      </w:r>
      <w:proofErr w:type="spell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t>Additionally, neighbors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xml:space="preserve">, referred to as forward asymmetry </w:t>
      </w:r>
      <w:r w:rsidR="00C71428">
        <w:t xml:space="preserve">in the contiguity effect </w:t>
      </w:r>
      <w:r>
        <w:t>(</w:t>
      </w:r>
      <w:proofErr w:type="spellStart"/>
      <w:r>
        <w:t>Kahana</w:t>
      </w:r>
      <w:proofErr w:type="spellEnd"/>
      <w:r>
        <w:t xml:space="preserve">, 1996). </w:t>
      </w:r>
      <w:r w:rsidR="00C71428">
        <w:t xml:space="preserve">The probability </w:t>
      </w:r>
      <w:r w:rsidR="00C71428">
        <w:lastRenderedPageBreak/>
        <w:t xml:space="preserve">of transitioning to a given lag at recall is known as the lag-conditional response probability (lag-CRP), and the effect of increasing lag on this probability can be seen in Figure </w:t>
      </w:r>
      <w:r w:rsidR="003E0BBC">
        <w:t>1</w:t>
      </w:r>
      <w:r w:rsidR="00C71428">
        <w:t xml:space="preserve">. </w:t>
      </w:r>
    </w:p>
    <w:p w14:paraId="66DB08B8" w14:textId="2CE0155B" w:rsidR="003E0BBC" w:rsidRDefault="003E0BBC" w:rsidP="003E0BBC">
      <w:pPr>
        <w:pStyle w:val="Caption"/>
        <w:keepNext/>
      </w:pPr>
      <w:r>
        <w:t xml:space="preserve">Figure </w:t>
      </w:r>
      <w:fldSimple w:instr=" SEQ Figure \* ARABIC ">
        <w:r w:rsidR="00B92C9B">
          <w:rPr>
            <w:noProof/>
          </w:rPr>
          <w:t>1</w:t>
        </w:r>
      </w:fldSimple>
    </w:p>
    <w:p w14:paraId="00DE04D4" w14:textId="51CDC1AC" w:rsidR="003E0BBC" w:rsidRPr="00700B87" w:rsidRDefault="00D656BF" w:rsidP="003E0BBC">
      <w:pPr>
        <w:rPr>
          <w:i/>
          <w:iCs/>
        </w:rPr>
      </w:pPr>
      <w:r>
        <w:rPr>
          <w:i/>
          <w:iCs/>
        </w:rPr>
        <w:t>Transition gradient seen in l</w:t>
      </w:r>
      <w:r w:rsidR="00700B87" w:rsidRPr="00700B87">
        <w:rPr>
          <w:i/>
          <w:iCs/>
        </w:rPr>
        <w:t>ag-CRP in free recall</w:t>
      </w:r>
    </w:p>
    <w:p w14:paraId="71BC1632" w14:textId="77777777" w:rsidR="003E0BBC" w:rsidRDefault="00C71428" w:rsidP="003E0BBC">
      <w:pPr>
        <w:keepNext/>
        <w:ind w:firstLine="720"/>
        <w:jc w:val="center"/>
      </w:pPr>
      <w:commentRangeStart w:id="3"/>
      <w:r>
        <w:rPr>
          <w:noProof/>
        </w:rPr>
        <w:drawing>
          <wp:inline distT="0" distB="0" distL="0" distR="0" wp14:anchorId="20952BD3" wp14:editId="1C175294">
            <wp:extent cx="2559538" cy="2495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2564640" cy="2500524"/>
                    </a:xfrm>
                    <a:prstGeom prst="rect">
                      <a:avLst/>
                    </a:prstGeom>
                  </pic:spPr>
                </pic:pic>
              </a:graphicData>
            </a:graphic>
          </wp:inline>
        </w:drawing>
      </w:r>
      <w:commentRangeEnd w:id="3"/>
    </w:p>
    <w:p w14:paraId="4C71EE9E" w14:textId="04A2B9BC" w:rsidR="00C71428" w:rsidRDefault="00C71428" w:rsidP="00C71428">
      <w:pPr>
        <w:ind w:firstLine="720"/>
        <w:jc w:val="center"/>
      </w:pPr>
      <w:r>
        <w:rPr>
          <w:rStyle w:val="CommentReference"/>
        </w:rPr>
        <w:commentReference w:id="3"/>
      </w:r>
    </w:p>
    <w:p w14:paraId="4105638B" w14:textId="0507E157" w:rsidR="00605CD2" w:rsidRDefault="00700B87" w:rsidP="006764A7">
      <w:pPr>
        <w:ind w:firstLine="720"/>
      </w:pPr>
      <w:r>
        <w:t xml:space="preserve">While associations between temporally contiguous items </w:t>
      </w:r>
      <w:r w:rsidR="001F66C8">
        <w:t xml:space="preserve">can facilitate free-recall, the same </w:t>
      </w:r>
      <w:r w:rsidR="001622E5">
        <w:t>type</w:t>
      </w:r>
      <w:r w:rsidR="001F66C8">
        <w:t xml:space="preserve"> of association can contribute to errors in tasks whe</w:t>
      </w:r>
      <w:r w:rsidR="005502B6">
        <w:t>n</w:t>
      </w:r>
      <w:r w:rsidR="001F66C8">
        <w:t xml:space="preserve"> the sequence of items is important. Specifically, i</w:t>
      </w:r>
      <w:r>
        <w:t xml:space="preserve">n serial recall tasks, where subjects must call lists of items in the sequence in which they are given, a classic finding is that incorrect responses tend to be items studied near the target in the study sequence </w:t>
      </w:r>
      <w:commentRangeStart w:id="4"/>
      <w:r>
        <w:t>(Lee &amp; Estes, 1977</w:t>
      </w:r>
      <w:r w:rsidR="001F66C8">
        <w:t xml:space="preserve">; </w:t>
      </w:r>
      <w:proofErr w:type="spellStart"/>
      <w:r w:rsidR="001F66C8">
        <w:t>Nairne</w:t>
      </w:r>
      <w:proofErr w:type="spellEnd"/>
      <w:r w:rsidR="001F66C8">
        <w:t>, 1990</w:t>
      </w:r>
      <w:r>
        <w:t>).</w:t>
      </w:r>
      <w:commentRangeEnd w:id="4"/>
      <w:r>
        <w:rPr>
          <w:rStyle w:val="CommentReference"/>
        </w:rPr>
        <w:commentReference w:id="4"/>
      </w:r>
      <w:r>
        <w:t xml:space="preserve"> </w:t>
      </w:r>
      <w:r w:rsidR="00D656BF">
        <w:t>This effect can be described as a transposition of two items</w:t>
      </w:r>
      <w:r w:rsidR="00C26C43">
        <w:t xml:space="preserve">, so that the position of non-target items are swapped with that of the target item, and </w:t>
      </w:r>
      <w:r w:rsidR="00605CD2">
        <w:t xml:space="preserve">as in free-recall, the probability of a swap is </w:t>
      </w:r>
      <w:r w:rsidR="00DA61BC">
        <w:t xml:space="preserve">inversely </w:t>
      </w:r>
      <w:r w:rsidR="00605CD2">
        <w:t>related to the distance of the two items</w:t>
      </w:r>
      <w:r w:rsidR="00091E7E">
        <w:t xml:space="preserve"> (</w:t>
      </w:r>
      <w:r w:rsidR="00DA61BC">
        <w:t>Henson et al., 1996; Page &amp; Norris, 1998; Lewandowsky &amp; Farrell, 2008)</w:t>
      </w:r>
      <w:r w:rsidR="00605CD2">
        <w:t>.</w:t>
      </w:r>
      <w:r w:rsidR="00DA61BC">
        <w:t xml:space="preserve"> </w:t>
      </w:r>
      <w:r w:rsidR="00D656BF">
        <w:t xml:space="preserve">While early models explained this effect through a “chaining” process by which items were bound to each other in sequence, </w:t>
      </w:r>
      <w:r w:rsidR="006764A7">
        <w:t xml:space="preserve">more recent explanations argue that items are instead associated with representations of their serial position, and that these representations overlap so that an item can </w:t>
      </w:r>
      <w:r w:rsidR="006764A7">
        <w:lastRenderedPageBreak/>
        <w:t xml:space="preserve">cue not only its position but that of its neighbors (Lewandowsky &amp; Farrell, 2008; </w:t>
      </w:r>
      <w:proofErr w:type="spellStart"/>
      <w:r w:rsidR="006764A7">
        <w:t>Rerko</w:t>
      </w:r>
      <w:proofErr w:type="spellEnd"/>
      <w:r w:rsidR="006764A7">
        <w:t xml:space="preserve"> et al., 2014). </w:t>
      </w:r>
      <w:r w:rsidR="00287A8A">
        <w:t>Applying the lag-CRP methodology</w:t>
      </w:r>
      <w:r w:rsidR="006764A7">
        <w:t xml:space="preserve"> to serial recall data</w:t>
      </w:r>
      <w:r w:rsidR="00A949D8">
        <w:t xml:space="preserve"> forms a </w:t>
      </w:r>
      <w:r w:rsidR="00A949D8" w:rsidRPr="006764A7">
        <w:rPr>
          <w:i/>
          <w:iCs/>
        </w:rPr>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A949D8">
        <w:t>. L</w:t>
      </w:r>
      <w:r w:rsidR="00287A8A">
        <w:t xml:space="preserve">ike the shape of the lag-CRP curve in free recall, </w:t>
      </w:r>
      <w:r w:rsidR="00985420">
        <w:t xml:space="preserve">transposition gradients tend to </w:t>
      </w:r>
      <w:r w:rsidR="00287A8A">
        <w:t xml:space="preserve">exhibit a forwards asymmetry </w:t>
      </w:r>
      <w:r w:rsidR="00A949D8">
        <w:t xml:space="preserve">both in terms of </w:t>
      </w:r>
      <w:commentRangeStart w:id="5"/>
      <w:r w:rsidR="00A949D8">
        <w:t xml:space="preserve">transposition probability </w:t>
      </w:r>
      <w:commentRangeEnd w:id="5"/>
      <w:r w:rsidR="00985420">
        <w:rPr>
          <w:rStyle w:val="CommentReference"/>
        </w:rPr>
        <w:commentReference w:id="5"/>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w:t>
      </w:r>
    </w:p>
    <w:p w14:paraId="14B908A1" w14:textId="4580E803" w:rsidR="005502B6" w:rsidRPr="00952EA2" w:rsidRDefault="005C331C" w:rsidP="005C331C">
      <w:pPr>
        <w:ind w:firstLine="720"/>
        <w:rPr>
          <w:i/>
          <w:iCs/>
        </w:rPr>
      </w:pPr>
      <w:r>
        <w:t xml:space="preserve">The temporal contiguity effect has also been observed in </w:t>
      </w:r>
      <w:commentRangeStart w:id="6"/>
      <w:r>
        <w:t>paired-associate recall</w:t>
      </w:r>
      <w:commentRangeEnd w:id="6"/>
      <w:r w:rsidR="00E4399E">
        <w:rPr>
          <w:rStyle w:val="CommentReference"/>
        </w:rPr>
        <w:commentReference w:id="6"/>
      </w:r>
      <w:r w:rsidR="00E4399E">
        <w:t xml:space="preserve">. </w:t>
      </w:r>
      <w:commentRangeStart w:id="7"/>
      <w:r w:rsidR="00F2208E">
        <w:t>After studying pairs of words, Davis et al. (2008) found that when participants recalled non-target items, the erroneous item</w:t>
      </w:r>
      <w:r w:rsidR="00605CD2">
        <w:t xml:space="preserve"> </w:t>
      </w:r>
      <w:r w:rsidR="00F2208E">
        <w:t>tended to be intrusions from temporally contiguous pairs.</w:t>
      </w:r>
      <w:r>
        <w:t xml:space="preserve"> </w:t>
      </w:r>
      <w:commentRangeEnd w:id="7"/>
      <w:r>
        <w:rPr>
          <w:rStyle w:val="CommentReference"/>
        </w:rPr>
        <w:commentReference w:id="7"/>
      </w:r>
      <w:r w:rsidR="00605CD2">
        <w:t xml:space="preserve"> </w:t>
      </w:r>
      <w:r w:rsidR="00985420">
        <w:t>One again following</w:t>
      </w:r>
      <w:r w:rsidR="00952EA2">
        <w:t xml:space="preserve"> the logic of lag-CRP analyses, 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12FF4E38" w:rsidR="00985420" w:rsidRDefault="005502B6" w:rsidP="00985420">
      <w:pPr>
        <w:ind w:firstLine="720"/>
      </w:pPr>
      <w:r>
        <w:t xml:space="preserve"> </w:t>
      </w:r>
      <w:r w:rsidR="00904A89">
        <w:t>Most recently and closely related to the present study,</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9D2B61">
        <w:t xml:space="preserve">. </w:t>
      </w:r>
      <w:r w:rsidR="00026CF5">
        <w:t xml:space="preserve">In particular, when participants made a mis-binding error, responses were not generated from a random non-target. </w:t>
      </w:r>
      <w:r w:rsidR="00904A89">
        <w:t>As with intrusions from paired words (Davis et al., 2008), 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r w:rsidR="001A0539">
        <w:t xml:space="preserve"> by</w:t>
      </w:r>
      <w:r w:rsidR="008F23C3">
        <w:t xml:space="preserve"> separately </w:t>
      </w:r>
      <w:r w:rsidR="001A0539">
        <w:t xml:space="preserve">estimating the probability that a response came from each of the locations in the study set. </w:t>
      </w:r>
      <w:r w:rsidR="00026CF5">
        <w:t xml:space="preserve">The authors demonstrated a contiguity effect by comparing the probability of mis-binding across lags </w:t>
      </w:r>
      <w:r w:rsidR="00B65541">
        <w:t>(</w:t>
      </w:r>
      <w:commentRangeStart w:id="8"/>
      <w:r w:rsidR="00B65541">
        <w:t>Popov et al., 2021</w:t>
      </w:r>
      <w:commentRangeEnd w:id="8"/>
      <w:r w:rsidR="00B65541">
        <w:rPr>
          <w:rStyle w:val="CommentReference"/>
        </w:rPr>
        <w:commentReference w:id="8"/>
      </w:r>
      <w:r w:rsidR="00B65541">
        <w:t xml:space="preserve">). </w:t>
      </w:r>
      <w:r w:rsidR="00026CF5">
        <w:t xml:space="preserve">The </w:t>
      </w:r>
      <w:r w:rsidR="001A0539">
        <w:t xml:space="preserve">present </w:t>
      </w:r>
      <w:r w:rsidR="00026CF5">
        <w:t>study</w:t>
      </w:r>
      <w:r w:rsidR="001A0539">
        <w:t xml:space="preserve"> aim</w:t>
      </w:r>
      <w:r w:rsidR="00026CF5">
        <w:t>s build upon this body of work</w:t>
      </w:r>
      <w:r w:rsidR="001A0539">
        <w:t xml:space="preserve"> </w:t>
      </w:r>
      <w:r w:rsidR="00B65541">
        <w:t xml:space="preserve">by </w:t>
      </w:r>
      <w:r w:rsidR="001A0539">
        <w:t>systematically model</w:t>
      </w:r>
      <w:r w:rsidR="00B65541">
        <w:t>ling</w:t>
      </w:r>
      <w:r w:rsidR="001A0539">
        <w:t xml:space="preserve"> the rate at which </w:t>
      </w:r>
      <w:commentRangeStart w:id="9"/>
      <w:r w:rsidR="001A0539">
        <w:t>intrusion probability decreases with lag.</w:t>
      </w:r>
      <w:r w:rsidR="009F0DE0">
        <w:t xml:space="preserve"> </w:t>
      </w:r>
      <w:r w:rsidR="00306751">
        <w:t xml:space="preserve"> </w:t>
      </w:r>
      <w:commentRangeEnd w:id="9"/>
      <w:r w:rsidR="008F23C3">
        <w:rPr>
          <w:rStyle w:val="CommentReference"/>
        </w:rPr>
        <w:commentReference w:id="9"/>
      </w:r>
    </w:p>
    <w:p w14:paraId="061FA958" w14:textId="2933EB1D" w:rsidR="00364BA9" w:rsidRDefault="00B9603C" w:rsidP="00364BA9">
      <w:r>
        <w:lastRenderedPageBreak/>
        <w:tab/>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10"/>
      <w:r w:rsidR="009426BB">
        <w:t xml:space="preserve">analogous effect </w:t>
      </w:r>
      <w:commentRangeEnd w:id="10"/>
      <w:r w:rsidR="00AA57E0">
        <w:rPr>
          <w:rStyle w:val="CommentReference"/>
        </w:rPr>
        <w:commentReference w:id="10"/>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p>
    <w:p w14:paraId="7D199181" w14:textId="416C6487" w:rsidR="00313AF7" w:rsidRDefault="00D125E7" w:rsidP="00D125E7">
      <w:pPr>
        <w:pStyle w:val="Heading3"/>
      </w:pPr>
      <w:r>
        <w:t>Source Memory for Associated Items</w:t>
      </w:r>
    </w:p>
    <w:p w14:paraId="76595CF7" w14:textId="4488C16E" w:rsidR="00D125E7" w:rsidRPr="00D125E7" w:rsidRDefault="00B315CA" w:rsidP="00EE4EC3">
      <w:pPr>
        <w:ind w:firstLine="720"/>
      </w:pPr>
      <w:r>
        <w:t xml:space="preserve">Many source memory paradigms, including that of the present study, use word stimuli in which </w:t>
      </w:r>
      <w:r w:rsidR="00C96F8B">
        <w:t>semantic associations are particularly salient.</w:t>
      </w:r>
      <w:r w:rsidR="00515693">
        <w:t xml:space="preserve"> The </w:t>
      </w:r>
      <w:proofErr w:type="spellStart"/>
      <w:r w:rsidR="00E0126C">
        <w:t>Deese</w:t>
      </w:r>
      <w:proofErr w:type="spellEnd"/>
      <w:r w:rsidR="00E0126C">
        <w:t>-Roediger-McDermott (</w:t>
      </w:r>
      <w:proofErr w:type="spellStart"/>
      <w:r w:rsidR="00E0126C">
        <w:t>Deese</w:t>
      </w:r>
      <w:proofErr w:type="spellEnd"/>
      <w:r w:rsidR="00E0126C">
        <w:t>, 1959; Roediger &amp; McDermott, 1995)</w:t>
      </w:r>
      <w:r w:rsidR="00515693">
        <w:t xml:space="preserve"> paradigm is an influential demonstration of how semantic association between words can result in false memory for non-presented words, known as critical lures. When asked to make source judgements for critical lures, p</w:t>
      </w:r>
      <w:r w:rsidR="00BD2C06">
        <w:t xml:space="preserve">articipants </w:t>
      </w:r>
      <w:r w:rsidR="00515693">
        <w:t>make</w:t>
      </w:r>
      <w:r w:rsidR="00BD2C06">
        <w:t xml:space="preserve"> source attributions </w:t>
      </w:r>
      <w:r w:rsidR="00515693">
        <w:t>with high confidence</w:t>
      </w:r>
      <w:r w:rsidR="00CD1D21">
        <w:t>, corresponding to the source of the semantically related words</w:t>
      </w:r>
      <w:r w:rsidR="00BD2C06">
        <w:t xml:space="preserve"> (</w:t>
      </w:r>
      <w:proofErr w:type="spellStart"/>
      <w:r w:rsidR="00BD2C06">
        <w:t>Lampinen</w:t>
      </w:r>
      <w:proofErr w:type="spellEnd"/>
      <w:r w:rsidR="00BD2C06">
        <w:t xml:space="preserve"> et al., 199</w:t>
      </w:r>
      <w:r w:rsidR="00515693">
        <w:t>9</w:t>
      </w:r>
      <w:r w:rsidR="00CD1D21">
        <w:t xml:space="preserve">; Gallo et al., 2001; Gallo &amp; Roediger, 2003; Roediger et al., 2004). Furthermore, </w:t>
      </w:r>
      <w:r w:rsidR="00917D6F">
        <w:t>when a list of semantically associated words is split between two sources such that one source presents the strongest associations and the other presents the weakest, critical lures are consistently attributed to the source with the stronger half (Hicks &amp; Hancock, 2002</w:t>
      </w:r>
      <w:r w:rsidR="00E0126C">
        <w:t xml:space="preserve">; Hicks &amp; </w:t>
      </w:r>
      <w:proofErr w:type="spellStart"/>
      <w:r w:rsidR="00E0126C">
        <w:t>Starns</w:t>
      </w:r>
      <w:proofErr w:type="spellEnd"/>
      <w:r w:rsidR="00E0126C">
        <w:t>, 2006</w:t>
      </w:r>
      <w:r w:rsidR="00917D6F">
        <w:t>).</w:t>
      </w:r>
      <w:r w:rsidR="00BB3DEA">
        <w:t xml:space="preserve"> </w:t>
      </w:r>
      <w:r w:rsidR="008B2A04">
        <w:t xml:space="preserve">Similarly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 </w:t>
      </w:r>
      <w:r w:rsidR="00A07395">
        <w:t xml:space="preserve">While research about the effect of orthographic similarity on source </w:t>
      </w:r>
      <w:r w:rsidR="00A07395">
        <w:lastRenderedPageBreak/>
        <w:t>attributions is scarce, orthography has established to have an effect on rates of false memory</w:t>
      </w:r>
      <w:r w:rsidR="00EE4EC3">
        <w:t>, and the p</w:t>
      </w:r>
      <w:commentRangeStart w:id="11"/>
      <w:r w:rsidR="00BB3DEA">
        <w:t xml:space="preserve">rocessing of semantic information is simultaneously integrated with orthographic information multiplicatively in </w:t>
      </w:r>
      <w:r w:rsidR="008B2A04">
        <w:t>memory retrieval (</w:t>
      </w:r>
      <w:r w:rsidR="00EE4EC3">
        <w:t xml:space="preserve">Massaro et al., 1991; </w:t>
      </w:r>
      <w:proofErr w:type="spellStart"/>
      <w:r w:rsidR="00EE4EC3">
        <w:t>Nieznański</w:t>
      </w:r>
      <w:proofErr w:type="spellEnd"/>
      <w:r w:rsidR="00EE4EC3">
        <w:t xml:space="preserve"> et al., 2019</w:t>
      </w:r>
      <w:r w:rsidR="008B2A04">
        <w:t xml:space="preserve">), </w:t>
      </w:r>
      <w:commentRangeEnd w:id="11"/>
      <w:r w:rsidR="008B2A04">
        <w:rPr>
          <w:rStyle w:val="CommentReference"/>
        </w:rPr>
        <w:commentReference w:id="11"/>
      </w:r>
    </w:p>
    <w:p w14:paraId="77EE1459" w14:textId="4978A3FC" w:rsidR="00E96D11" w:rsidRDefault="00E96D11" w:rsidP="00E96D11">
      <w:pPr>
        <w:pStyle w:val="Heading2"/>
        <w:ind w:firstLine="0"/>
      </w:pPr>
      <w:commentRangeStart w:id="12"/>
      <w:r>
        <w:t>Description of Models</w:t>
      </w:r>
      <w:commentRangeEnd w:id="12"/>
      <w:r w:rsidR="004751CC">
        <w:rPr>
          <w:rStyle w:val="CommentReference"/>
          <w:b w:val="0"/>
        </w:rPr>
        <w:commentReference w:id="12"/>
      </w:r>
    </w:p>
    <w:p w14:paraId="30FCBC24" w14:textId="61661DCC" w:rsidR="001D333F" w:rsidRDefault="001D333F" w:rsidP="001D333F">
      <w:pPr>
        <w:pStyle w:val="Caption"/>
      </w:pPr>
      <w:r>
        <w:t>Table 1</w:t>
      </w:r>
    </w:p>
    <w:p w14:paraId="259218D7" w14:textId="4C4ADE99" w:rsidR="001D333F" w:rsidRPr="001D333F" w:rsidRDefault="001D333F" w:rsidP="001D333F">
      <w:pPr>
        <w:rPr>
          <w:i/>
          <w:iCs/>
        </w:rPr>
      </w:pPr>
      <w:r>
        <w:rPr>
          <w:i/>
          <w:iCs/>
        </w:rPr>
        <w:t>Summary of models</w:t>
      </w:r>
    </w:p>
    <w:tbl>
      <w:tblPr>
        <w:tblStyle w:val="PlainTable2"/>
        <w:tblW w:w="0" w:type="auto"/>
        <w:tblLook w:val="04A0" w:firstRow="1" w:lastRow="0" w:firstColumn="1" w:lastColumn="0" w:noHBand="0" w:noVBand="1"/>
      </w:tblPr>
      <w:tblGrid>
        <w:gridCol w:w="3192"/>
        <w:gridCol w:w="3192"/>
        <w:gridCol w:w="3192"/>
      </w:tblGrid>
      <w:tr w:rsidR="0099116D" w14:paraId="1EC37B05" w14:textId="77777777" w:rsidTr="00991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47ECB6C7" w14:textId="4538611E" w:rsidR="0099116D" w:rsidRDefault="0099116D" w:rsidP="0099116D">
            <w:pPr>
              <w:jc w:val="center"/>
            </w:pPr>
            <w:r>
              <w:t>Model</w:t>
            </w:r>
          </w:p>
        </w:tc>
        <w:tc>
          <w:tcPr>
            <w:tcW w:w="3192" w:type="dxa"/>
            <w:tcBorders>
              <w:top w:val="single" w:sz="4" w:space="0" w:color="auto"/>
              <w:bottom w:val="single" w:sz="4" w:space="0" w:color="auto"/>
            </w:tcBorders>
          </w:tcPr>
          <w:p w14:paraId="5F2CC0EA" w14:textId="641586BB"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Guessing</w:t>
            </w:r>
          </w:p>
        </w:tc>
        <w:tc>
          <w:tcPr>
            <w:tcW w:w="3192" w:type="dxa"/>
            <w:tcBorders>
              <w:top w:val="single" w:sz="4" w:space="0" w:color="auto"/>
              <w:bottom w:val="single" w:sz="4" w:space="0" w:color="auto"/>
            </w:tcBorders>
          </w:tcPr>
          <w:p w14:paraId="52F1BBEE" w14:textId="45E2B3CF"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Intrusion</w:t>
            </w:r>
            <w:r w:rsidR="001D333F">
              <w:t xml:space="preserve"> Gradient</w:t>
            </w:r>
          </w:p>
        </w:tc>
      </w:tr>
      <w:tr w:rsidR="0099116D" w14:paraId="54201291"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nil"/>
            </w:tcBorders>
          </w:tcPr>
          <w:p w14:paraId="4C533553" w14:textId="65638BA8" w:rsidR="0099116D" w:rsidRPr="0099116D" w:rsidRDefault="0099116D" w:rsidP="0099116D">
            <w:pPr>
              <w:jc w:val="center"/>
              <w:rPr>
                <w:b w:val="0"/>
                <w:bCs w:val="0"/>
              </w:rPr>
            </w:pPr>
            <w:r w:rsidRPr="0099116D">
              <w:rPr>
                <w:b w:val="0"/>
                <w:bCs w:val="0"/>
              </w:rPr>
              <w:t>1</w:t>
            </w:r>
          </w:p>
        </w:tc>
        <w:tc>
          <w:tcPr>
            <w:tcW w:w="3192" w:type="dxa"/>
            <w:tcBorders>
              <w:top w:val="single" w:sz="4" w:space="0" w:color="auto"/>
              <w:bottom w:val="nil"/>
            </w:tcBorders>
          </w:tcPr>
          <w:p w14:paraId="2F318812" w14:textId="18237D36"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single" w:sz="4" w:space="0" w:color="auto"/>
              <w:bottom w:val="nil"/>
            </w:tcBorders>
          </w:tcPr>
          <w:p w14:paraId="1A3DE8FE" w14:textId="55ADCE21" w:rsidR="0099116D" w:rsidRDefault="0099116D" w:rsidP="0099116D">
            <w:pPr>
              <w:cnfStyle w:val="000000100000" w:firstRow="0" w:lastRow="0" w:firstColumn="0" w:lastColumn="0" w:oddVBand="0" w:evenVBand="0" w:oddHBand="1" w:evenHBand="0" w:firstRowFirstColumn="0" w:firstRowLastColumn="0" w:lastRowFirstColumn="0" w:lastRowLastColumn="0"/>
            </w:pPr>
            <w:r>
              <w:t>None</w:t>
            </w:r>
          </w:p>
        </w:tc>
      </w:tr>
      <w:tr w:rsidR="0099116D" w14:paraId="6664B506"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D752AA7" w14:textId="36F18E7D" w:rsidR="0099116D" w:rsidRPr="0099116D" w:rsidRDefault="0099116D" w:rsidP="0099116D">
            <w:pPr>
              <w:jc w:val="center"/>
              <w:rPr>
                <w:b w:val="0"/>
                <w:bCs w:val="0"/>
              </w:rPr>
            </w:pPr>
            <w:r w:rsidRPr="0099116D">
              <w:rPr>
                <w:b w:val="0"/>
                <w:bCs w:val="0"/>
              </w:rPr>
              <w:t>2</w:t>
            </w:r>
          </w:p>
        </w:tc>
        <w:tc>
          <w:tcPr>
            <w:tcW w:w="3192" w:type="dxa"/>
            <w:tcBorders>
              <w:top w:val="nil"/>
              <w:bottom w:val="nil"/>
            </w:tcBorders>
          </w:tcPr>
          <w:p w14:paraId="42F22AAD" w14:textId="724AE9DD"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No</w:t>
            </w:r>
          </w:p>
        </w:tc>
        <w:tc>
          <w:tcPr>
            <w:tcW w:w="3192" w:type="dxa"/>
            <w:tcBorders>
              <w:top w:val="nil"/>
              <w:bottom w:val="nil"/>
            </w:tcBorders>
          </w:tcPr>
          <w:p w14:paraId="5F5BF8CD" w14:textId="1F4B4F69" w:rsidR="0099116D" w:rsidRDefault="0099116D" w:rsidP="0099116D">
            <w:pPr>
              <w:cnfStyle w:val="000000000000" w:firstRow="0" w:lastRow="0" w:firstColumn="0" w:lastColumn="0" w:oddVBand="0" w:evenVBand="0" w:oddHBand="0" w:evenHBand="0" w:firstRowFirstColumn="0" w:firstRowLastColumn="0" w:lastRowFirstColumn="0" w:lastRowLastColumn="0"/>
            </w:pPr>
            <w:r>
              <w:t>Flat</w:t>
            </w:r>
          </w:p>
        </w:tc>
      </w:tr>
      <w:tr w:rsidR="0099116D" w14:paraId="5EE1D7C6"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40819E3E" w14:textId="6BF41ECF" w:rsidR="0099116D" w:rsidRPr="0099116D" w:rsidRDefault="0099116D" w:rsidP="0099116D">
            <w:pPr>
              <w:jc w:val="center"/>
              <w:rPr>
                <w:b w:val="0"/>
                <w:bCs w:val="0"/>
              </w:rPr>
            </w:pPr>
            <w:r w:rsidRPr="0099116D">
              <w:rPr>
                <w:b w:val="0"/>
                <w:bCs w:val="0"/>
              </w:rPr>
              <w:t>3</w:t>
            </w:r>
          </w:p>
        </w:tc>
        <w:tc>
          <w:tcPr>
            <w:tcW w:w="3192" w:type="dxa"/>
            <w:tcBorders>
              <w:top w:val="nil"/>
              <w:bottom w:val="nil"/>
            </w:tcBorders>
          </w:tcPr>
          <w:p w14:paraId="47A07C0D" w14:textId="1BA8E3F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72C3DC28" w14:textId="6815E146" w:rsidR="0099116D" w:rsidRDefault="0099116D" w:rsidP="0099116D">
            <w:pPr>
              <w:cnfStyle w:val="000000100000" w:firstRow="0" w:lastRow="0" w:firstColumn="0" w:lastColumn="0" w:oddVBand="0" w:evenVBand="0" w:oddHBand="1" w:evenHBand="0" w:firstRowFirstColumn="0" w:firstRowLastColumn="0" w:lastRowFirstColumn="0" w:lastRowLastColumn="0"/>
            </w:pPr>
            <w:r>
              <w:t>Flat</w:t>
            </w:r>
          </w:p>
        </w:tc>
      </w:tr>
      <w:tr w:rsidR="0099116D" w14:paraId="4B5A5E4E"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191FC0D7" w14:textId="0F4EDD65" w:rsidR="0099116D" w:rsidRPr="0099116D" w:rsidRDefault="0099116D" w:rsidP="0099116D">
            <w:pPr>
              <w:jc w:val="center"/>
              <w:rPr>
                <w:b w:val="0"/>
                <w:bCs w:val="0"/>
              </w:rPr>
            </w:pPr>
            <w:r w:rsidRPr="0099116D">
              <w:rPr>
                <w:b w:val="0"/>
                <w:bCs w:val="0"/>
              </w:rPr>
              <w:t>4</w:t>
            </w:r>
          </w:p>
        </w:tc>
        <w:tc>
          <w:tcPr>
            <w:tcW w:w="3192" w:type="dxa"/>
            <w:tcBorders>
              <w:top w:val="nil"/>
              <w:bottom w:val="nil"/>
            </w:tcBorders>
          </w:tcPr>
          <w:p w14:paraId="7235BFE2" w14:textId="5925F908"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nil"/>
            </w:tcBorders>
          </w:tcPr>
          <w:p w14:paraId="130F41C2" w14:textId="622DD5C8" w:rsidR="0099116D" w:rsidRDefault="0099116D" w:rsidP="0099116D">
            <w:pPr>
              <w:cnfStyle w:val="000000000000" w:firstRow="0" w:lastRow="0" w:firstColumn="0" w:lastColumn="0" w:oddVBand="0" w:evenVBand="0" w:oddHBand="0" w:evenHBand="0" w:firstRowFirstColumn="0" w:firstRowLastColumn="0" w:lastRowFirstColumn="0" w:lastRowLastColumn="0"/>
            </w:pPr>
            <w:r>
              <w:t>Temporal</w:t>
            </w:r>
          </w:p>
        </w:tc>
      </w:tr>
      <w:tr w:rsidR="0099116D" w14:paraId="207B1B07"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4E0C454" w14:textId="5F901846" w:rsidR="0099116D" w:rsidRPr="0099116D" w:rsidRDefault="0099116D" w:rsidP="0099116D">
            <w:pPr>
              <w:jc w:val="center"/>
              <w:rPr>
                <w:b w:val="0"/>
                <w:bCs w:val="0"/>
              </w:rPr>
            </w:pPr>
            <w:r w:rsidRPr="0099116D">
              <w:rPr>
                <w:b w:val="0"/>
                <w:bCs w:val="0"/>
              </w:rPr>
              <w:t>5</w:t>
            </w:r>
          </w:p>
        </w:tc>
        <w:tc>
          <w:tcPr>
            <w:tcW w:w="3192" w:type="dxa"/>
            <w:tcBorders>
              <w:top w:val="nil"/>
              <w:bottom w:val="nil"/>
            </w:tcBorders>
          </w:tcPr>
          <w:p w14:paraId="1DD8BD3C" w14:textId="2A0ACAA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1EE05DCC" w14:textId="3D5CC657" w:rsidR="0099116D" w:rsidRDefault="0099116D" w:rsidP="0099116D">
            <w:pPr>
              <w:cnfStyle w:val="000000100000" w:firstRow="0" w:lastRow="0" w:firstColumn="0" w:lastColumn="0" w:oddVBand="0" w:evenVBand="0" w:oddHBand="1" w:evenHBand="0" w:firstRowFirstColumn="0" w:firstRowLastColumn="0" w:lastRowFirstColumn="0" w:lastRowLastColumn="0"/>
            </w:pPr>
            <w:r>
              <w:t>Spatiotemporal</w:t>
            </w:r>
          </w:p>
        </w:tc>
      </w:tr>
      <w:tr w:rsidR="0099116D" w14:paraId="21B5386B"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single" w:sz="4" w:space="0" w:color="auto"/>
            </w:tcBorders>
          </w:tcPr>
          <w:p w14:paraId="2DC88CB3" w14:textId="36001231" w:rsidR="0099116D" w:rsidRPr="0099116D" w:rsidRDefault="0099116D" w:rsidP="0099116D">
            <w:pPr>
              <w:jc w:val="center"/>
              <w:rPr>
                <w:b w:val="0"/>
                <w:bCs w:val="0"/>
              </w:rPr>
            </w:pPr>
            <w:r w:rsidRPr="0099116D">
              <w:rPr>
                <w:b w:val="0"/>
                <w:bCs w:val="0"/>
              </w:rPr>
              <w:t>6</w:t>
            </w:r>
          </w:p>
        </w:tc>
        <w:tc>
          <w:tcPr>
            <w:tcW w:w="3192" w:type="dxa"/>
            <w:tcBorders>
              <w:top w:val="nil"/>
              <w:bottom w:val="single" w:sz="4" w:space="0" w:color="auto"/>
            </w:tcBorders>
          </w:tcPr>
          <w:p w14:paraId="01CA6880" w14:textId="02FA8D2E"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single" w:sz="4" w:space="0" w:color="auto"/>
            </w:tcBorders>
          </w:tcPr>
          <w:p w14:paraId="4D17B630" w14:textId="1E655D63" w:rsidR="0099116D" w:rsidRDefault="001D333F" w:rsidP="0099116D">
            <w:pPr>
              <w:cnfStyle w:val="000000000000" w:firstRow="0" w:lastRow="0" w:firstColumn="0" w:lastColumn="0" w:oddVBand="0" w:evenVBand="0" w:oddHBand="0" w:evenHBand="0" w:firstRowFirstColumn="0" w:firstRowLastColumn="0" w:lastRowFirstColumn="0" w:lastRowLastColumn="0"/>
            </w:pPr>
            <w:r>
              <w:t>Spatiotemporal, Semantic, Orthographic</w:t>
            </w:r>
          </w:p>
        </w:tc>
      </w:tr>
    </w:tbl>
    <w:p w14:paraId="7339233C" w14:textId="77777777" w:rsidR="00D32D72" w:rsidRDefault="00D32D72" w:rsidP="000122E9"/>
    <w:p w14:paraId="2D0AEC59" w14:textId="3842450D" w:rsidR="00836CE7" w:rsidRDefault="00E404F4" w:rsidP="00E404F4">
      <w:pPr>
        <w:pStyle w:val="Heading2"/>
      </w:pPr>
      <w:r>
        <w:t>The Present Study</w:t>
      </w:r>
    </w:p>
    <w:p w14:paraId="5F0EB6C5" w14:textId="1C1DB31C" w:rsidR="0031666D" w:rsidRPr="0031666D" w:rsidRDefault="0047737D" w:rsidP="00836CE7">
      <w:r>
        <w:tab/>
      </w:r>
      <w:r w:rsidR="0031666D">
        <w:t>In Experiment 1, we found qualitative improvements in model fit by introducing successively sophisticated models of intrusions between items, ranging from Model 1 with no intrusions to Model 5 with a spatiotemporal similarity gradient on intrusion probability. However, we did not find a corresponding quantitative improvement in terms of fit statistics, which may have been due to an insufficient number of observations reflecting intrusion responses to support the parameter penalty incurred by the more sophisticated models. In Experiment 2, we address this issue by concentrating power at the level of individuals by using a small-</w:t>
      </w:r>
      <w:r w:rsidR="0031666D">
        <w:rPr>
          <w:i/>
          <w:iCs/>
        </w:rPr>
        <w:t>N</w:t>
      </w:r>
      <w:r w:rsidR="0031666D">
        <w:t xml:space="preserve"> design which </w:t>
      </w:r>
      <w:r w:rsidR="0031666D">
        <w:lastRenderedPageBreak/>
        <w:t>found that Model 5 was quantitatively preferred</w:t>
      </w:r>
      <w:r w:rsidR="00F67B77">
        <w:t>, supporting the view that spatiotemporal similarity influences intrusion probability, but did not find support for further elaborations including semantics and orthography in determining similarity between items.</w:t>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13" w:name="_18qzotez331d"/>
      <w:bookmarkEnd w:id="13"/>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w:t>
      </w:r>
      <w:r w:rsidR="00F251CB">
        <w:lastRenderedPageBreak/>
        <w:t xml:space="preserve">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14" w:name="_xpawz2834hng"/>
      <w:bookmarkStart w:id="15" w:name="_p894letv0pt3"/>
      <w:bookmarkEnd w:id="14"/>
      <w:bookmarkEnd w:id="15"/>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experiment, which would be the same for all subsequent sessions for that participant.</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re-presented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lastRenderedPageBreak/>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27DCC993"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w:t>
      </w:r>
      <w:r>
        <w:lastRenderedPageBreak/>
        <w:t xml:space="preserve">time limit on the decision task. A schematic for one trial in each of the phases is shown in Figure </w:t>
      </w:r>
      <w:r w:rsidR="00AB438C">
        <w:t>2</w:t>
      </w:r>
      <w:r>
        <w:t>.</w:t>
      </w:r>
    </w:p>
    <w:p w14:paraId="52CD7D76" w14:textId="07237609" w:rsidR="00275357" w:rsidRPr="00AB438C" w:rsidRDefault="00275357" w:rsidP="00AB438C">
      <w:pPr>
        <w:pStyle w:val="Caption"/>
      </w:pPr>
      <w:r w:rsidRPr="00AB438C">
        <w:t xml:space="preserve">Figure </w:t>
      </w:r>
      <w:fldSimple w:instr=" SEQ Figure \* ARABIC ">
        <w:r w:rsidR="00B92C9B">
          <w:rPr>
            <w:noProof/>
          </w:rPr>
          <w:t>2</w:t>
        </w:r>
      </w:fldSimple>
      <w:r w:rsidRPr="00AB438C">
        <w:t xml:space="preserve"> </w:t>
      </w:r>
    </w:p>
    <w:p w14:paraId="16BAF6B7" w14:textId="39823239" w:rsidR="00275357" w:rsidRPr="00AB438C" w:rsidRDefault="00275357" w:rsidP="00275357">
      <w:pPr>
        <w:pStyle w:val="Caption"/>
        <w:keepNext/>
        <w:rPr>
          <w:b w:val="0"/>
          <w:bCs/>
          <w:i/>
          <w:iCs w:val="0"/>
          <w:szCs w:val="24"/>
        </w:rPr>
      </w:pPr>
      <w:r w:rsidRPr="00AB438C">
        <w:rPr>
          <w:b w:val="0"/>
          <w:bCs/>
          <w:i/>
          <w:iCs w:val="0"/>
          <w:szCs w:val="24"/>
        </w:rPr>
        <w:t>Schematic of display presented to the participant in one trial in each phase of the experiment.</w:t>
      </w:r>
    </w:p>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t>Results</w:t>
      </w:r>
    </w:p>
    <w:p w14:paraId="6A445569" w14:textId="7DBC2025" w:rsid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w:t>
      </w:r>
      <w:r w:rsidR="001E01E7">
        <w:t xml:space="preserve">consider the contribution of </w:t>
      </w:r>
      <w:r>
        <w:t xml:space="preserve">intrusions and compare </w:t>
      </w:r>
      <w:r w:rsidR="001E01E7">
        <w:t xml:space="preserve">the predictions of </w:t>
      </w:r>
      <w:r>
        <w:t xml:space="preserve">a </w:t>
      </w:r>
      <w:r w:rsidR="001E01E7">
        <w:t>pure guessing</w:t>
      </w:r>
      <w:r>
        <w:t xml:space="preserve"> </w:t>
      </w:r>
      <w:r w:rsidR="001E01E7">
        <w:t>model with</w:t>
      </w:r>
      <w:r>
        <w:t xml:space="preserve"> a </w:t>
      </w:r>
      <w:r w:rsidR="001E01E7">
        <w:t>pure intrusion model</w:t>
      </w:r>
      <w:r>
        <w:t xml:space="preserve">, </w:t>
      </w:r>
      <w:r w:rsidR="001E01E7">
        <w:t>as well as</w:t>
      </w:r>
      <w:r>
        <w:t xml:space="preserve"> a </w:t>
      </w:r>
      <w:r w:rsidR="001E01E7">
        <w:t xml:space="preserve">hybrid </w:t>
      </w:r>
      <w:r>
        <w:t xml:space="preserve">model with intrusions and </w:t>
      </w:r>
      <w:r w:rsidR="001E01E7">
        <w:t>guessing</w:t>
      </w:r>
      <w:r>
        <w:t xml:space="preserve">. Third, we introduce a more sophisticated intrusion component to the model that is sensitive to the </w:t>
      </w:r>
      <w:r w:rsidR="001E01E7">
        <w:t xml:space="preserve">temporal or spatiotemporal </w:t>
      </w:r>
      <w:r>
        <w:t xml:space="preserve">similarity between items when determining pairwise intrusion probabilities. Finally, we repeat these steps with </w:t>
      </w:r>
      <w:r w:rsidR="0099799D">
        <w:t>the circular diffusion model</w:t>
      </w:r>
      <w:r w:rsidR="001E01E7">
        <w:t xml:space="preserve"> to evaluate diffusion analogs of the competing models on response error and time data</w:t>
      </w:r>
      <w:r w:rsidR="0099799D">
        <w:t>.</w:t>
      </w:r>
    </w:p>
    <w:p w14:paraId="2F2033E4" w14:textId="3105F598" w:rsidR="00006759" w:rsidRPr="00006759" w:rsidRDefault="00006759" w:rsidP="00006759">
      <w:pPr>
        <w:pStyle w:val="Heading3"/>
      </w:pPr>
      <w:r w:rsidRPr="00006759">
        <w:lastRenderedPageBreak/>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xml:space="preserve">,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BFA677B" w:rsidR="00836CE7" w:rsidRPr="00836CE7" w:rsidRDefault="00836CE7" w:rsidP="00006759">
      <w:pPr>
        <w:pStyle w:val="Heading3"/>
      </w:pPr>
      <w:r>
        <w:t>Simultaneous vs Sequential Presentation</w:t>
      </w:r>
    </w:p>
    <w:p w14:paraId="7981ED97" w14:textId="658DE539" w:rsidR="00836CE7" w:rsidRDefault="00836CE7" w:rsidP="00836CE7">
      <w:pPr>
        <w:ind w:firstLine="720"/>
      </w:pPr>
      <w:commentRangeStart w:id="16"/>
      <w:r>
        <w:rPr>
          <w:iCs/>
        </w:rPr>
        <w:t xml:space="preserve">With regard to performance in the source judgments, response error averaged within and compared between the simultaneous (M = .009, SD = 1.37) and sequential (M = .002, SD = 1.43) groups were not significantly different </w:t>
      </w:r>
      <w:r>
        <w:rPr>
          <w:i/>
        </w:rPr>
        <w:t>t</w:t>
      </w:r>
      <w:r>
        <w:t xml:space="preserve">(12460) = .28, </w:t>
      </w:r>
      <w:r>
        <w:rPr>
          <w:i/>
        </w:rPr>
        <w:t xml:space="preserve">p </w:t>
      </w:r>
      <w:r>
        <w:t>= .773</w:t>
      </w:r>
      <w:commentRangeEnd w:id="16"/>
      <w:r>
        <w:rPr>
          <w:rStyle w:val="CommentReference"/>
        </w:rPr>
        <w:commentReference w:id="16"/>
      </w:r>
      <w:r>
        <w:t>. This can be confirmed visually by comparing the distributions of response error in the two conditions (Figure</w:t>
      </w:r>
      <w:r w:rsidR="00275357">
        <w:t xml:space="preserve"> </w:t>
      </w:r>
      <w:r w:rsidR="00AB438C">
        <w:t>3</w:t>
      </w:r>
      <w:r>
        <w:t>)</w:t>
      </w:r>
    </w:p>
    <w:p w14:paraId="19A3B10C" w14:textId="3362A28F" w:rsidR="0075535E" w:rsidRPr="0075535E" w:rsidRDefault="0075535E" w:rsidP="00AB438C">
      <w:pPr>
        <w:pStyle w:val="Caption"/>
      </w:pPr>
      <w:r w:rsidRPr="00AB438C">
        <w:t xml:space="preserve">Figure </w:t>
      </w:r>
      <w:fldSimple w:instr=" SEQ Figure \* ARABIC ">
        <w:r w:rsidR="00B92C9B">
          <w:rPr>
            <w:noProof/>
          </w:rPr>
          <w:t>3</w:t>
        </w:r>
      </w:fldSimple>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588B3B56" w:rsidR="00836CE7" w:rsidRDefault="00836CE7" w:rsidP="00CD61EA">
      <w:r>
        <w:rPr>
          <w:b/>
          <w:bCs/>
        </w:rPr>
        <w:tab/>
      </w:r>
      <w:r>
        <w:t xml:space="preserve">Subsequent modelling analyses were conducted on an individual level, and significance tests on resultant parameter estimates between the presentation conditions were also not significant. For brevity, these analyses are provided as supplementary material and commentary on the modelling will not make further reference to the presentation manipulation. </w:t>
      </w:r>
    </w:p>
    <w:p w14:paraId="7070325F" w14:textId="0D7D6F2D" w:rsidR="00AA4910" w:rsidRDefault="00AA4910" w:rsidP="00AA4910">
      <w:pPr>
        <w:pStyle w:val="Heading3"/>
      </w:pPr>
      <w:r>
        <w:lastRenderedPageBreak/>
        <w:t>Evidence of Intrusions</w:t>
      </w:r>
    </w:p>
    <w:p w14:paraId="201ED469" w14:textId="6EE77A4D" w:rsidR="00364195" w:rsidRDefault="00364195" w:rsidP="00364195">
      <w:r>
        <w:tab/>
      </w:r>
      <w:r w:rsidR="004B52E8">
        <w:t xml:space="preserve">While guesses and intrusions will both appear uniform relative to the target on each trial, the two can be distinguished by examining </w:t>
      </w:r>
      <w:r w:rsidR="00871770">
        <w:t xml:space="preserve">the distance between responses and each of the non-target items on each trial (Bays et al., 2009). With no contribution of intrusions, the resultant distribution should appear uniform, while evidence for intrusions is reflected in </w:t>
      </w:r>
      <w:r w:rsidR="00DC5F8C">
        <w:t xml:space="preserve">the kind of </w:t>
      </w:r>
      <w:r w:rsidR="00871770">
        <w:t>central tendency</w:t>
      </w:r>
      <w:r w:rsidR="00DC5F8C">
        <w:t xml:space="preserve"> </w:t>
      </w:r>
      <w:r w:rsidR="00871770">
        <w:t xml:space="preserve">present in our data as shown in Figure </w:t>
      </w:r>
      <w:r w:rsidR="007E0845">
        <w:t>4</w:t>
      </w:r>
      <w:r w:rsidR="00871770">
        <w:t>.</w:t>
      </w:r>
      <w:r w:rsidR="007E0845">
        <w:t xml:space="preserve"> We will subsequently refer to this analysis as it is equivalent to recentering response errors relative to the non-target items.</w:t>
      </w:r>
    </w:p>
    <w:p w14:paraId="69411EC9" w14:textId="77777777" w:rsidR="00871770" w:rsidRPr="00364195" w:rsidRDefault="00871770" w:rsidP="00364195"/>
    <w:p w14:paraId="0CB64DBC" w14:textId="5A9B5D42" w:rsidR="007E0845" w:rsidRDefault="007E0845" w:rsidP="007E0845">
      <w:pPr>
        <w:pStyle w:val="Caption"/>
        <w:keepNext/>
      </w:pPr>
      <w:r>
        <w:t xml:space="preserve">Figure </w:t>
      </w:r>
      <w:fldSimple w:instr=" SEQ Figure \* ARABIC ">
        <w:r w:rsidR="00B92C9B">
          <w:rPr>
            <w:noProof/>
          </w:rPr>
          <w:t>4</w:t>
        </w:r>
      </w:fldSimple>
    </w:p>
    <w:p w14:paraId="35F34A70" w14:textId="3FFEA759" w:rsidR="007E0845" w:rsidRPr="007E0845" w:rsidRDefault="007E0845" w:rsidP="007E0845">
      <w:pPr>
        <w:rPr>
          <w:i/>
          <w:iCs/>
        </w:rPr>
      </w:pPr>
      <w:r>
        <w:rPr>
          <w:i/>
          <w:iCs/>
        </w:rPr>
        <w:t>Response Angles Relative to Non-</w:t>
      </w:r>
      <w:r w:rsidR="00990164">
        <w:rPr>
          <w:i/>
          <w:iCs/>
        </w:rPr>
        <w:t>t</w:t>
      </w:r>
      <w:r>
        <w:rPr>
          <w:i/>
          <w:iCs/>
        </w:rPr>
        <w:t>argets</w:t>
      </w:r>
    </w:p>
    <w:p w14:paraId="51A20A54" w14:textId="1A1196DD" w:rsidR="007E0845" w:rsidRDefault="007165B0" w:rsidP="007165B0">
      <w:r>
        <w:rPr>
          <w:noProof/>
        </w:rPr>
        <w:drawing>
          <wp:inline distT="0" distB="0" distL="0" distR="0" wp14:anchorId="0590185A" wp14:editId="035373C2">
            <wp:extent cx="5943600" cy="37204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6A60158C" w14:textId="7B532575" w:rsidR="007E0845" w:rsidRDefault="007E0845" w:rsidP="007165B0">
      <w:pPr>
        <w:rPr>
          <w:noProof/>
        </w:rPr>
      </w:pPr>
      <w:r>
        <w:rPr>
          <w:noProof/>
        </w:rPr>
        <w:tab/>
        <w:t>Figure 5 splits the recentered data by the lag and direction of the intrusion for each trial</w:t>
      </w:r>
      <w:r w:rsidR="00CE5905">
        <w:rPr>
          <w:noProof/>
        </w:rPr>
        <w:t>. Central tendency, and hence evidence for intrusions, is strong</w:t>
      </w:r>
      <w:r w:rsidR="00990164">
        <w:rPr>
          <w:noProof/>
        </w:rPr>
        <w:t>er in the forwards direction and decreases with higher absolute lag.</w:t>
      </w:r>
    </w:p>
    <w:p w14:paraId="2C05FC72" w14:textId="03AD9585" w:rsidR="00990164" w:rsidRDefault="00990164" w:rsidP="00990164">
      <w:pPr>
        <w:pStyle w:val="Caption"/>
        <w:keepNext/>
      </w:pPr>
      <w:r>
        <w:lastRenderedPageBreak/>
        <w:t xml:space="preserve">Figure </w:t>
      </w:r>
      <w:fldSimple w:instr=" SEQ Figure \* ARABIC ">
        <w:r w:rsidR="00B92C9B">
          <w:rPr>
            <w:noProof/>
          </w:rPr>
          <w:t>5</w:t>
        </w:r>
      </w:fldSimple>
    </w:p>
    <w:p w14:paraId="226D092A" w14:textId="420A5D3A" w:rsidR="00990164" w:rsidRPr="00990164" w:rsidRDefault="00990164" w:rsidP="00990164">
      <w:pPr>
        <w:rPr>
          <w:i/>
          <w:iCs/>
        </w:rPr>
      </w:pPr>
      <w:r>
        <w:rPr>
          <w:i/>
          <w:iCs/>
        </w:rPr>
        <w:t>Response Angles Relative to Non-targets, Split across Lag and Direction</w:t>
      </w:r>
    </w:p>
    <w:p w14:paraId="2EFA617E" w14:textId="2349B1E4" w:rsidR="007165B0" w:rsidRPr="007165B0" w:rsidRDefault="00D05FE5" w:rsidP="007165B0">
      <w:r>
        <w:rPr>
          <w:noProof/>
        </w:rPr>
        <w:drawing>
          <wp:inline distT="0" distB="0" distL="0" distR="0" wp14:anchorId="5D3A4FCB" wp14:editId="62E4C25B">
            <wp:extent cx="5943600" cy="399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325"/>
                    </a:xfrm>
                    <a:prstGeom prst="rect">
                      <a:avLst/>
                    </a:prstGeom>
                  </pic:spPr>
                </pic:pic>
              </a:graphicData>
            </a:graphic>
          </wp:inline>
        </w:drawing>
      </w:r>
    </w:p>
    <w:p w14:paraId="7D5A999A" w14:textId="557603CC" w:rsidR="00270C55" w:rsidRDefault="005B750B" w:rsidP="00270C55">
      <w:pPr>
        <w:pStyle w:val="Heading3"/>
      </w:pPr>
      <w:r>
        <w:t xml:space="preserve">Response Error </w:t>
      </w:r>
      <w:r w:rsidR="00AA4910">
        <w:t>Model</w:t>
      </w:r>
      <w:r w:rsidR="00CE6F94">
        <w:t>s</w:t>
      </w:r>
    </w:p>
    <w:p w14:paraId="4A425146" w14:textId="5181DB7B" w:rsidR="00270C55" w:rsidRDefault="00270C55" w:rsidP="00270C55">
      <w:pPr>
        <w:ind w:firstLine="720"/>
      </w:pPr>
      <w:r>
        <w:t xml:space="preserve">Our modelling approach 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 The same stepwise process was also taken with the circular diffusion model, using the same calculations to weight intrusion probability by the various kinds of similarity, using the Zhou et al. (2021) </w:t>
      </w:r>
      <w:proofErr w:type="spellStart"/>
      <w:r>
        <w:t>thresholded</w:t>
      </w:r>
      <w:proofErr w:type="spellEnd"/>
      <w:r>
        <w:t xml:space="preserve"> circular diffusion model as a base in place of the Zhang and Luck (2008) model. The models are formally described in the sections to follow, and the key differences between models are summarized in </w:t>
      </w:r>
      <w:commentRangeStart w:id="17"/>
      <w:r>
        <w:t>Table X</w:t>
      </w:r>
      <w:commentRangeEnd w:id="17"/>
      <w:r>
        <w:rPr>
          <w:rStyle w:val="CommentReference"/>
        </w:rPr>
        <w:commentReference w:id="17"/>
      </w:r>
      <w:r>
        <w:t xml:space="preserve">. In addition, we implemented variations of some models with allowances such as </w:t>
      </w:r>
      <w:r>
        <w:lastRenderedPageBreak/>
        <w:t xml:space="preserve">different parameters for primacy and recency items, and additive and multiplicative combinations of similarity when calculating intrusion probabilities. For ease of presentation, we have excluded these variants in this text, but code for all the models is available at </w:t>
      </w:r>
      <w:r w:rsidRPr="001D333F">
        <w:rPr>
          <w:highlight w:val="yellow"/>
        </w:rPr>
        <w:t>[link here]</w:t>
      </w:r>
      <w:r>
        <w:t xml:space="preserve"> and are provided as supplementary material.</w:t>
      </w:r>
    </w:p>
    <w:p w14:paraId="6224FDC1" w14:textId="77777777" w:rsidR="00270C55" w:rsidRDefault="00270C55" w:rsidP="00270C55">
      <w:pPr>
        <w:pStyle w:val="Heading3"/>
      </w:pPr>
      <w:r>
        <w:t>Model 1: Pure Guessing</w:t>
      </w:r>
    </w:p>
    <w:p w14:paraId="4027AF67" w14:textId="77777777" w:rsidR="00270C55" w:rsidRPr="00982446" w:rsidRDefault="00270C55" w:rsidP="00270C55">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4D80D789" w14:textId="77777777" w:rsidR="00270C55" w:rsidRPr="00982446" w:rsidRDefault="00270C55" w:rsidP="00270C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58635C1D" w14:textId="77777777" w:rsidTr="00922E6F">
        <w:tc>
          <w:tcPr>
            <w:tcW w:w="9288" w:type="dxa"/>
            <w:vAlign w:val="center"/>
          </w:tcPr>
          <w:p w14:paraId="62D989CB"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oMath>
            </m:oMathPara>
          </w:p>
        </w:tc>
        <w:tc>
          <w:tcPr>
            <w:tcW w:w="288" w:type="dxa"/>
            <w:vAlign w:val="center"/>
          </w:tcPr>
          <w:p w14:paraId="4E882795" w14:textId="77777777" w:rsidR="00270C55" w:rsidRDefault="00270C55" w:rsidP="00922E6F">
            <w:pPr>
              <w:jc w:val="center"/>
            </w:pPr>
            <w:r>
              <w:t>(2)</w:t>
            </w:r>
          </w:p>
        </w:tc>
      </w:tr>
    </w:tbl>
    <w:p w14:paraId="76D1AE55" w14:textId="77777777" w:rsidR="00270C55" w:rsidRDefault="00270C55" w:rsidP="00270C55"/>
    <w:p w14:paraId="6519DF00" w14:textId="77777777" w:rsidR="00270C55" w:rsidRPr="00982446" w:rsidRDefault="00270C55" w:rsidP="00270C55">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2C8CE109" w14:textId="77777777" w:rsidR="00270C55" w:rsidRDefault="00270C55" w:rsidP="00270C55">
      <w:pPr>
        <w:pStyle w:val="Heading3"/>
      </w:pPr>
      <w:r>
        <w:t>Model 2: Pure Intrusions</w:t>
      </w:r>
    </w:p>
    <w:p w14:paraId="33A1EE89" w14:textId="77777777" w:rsidR="00270C55" w:rsidRPr="009F13F1" w:rsidRDefault="00270C55" w:rsidP="00270C55">
      <w:r>
        <w:tab/>
        <w:t>To test the strong prediction that all non-target responses can be accounted for with intrusions from non-target items without invoking any uniform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4DBE37E3" w14:textId="77777777" w:rsidTr="00922E6F">
        <w:tc>
          <w:tcPr>
            <w:tcW w:w="9288" w:type="dxa"/>
            <w:vAlign w:val="center"/>
          </w:tcPr>
          <w:p w14:paraId="6648D68F"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68DB5A2D" w:rsidR="00270C55" w:rsidRPr="006B4A6F" w:rsidRDefault="00270C55" w:rsidP="00270C55">
      <w:r>
        <w:t xml:space="preserve">where the probability of an intrusion occurring is represented by </w:t>
      </w:r>
      <m:oMath>
        <m:r>
          <w:rPr>
            <w:rFonts w:ascii="Cambria Math" w:hAnsi="Cambria Math"/>
          </w:rPr>
          <m:t>γ</m:t>
        </m:r>
      </m:oMath>
      <w:r>
        <w:t xml:space="preserve">, and the angle associated with the </w:t>
      </w:r>
      <w:proofErr w:type="spellStart"/>
      <w:r>
        <w:rPr>
          <w:i/>
          <w:iCs/>
        </w:rPr>
        <w:t>i</w:t>
      </w:r>
      <w:r>
        <w:t>th</w:t>
      </w:r>
      <w:proofErr w:type="spellEnd"/>
      <w:r>
        <w:t xml:space="preserve">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non-target items, the probability of </w:t>
      </w:r>
      <w:r>
        <w:lastRenderedPageBreak/>
        <w:t>a particular non-target intruding is equal.</w:t>
      </w:r>
      <w:r w:rsidR="006B4A6F">
        <w:t xml:space="preserve"> </w:t>
      </w:r>
      <w:commentRangeStart w:id="18"/>
      <w:r w:rsidR="006B4A6F">
        <w:t xml:space="preserve">We report fits of a model which allows different values of </w:t>
      </w:r>
      <w:r w:rsidR="006B4A6F" w:rsidRPr="006B4A6F">
        <w:rPr>
          <w:i/>
          <w:iCs/>
        </w:rPr>
        <w:t>δ</w:t>
      </w:r>
      <w:r w:rsidR="006B4A6F">
        <w:rPr>
          <w:i/>
          <w:iCs/>
        </w:rPr>
        <w:t xml:space="preserve"> </w:t>
      </w:r>
      <w:r w:rsidR="006B4A6F">
        <w:t>for target and intrusion von Mises distributions.</w:t>
      </w:r>
      <w:commentRangeEnd w:id="18"/>
      <w:r w:rsidR="006B4A6F">
        <w:rPr>
          <w:rStyle w:val="CommentReference"/>
        </w:rPr>
        <w:commentReference w:id="18"/>
      </w:r>
    </w:p>
    <w:p w14:paraId="754051E3" w14:textId="77777777" w:rsidR="00270C55" w:rsidRDefault="00270C55" w:rsidP="00270C55">
      <w:pPr>
        <w:pStyle w:val="Heading3"/>
      </w:pPr>
      <w:r>
        <w:t>Model 3: Intrusions + Guessing</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3BED6C84" w14:textId="77777777" w:rsidTr="00922E6F">
        <w:tc>
          <w:tcPr>
            <w:tcW w:w="9288" w:type="dxa"/>
            <w:vAlign w:val="center"/>
          </w:tcPr>
          <w:p w14:paraId="71085451"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2731096C" w14:textId="0D221574" w:rsidR="00364195" w:rsidRDefault="00990164" w:rsidP="00364195">
      <w:r>
        <w:tab/>
        <w:t>Models were fit on an individual level</w:t>
      </w:r>
      <w:r w:rsidR="001E01E7">
        <w:t xml:space="preserve"> data</w:t>
      </w:r>
      <w:r>
        <w:t xml:space="preserve">, and the relative performance of the models </w:t>
      </w:r>
      <w:r w:rsidR="001E01E7">
        <w:t>summed over</w:t>
      </w:r>
      <w:r>
        <w:t xml:space="preserve"> participant</w:t>
      </w:r>
      <w:r w:rsidR="001E01E7">
        <w:t>s</w:t>
      </w:r>
      <w:r>
        <w:t xml:space="preserve"> is shown in Table </w:t>
      </w:r>
      <w:r w:rsidR="001E01E7">
        <w:t>1</w:t>
      </w:r>
      <w:r>
        <w:t xml:space="preserve">. </w:t>
      </w:r>
      <w:r w:rsidR="00352A2E">
        <w:t>Performance</w:t>
      </w:r>
      <w:r>
        <w:t xml:space="preserve"> is evaluated on the basis of AIC weights, </w:t>
      </w:r>
      <w:r w:rsidR="00352A2E">
        <w:t>which is interpretable as the probability that a given model is correct for that participant (Burnham &amp; Anderson, 2002). For the majority of participants, Model 3</w:t>
      </w:r>
      <w:r w:rsidR="00A60491">
        <w:t xml:space="preserve"> (Intrusion + Guess)</w:t>
      </w:r>
      <w:r w:rsidR="00352A2E">
        <w:t xml:space="preserve"> is heavily preferred over </w:t>
      </w:r>
      <w:r w:rsidR="00A71B02">
        <w:t>simpler models with guessing or intrusion components exclusively, and more sophisticated models with contextual gradients on the probability of each intruding item.</w:t>
      </w:r>
      <w:r w:rsidR="00A60491">
        <w:t xml:space="preserve"> Table </w:t>
      </w:r>
      <w:r w:rsidR="002256FD">
        <w:t>1</w:t>
      </w:r>
      <w:r w:rsidR="00A60491">
        <w:t xml:space="preserve"> shows AIC values summed over participants</w:t>
      </w:r>
      <w:r w:rsidR="00053596">
        <w:t>, in which</w:t>
      </w:r>
      <w:r w:rsidR="00A60491">
        <w:t xml:space="preserve"> Model 3 is also preferred.</w:t>
      </w:r>
      <w:r w:rsidR="00623176">
        <w:t xml:space="preserve"> </w:t>
      </w:r>
      <w:commentRangeStart w:id="19"/>
      <w:r w:rsidR="00623176">
        <w:t>Models 4 and 5</w:t>
      </w:r>
      <w:r w:rsidR="00CF2D7A">
        <w:t>, which incorporate similarity gradients on intrusion probabilities</w:t>
      </w:r>
      <w:r w:rsidR="00623176">
        <w:t>, are formally introduced in the following sections.</w:t>
      </w:r>
      <w:commentRangeEnd w:id="19"/>
      <w:r w:rsidR="00623176">
        <w:rPr>
          <w:rStyle w:val="CommentReference"/>
        </w:rPr>
        <w:commentReference w:id="19"/>
      </w:r>
    </w:p>
    <w:p w14:paraId="09008998" w14:textId="77777777" w:rsidR="002256FD" w:rsidRDefault="00270C55" w:rsidP="00270C55">
      <w:r>
        <w:tab/>
      </w:r>
    </w:p>
    <w:tbl>
      <w:tblPr>
        <w:tblpPr w:leftFromText="180" w:rightFromText="180" w:vertAnchor="text" w:horzAnchor="page" w:tblpX="1930" w:tblpY="-98"/>
        <w:tblW w:w="9028" w:type="dxa"/>
        <w:tblLook w:val="04A0" w:firstRow="1" w:lastRow="0" w:firstColumn="1" w:lastColumn="0" w:noHBand="0" w:noVBand="1"/>
      </w:tblPr>
      <w:tblGrid>
        <w:gridCol w:w="4666"/>
        <w:gridCol w:w="2181"/>
        <w:gridCol w:w="2181"/>
      </w:tblGrid>
      <w:tr w:rsidR="002256FD" w:rsidRPr="00364195" w14:paraId="2D37C365" w14:textId="77777777" w:rsidTr="002256FD">
        <w:trPr>
          <w:trHeight w:val="220"/>
        </w:trPr>
        <w:tc>
          <w:tcPr>
            <w:tcW w:w="6847" w:type="dxa"/>
            <w:gridSpan w:val="2"/>
            <w:tcBorders>
              <w:left w:val="nil"/>
              <w:bottom w:val="single" w:sz="4" w:space="0" w:color="auto"/>
              <w:right w:val="nil"/>
            </w:tcBorders>
            <w:shd w:val="clear" w:color="auto" w:fill="auto"/>
            <w:noWrap/>
            <w:vAlign w:val="bottom"/>
          </w:tcPr>
          <w:p w14:paraId="6869E4E6" w14:textId="035530C0" w:rsidR="002256FD" w:rsidRDefault="002256FD" w:rsidP="002256FD">
            <w:pPr>
              <w:pStyle w:val="Caption"/>
            </w:pPr>
            <w:commentRangeStart w:id="20"/>
            <w:r>
              <w:t>Table 1</w:t>
            </w:r>
          </w:p>
          <w:p w14:paraId="417F4158" w14:textId="77777777" w:rsidR="002256FD" w:rsidRPr="00A60491" w:rsidRDefault="002256FD" w:rsidP="002256FD">
            <w:pPr>
              <w:rPr>
                <w:i/>
                <w:iCs/>
              </w:rPr>
            </w:pPr>
            <w:r>
              <w:rPr>
                <w:i/>
                <w:iCs/>
              </w:rPr>
              <w:t>AIC Values Summed Over Participants</w:t>
            </w:r>
          </w:p>
        </w:tc>
        <w:tc>
          <w:tcPr>
            <w:tcW w:w="2181" w:type="dxa"/>
            <w:tcBorders>
              <w:left w:val="nil"/>
              <w:bottom w:val="single" w:sz="4" w:space="0" w:color="auto"/>
              <w:right w:val="nil"/>
            </w:tcBorders>
          </w:tcPr>
          <w:p w14:paraId="49FA9520" w14:textId="77777777" w:rsidR="002256FD" w:rsidRDefault="002256FD" w:rsidP="002256FD">
            <w:pPr>
              <w:pStyle w:val="Caption"/>
            </w:pPr>
          </w:p>
        </w:tc>
      </w:tr>
      <w:tr w:rsidR="002256FD" w:rsidRPr="00364195" w14:paraId="1E54B8B9" w14:textId="77777777" w:rsidTr="002256FD">
        <w:trPr>
          <w:trHeight w:val="220"/>
        </w:trPr>
        <w:tc>
          <w:tcPr>
            <w:tcW w:w="4666" w:type="dxa"/>
            <w:tcBorders>
              <w:top w:val="single" w:sz="4" w:space="0" w:color="auto"/>
              <w:left w:val="nil"/>
              <w:bottom w:val="single" w:sz="4" w:space="0" w:color="auto"/>
              <w:right w:val="nil"/>
            </w:tcBorders>
            <w:shd w:val="clear" w:color="auto" w:fill="auto"/>
            <w:noWrap/>
            <w:vAlign w:val="bottom"/>
            <w:hideMark/>
          </w:tcPr>
          <w:p w14:paraId="4F4FBA34" w14:textId="53288517" w:rsidR="002256FD" w:rsidRPr="00364195" w:rsidRDefault="002256FD" w:rsidP="002256FD">
            <w:pPr>
              <w:spacing w:line="240" w:lineRule="auto"/>
              <w:jc w:val="center"/>
              <w:rPr>
                <w:rFonts w:eastAsia="Times New Roman"/>
              </w:rPr>
            </w:pPr>
            <w:r>
              <w:rPr>
                <w:rFonts w:eastAsia="Times New Roman"/>
              </w:rPr>
              <w:t>Model</w:t>
            </w:r>
            <w:r w:rsidR="00CF2D7A">
              <w:rPr>
                <w:rFonts w:eastAsia="Times New Roman"/>
              </w:rPr>
              <w:t xml:space="preserve"> (Number of Parameters)</w:t>
            </w:r>
          </w:p>
        </w:tc>
        <w:tc>
          <w:tcPr>
            <w:tcW w:w="2181" w:type="dxa"/>
            <w:tcBorders>
              <w:top w:val="single" w:sz="4" w:space="0" w:color="auto"/>
              <w:left w:val="nil"/>
              <w:bottom w:val="single" w:sz="4" w:space="0" w:color="auto"/>
              <w:right w:val="nil"/>
            </w:tcBorders>
            <w:shd w:val="clear" w:color="auto" w:fill="auto"/>
            <w:noWrap/>
            <w:vAlign w:val="bottom"/>
            <w:hideMark/>
          </w:tcPr>
          <w:p w14:paraId="40A745CA" w14:textId="77777777" w:rsidR="002256FD" w:rsidRPr="00364195" w:rsidRDefault="002256FD" w:rsidP="002256FD">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2181" w:type="dxa"/>
            <w:tcBorders>
              <w:top w:val="single" w:sz="4" w:space="0" w:color="auto"/>
              <w:left w:val="nil"/>
              <w:bottom w:val="single" w:sz="4" w:space="0" w:color="auto"/>
              <w:right w:val="nil"/>
            </w:tcBorders>
          </w:tcPr>
          <w:p w14:paraId="6C2D3B9C" w14:textId="77777777" w:rsidR="002256FD" w:rsidRDefault="002256FD" w:rsidP="002256FD">
            <w:pPr>
              <w:spacing w:line="240" w:lineRule="auto"/>
              <w:jc w:val="center"/>
              <w:rPr>
                <w:rFonts w:eastAsia="Times New Roman"/>
                <w:color w:val="000000"/>
              </w:rPr>
            </w:pPr>
            <w:r>
              <w:rPr>
                <w:rFonts w:eastAsia="Times New Roman"/>
                <w:color w:val="000000"/>
              </w:rPr>
              <w:t>ΔΣAIC</w:t>
            </w:r>
          </w:p>
        </w:tc>
      </w:tr>
      <w:tr w:rsidR="002256FD" w:rsidRPr="00364195" w14:paraId="75A9CFF5" w14:textId="77777777" w:rsidTr="002256FD">
        <w:trPr>
          <w:trHeight w:val="220"/>
        </w:trPr>
        <w:tc>
          <w:tcPr>
            <w:tcW w:w="4666" w:type="dxa"/>
            <w:tcBorders>
              <w:top w:val="single" w:sz="4" w:space="0" w:color="auto"/>
              <w:left w:val="nil"/>
              <w:bottom w:val="nil"/>
              <w:right w:val="nil"/>
            </w:tcBorders>
            <w:shd w:val="clear" w:color="auto" w:fill="auto"/>
            <w:noWrap/>
            <w:vAlign w:val="bottom"/>
            <w:hideMark/>
          </w:tcPr>
          <w:p w14:paraId="333F5E29" w14:textId="5378EFE1"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Pure Guess</w:t>
            </w:r>
            <w:r w:rsidR="00CF2D7A">
              <w:rPr>
                <w:rFonts w:eastAsia="Times New Roman"/>
                <w:color w:val="000000"/>
              </w:rPr>
              <w:t xml:space="preserve"> (2)</w:t>
            </w:r>
          </w:p>
        </w:tc>
        <w:tc>
          <w:tcPr>
            <w:tcW w:w="2181" w:type="dxa"/>
            <w:tcBorders>
              <w:top w:val="single" w:sz="4" w:space="0" w:color="auto"/>
              <w:left w:val="nil"/>
              <w:bottom w:val="nil"/>
              <w:right w:val="nil"/>
            </w:tcBorders>
            <w:shd w:val="clear" w:color="auto" w:fill="auto"/>
            <w:noWrap/>
            <w:vAlign w:val="bottom"/>
            <w:hideMark/>
          </w:tcPr>
          <w:p w14:paraId="210C1347"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37338.77</w:t>
            </w:r>
          </w:p>
        </w:tc>
        <w:tc>
          <w:tcPr>
            <w:tcW w:w="2181" w:type="dxa"/>
            <w:tcBorders>
              <w:top w:val="single" w:sz="4" w:space="0" w:color="auto"/>
              <w:left w:val="nil"/>
              <w:bottom w:val="nil"/>
              <w:right w:val="nil"/>
            </w:tcBorders>
          </w:tcPr>
          <w:p w14:paraId="674C5019" w14:textId="77777777" w:rsidR="002256FD" w:rsidRPr="00364195" w:rsidRDefault="002256FD" w:rsidP="002256FD">
            <w:pPr>
              <w:spacing w:line="240" w:lineRule="auto"/>
              <w:jc w:val="center"/>
              <w:rPr>
                <w:rFonts w:eastAsia="Times New Roman"/>
                <w:color w:val="000000"/>
              </w:rPr>
            </w:pPr>
            <w:r>
              <w:rPr>
                <w:rFonts w:eastAsia="Times New Roman"/>
                <w:color w:val="000000"/>
              </w:rPr>
              <w:t>276.86</w:t>
            </w:r>
          </w:p>
        </w:tc>
      </w:tr>
      <w:tr w:rsidR="002256FD" w:rsidRPr="00364195" w14:paraId="11EAE483" w14:textId="77777777" w:rsidTr="002256FD">
        <w:trPr>
          <w:trHeight w:val="220"/>
        </w:trPr>
        <w:tc>
          <w:tcPr>
            <w:tcW w:w="4666" w:type="dxa"/>
            <w:tcBorders>
              <w:top w:val="nil"/>
              <w:left w:val="nil"/>
              <w:bottom w:val="nil"/>
              <w:right w:val="nil"/>
            </w:tcBorders>
            <w:shd w:val="clear" w:color="auto" w:fill="auto"/>
            <w:noWrap/>
            <w:vAlign w:val="bottom"/>
            <w:hideMark/>
          </w:tcPr>
          <w:p w14:paraId="0E9BD408" w14:textId="088E5650"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Pure Intrusion</w:t>
            </w:r>
            <w:r w:rsidR="00CF2D7A">
              <w:rPr>
                <w:rFonts w:eastAsia="Times New Roman"/>
                <w:color w:val="000000"/>
              </w:rPr>
              <w:t xml:space="preserve"> (3)</w:t>
            </w:r>
          </w:p>
        </w:tc>
        <w:tc>
          <w:tcPr>
            <w:tcW w:w="2181" w:type="dxa"/>
            <w:tcBorders>
              <w:top w:val="nil"/>
              <w:left w:val="nil"/>
              <w:bottom w:val="nil"/>
              <w:right w:val="nil"/>
            </w:tcBorders>
            <w:shd w:val="clear" w:color="auto" w:fill="auto"/>
            <w:noWrap/>
            <w:vAlign w:val="bottom"/>
            <w:hideMark/>
          </w:tcPr>
          <w:p w14:paraId="0B21EB49"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38178.07</w:t>
            </w:r>
          </w:p>
        </w:tc>
        <w:tc>
          <w:tcPr>
            <w:tcW w:w="2181" w:type="dxa"/>
            <w:tcBorders>
              <w:top w:val="nil"/>
              <w:left w:val="nil"/>
              <w:bottom w:val="nil"/>
              <w:right w:val="nil"/>
            </w:tcBorders>
          </w:tcPr>
          <w:p w14:paraId="2F4C01B9" w14:textId="77777777" w:rsidR="002256FD" w:rsidRPr="00364195" w:rsidRDefault="002256FD" w:rsidP="002256FD">
            <w:pPr>
              <w:spacing w:line="240" w:lineRule="auto"/>
              <w:jc w:val="center"/>
              <w:rPr>
                <w:rFonts w:eastAsia="Times New Roman"/>
                <w:color w:val="000000"/>
              </w:rPr>
            </w:pPr>
            <w:r>
              <w:rPr>
                <w:rFonts w:eastAsia="Times New Roman"/>
                <w:color w:val="000000"/>
              </w:rPr>
              <w:t>1116.16</w:t>
            </w:r>
          </w:p>
        </w:tc>
      </w:tr>
      <w:tr w:rsidR="002256FD" w:rsidRPr="00364195" w14:paraId="72786D8A" w14:textId="77777777" w:rsidTr="002256FD">
        <w:trPr>
          <w:trHeight w:val="220"/>
        </w:trPr>
        <w:tc>
          <w:tcPr>
            <w:tcW w:w="4666" w:type="dxa"/>
            <w:tcBorders>
              <w:top w:val="nil"/>
              <w:left w:val="nil"/>
              <w:bottom w:val="nil"/>
              <w:right w:val="nil"/>
            </w:tcBorders>
            <w:shd w:val="clear" w:color="auto" w:fill="auto"/>
            <w:noWrap/>
            <w:vAlign w:val="bottom"/>
            <w:hideMark/>
          </w:tcPr>
          <w:p w14:paraId="7B4D21F2" w14:textId="7E047ABA"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Intrusion + Guess</w:t>
            </w:r>
            <w:r w:rsidR="00CF2D7A">
              <w:rPr>
                <w:rFonts w:eastAsia="Times New Roman"/>
                <w:color w:val="000000"/>
              </w:rPr>
              <w:t xml:space="preserve"> (4)</w:t>
            </w:r>
          </w:p>
        </w:tc>
        <w:tc>
          <w:tcPr>
            <w:tcW w:w="2181" w:type="dxa"/>
            <w:tcBorders>
              <w:top w:val="nil"/>
              <w:left w:val="nil"/>
              <w:bottom w:val="nil"/>
              <w:right w:val="nil"/>
            </w:tcBorders>
            <w:shd w:val="clear" w:color="auto" w:fill="auto"/>
            <w:noWrap/>
            <w:vAlign w:val="bottom"/>
            <w:hideMark/>
          </w:tcPr>
          <w:p w14:paraId="591C2F22" w14:textId="77777777" w:rsidR="002256FD" w:rsidRPr="002256FD" w:rsidRDefault="002256FD" w:rsidP="002256FD">
            <w:pPr>
              <w:spacing w:line="240" w:lineRule="auto"/>
              <w:jc w:val="center"/>
              <w:rPr>
                <w:rFonts w:eastAsia="Times New Roman"/>
                <w:b/>
                <w:bCs/>
                <w:color w:val="000000"/>
              </w:rPr>
            </w:pPr>
            <w:r w:rsidRPr="002256FD">
              <w:rPr>
                <w:rFonts w:eastAsia="Times New Roman"/>
                <w:b/>
                <w:bCs/>
                <w:color w:val="000000"/>
              </w:rPr>
              <w:t>37061.91</w:t>
            </w:r>
          </w:p>
        </w:tc>
        <w:tc>
          <w:tcPr>
            <w:tcW w:w="2181" w:type="dxa"/>
            <w:tcBorders>
              <w:top w:val="nil"/>
              <w:left w:val="nil"/>
              <w:bottom w:val="nil"/>
              <w:right w:val="nil"/>
            </w:tcBorders>
          </w:tcPr>
          <w:p w14:paraId="29490CAF" w14:textId="77777777" w:rsidR="002256FD" w:rsidRPr="002256FD" w:rsidRDefault="002256FD" w:rsidP="002256FD">
            <w:pPr>
              <w:spacing w:line="240" w:lineRule="auto"/>
              <w:jc w:val="center"/>
              <w:rPr>
                <w:rFonts w:eastAsia="Times New Roman"/>
                <w:b/>
                <w:bCs/>
                <w:color w:val="000000"/>
              </w:rPr>
            </w:pPr>
            <w:r w:rsidRPr="002256FD">
              <w:rPr>
                <w:rFonts w:eastAsia="Times New Roman"/>
                <w:b/>
                <w:bCs/>
                <w:color w:val="000000"/>
              </w:rPr>
              <w:t>0</w:t>
            </w:r>
          </w:p>
        </w:tc>
      </w:tr>
      <w:tr w:rsidR="002256FD" w:rsidRPr="00364195" w14:paraId="644C4BE7" w14:textId="77777777" w:rsidTr="002256FD">
        <w:trPr>
          <w:trHeight w:val="220"/>
        </w:trPr>
        <w:tc>
          <w:tcPr>
            <w:tcW w:w="4666" w:type="dxa"/>
            <w:tcBorders>
              <w:top w:val="nil"/>
              <w:left w:val="nil"/>
              <w:right w:val="nil"/>
            </w:tcBorders>
            <w:shd w:val="clear" w:color="auto" w:fill="auto"/>
            <w:noWrap/>
            <w:vAlign w:val="bottom"/>
            <w:hideMark/>
          </w:tcPr>
          <w:p w14:paraId="110F2A6A" w14:textId="3184AF46"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sidR="00CF2D7A">
              <w:rPr>
                <w:rFonts w:eastAsia="Times New Roman"/>
                <w:color w:val="000000"/>
              </w:rPr>
              <w:t xml:space="preserve"> (7)</w:t>
            </w:r>
          </w:p>
        </w:tc>
        <w:tc>
          <w:tcPr>
            <w:tcW w:w="2181" w:type="dxa"/>
            <w:tcBorders>
              <w:top w:val="nil"/>
              <w:left w:val="nil"/>
              <w:right w:val="nil"/>
            </w:tcBorders>
            <w:shd w:val="clear" w:color="auto" w:fill="auto"/>
            <w:noWrap/>
            <w:vAlign w:val="bottom"/>
            <w:hideMark/>
          </w:tcPr>
          <w:p w14:paraId="0DDAF1EA"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37176.82</w:t>
            </w:r>
          </w:p>
        </w:tc>
        <w:tc>
          <w:tcPr>
            <w:tcW w:w="2181" w:type="dxa"/>
            <w:tcBorders>
              <w:top w:val="nil"/>
              <w:left w:val="nil"/>
              <w:right w:val="nil"/>
            </w:tcBorders>
          </w:tcPr>
          <w:p w14:paraId="237F4379" w14:textId="77777777" w:rsidR="002256FD" w:rsidRPr="00364195" w:rsidRDefault="002256FD" w:rsidP="002256FD">
            <w:pPr>
              <w:spacing w:line="240" w:lineRule="auto"/>
              <w:jc w:val="center"/>
              <w:rPr>
                <w:rFonts w:eastAsia="Times New Roman"/>
                <w:color w:val="000000"/>
              </w:rPr>
            </w:pPr>
            <w:r>
              <w:rPr>
                <w:rFonts w:eastAsia="Times New Roman"/>
                <w:color w:val="000000"/>
              </w:rPr>
              <w:t>114.91</w:t>
            </w:r>
          </w:p>
        </w:tc>
      </w:tr>
      <w:tr w:rsidR="002256FD" w:rsidRPr="00364195" w14:paraId="35A6954C" w14:textId="77777777" w:rsidTr="002256FD">
        <w:trPr>
          <w:trHeight w:val="220"/>
        </w:trPr>
        <w:tc>
          <w:tcPr>
            <w:tcW w:w="4666" w:type="dxa"/>
            <w:tcBorders>
              <w:top w:val="nil"/>
              <w:left w:val="nil"/>
              <w:bottom w:val="single" w:sz="4" w:space="0" w:color="auto"/>
              <w:right w:val="nil"/>
            </w:tcBorders>
            <w:shd w:val="clear" w:color="auto" w:fill="auto"/>
            <w:noWrap/>
            <w:vAlign w:val="bottom"/>
            <w:hideMark/>
          </w:tcPr>
          <w:p w14:paraId="5E08B9AD" w14:textId="4E0E0D90"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sidR="00CF2D7A">
              <w:rPr>
                <w:rFonts w:eastAsia="Times New Roman"/>
                <w:color w:val="000000"/>
              </w:rPr>
              <w:t xml:space="preserve"> (9)</w:t>
            </w:r>
          </w:p>
        </w:tc>
        <w:tc>
          <w:tcPr>
            <w:tcW w:w="2181" w:type="dxa"/>
            <w:tcBorders>
              <w:top w:val="nil"/>
              <w:left w:val="nil"/>
              <w:bottom w:val="single" w:sz="4" w:space="0" w:color="auto"/>
              <w:right w:val="nil"/>
            </w:tcBorders>
            <w:shd w:val="clear" w:color="auto" w:fill="auto"/>
            <w:noWrap/>
            <w:vAlign w:val="bottom"/>
            <w:hideMark/>
          </w:tcPr>
          <w:p w14:paraId="0FC81D1C"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37237.68</w:t>
            </w:r>
          </w:p>
        </w:tc>
        <w:tc>
          <w:tcPr>
            <w:tcW w:w="2181" w:type="dxa"/>
            <w:tcBorders>
              <w:top w:val="nil"/>
              <w:left w:val="nil"/>
              <w:bottom w:val="single" w:sz="4" w:space="0" w:color="auto"/>
              <w:right w:val="nil"/>
            </w:tcBorders>
          </w:tcPr>
          <w:p w14:paraId="0B1166EF" w14:textId="77777777" w:rsidR="002256FD" w:rsidRPr="00364195" w:rsidRDefault="002256FD" w:rsidP="002256FD">
            <w:pPr>
              <w:spacing w:line="240" w:lineRule="auto"/>
              <w:jc w:val="center"/>
              <w:rPr>
                <w:rFonts w:eastAsia="Times New Roman"/>
                <w:color w:val="000000"/>
              </w:rPr>
            </w:pPr>
            <w:r>
              <w:rPr>
                <w:rFonts w:eastAsia="Times New Roman"/>
                <w:color w:val="000000"/>
              </w:rPr>
              <w:t>175.77</w:t>
            </w:r>
            <w:commentRangeEnd w:id="20"/>
            <w:r w:rsidR="006416D3">
              <w:rPr>
                <w:rStyle w:val="CommentReference"/>
              </w:rPr>
              <w:commentReference w:id="20"/>
            </w:r>
          </w:p>
        </w:tc>
      </w:tr>
    </w:tbl>
    <w:p w14:paraId="4F5AB47E" w14:textId="721BF701" w:rsidR="00270C55" w:rsidRPr="00372811" w:rsidRDefault="00270C55" w:rsidP="002256FD">
      <w:pPr>
        <w:ind w:firstLine="720"/>
      </w:pPr>
      <w:r>
        <w:lastRenderedPageBreak/>
        <w:t xml:space="preserve">The reason for underperformance of the Pure Intrusion model compared to the Pure Guess and Intrusion + Guess model can be seen in Table </w:t>
      </w:r>
      <w:r w:rsidR="002256FD">
        <w:t>2</w:t>
      </w:r>
      <w:r>
        <w:t xml:space="preserve">, which shows the average estimated parameter for each model. The lower value of precision for the memory component </w:t>
      </w:r>
      <w:r>
        <w:rPr>
          <w:rFonts w:eastAsia="Times New Roman"/>
          <w:i/>
          <w:iCs/>
          <w:color w:val="000000"/>
        </w:rPr>
        <w:t>δ</w:t>
      </w:r>
      <w:r>
        <w:rPr>
          <w:rFonts w:eastAsia="Times New Roman"/>
          <w:i/>
          <w:iCs/>
          <w:color w:val="000000"/>
          <w:vertAlign w:val="subscript"/>
        </w:rPr>
        <w:t xml:space="preserve">1 </w:t>
      </w:r>
      <w:r>
        <w:rPr>
          <w:rFonts w:eastAsia="Times New Roman"/>
          <w:color w:val="000000"/>
        </w:rPr>
        <w:t>results in the Pure Guess model underestimating the peak of response error distribution around 0 seen in Figure 6. This suggests that a substantial portion of errors are not associated with intrusions, and that an additional source of error like the uniform guessing component of the other models is required to simultaneously account for these errors and the precision of target responses. However, as shown in Figure 7, the Pure Guess model does not predict the central tendency seen in the response error recentered on non-targets. The Intrusions + Guess model, with both guessing and intrusion components, is able to produce both patterns of data at the same time.</w:t>
      </w:r>
    </w:p>
    <w:tbl>
      <w:tblPr>
        <w:tblW w:w="0" w:type="auto"/>
        <w:tblLayout w:type="fixed"/>
        <w:tblLook w:val="04A0" w:firstRow="1" w:lastRow="0" w:firstColumn="1" w:lastColumn="0" w:noHBand="0" w:noVBand="1"/>
      </w:tblPr>
      <w:tblGrid>
        <w:gridCol w:w="911"/>
        <w:gridCol w:w="912"/>
        <w:gridCol w:w="912"/>
        <w:gridCol w:w="911"/>
        <w:gridCol w:w="912"/>
        <w:gridCol w:w="912"/>
        <w:gridCol w:w="911"/>
        <w:gridCol w:w="912"/>
        <w:gridCol w:w="912"/>
        <w:gridCol w:w="912"/>
      </w:tblGrid>
      <w:tr w:rsidR="00270C55" w:rsidRPr="00D15205" w14:paraId="16FD0BA5" w14:textId="77777777" w:rsidTr="00922E6F">
        <w:trPr>
          <w:trHeight w:val="299"/>
        </w:trPr>
        <w:tc>
          <w:tcPr>
            <w:tcW w:w="9117" w:type="dxa"/>
            <w:gridSpan w:val="10"/>
            <w:tcBorders>
              <w:left w:val="nil"/>
              <w:bottom w:val="single" w:sz="4" w:space="0" w:color="auto"/>
              <w:right w:val="nil"/>
            </w:tcBorders>
          </w:tcPr>
          <w:p w14:paraId="65CB1D36" w14:textId="64A47A0C" w:rsidR="00270C55" w:rsidRDefault="00270C55" w:rsidP="00922E6F">
            <w:pPr>
              <w:pStyle w:val="Caption"/>
            </w:pPr>
            <w:r>
              <w:t xml:space="preserve">Table </w:t>
            </w:r>
            <w:r w:rsidR="002256FD">
              <w:t>2</w:t>
            </w:r>
          </w:p>
          <w:p w14:paraId="3C2C9FD9" w14:textId="77777777" w:rsidR="00270C55" w:rsidRPr="00B26CD6" w:rsidRDefault="00270C55" w:rsidP="00922E6F">
            <w:pPr>
              <w:rPr>
                <w:i/>
                <w:iCs/>
              </w:rPr>
            </w:pPr>
            <w:r>
              <w:rPr>
                <w:i/>
                <w:iCs/>
              </w:rPr>
              <w:t>Average Parameter Value Estimates for Each Model</w:t>
            </w:r>
          </w:p>
        </w:tc>
      </w:tr>
      <w:tr w:rsidR="00270C55" w:rsidRPr="00D15205" w14:paraId="1B39A94E" w14:textId="77777777" w:rsidTr="00922E6F">
        <w:trPr>
          <w:trHeight w:val="299"/>
        </w:trPr>
        <w:tc>
          <w:tcPr>
            <w:tcW w:w="911" w:type="dxa"/>
            <w:tcBorders>
              <w:top w:val="single" w:sz="4" w:space="0" w:color="auto"/>
              <w:left w:val="nil"/>
              <w:bottom w:val="single" w:sz="4" w:space="0" w:color="auto"/>
              <w:right w:val="nil"/>
            </w:tcBorders>
          </w:tcPr>
          <w:p w14:paraId="04B47B2F"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Model</w:t>
            </w:r>
          </w:p>
        </w:tc>
        <w:tc>
          <w:tcPr>
            <w:tcW w:w="912" w:type="dxa"/>
            <w:tcBorders>
              <w:top w:val="single" w:sz="4" w:space="0" w:color="auto"/>
              <w:left w:val="nil"/>
              <w:bottom w:val="single" w:sz="4" w:space="0" w:color="auto"/>
              <w:right w:val="nil"/>
            </w:tcBorders>
            <w:shd w:val="clear" w:color="auto" w:fill="auto"/>
            <w:noWrap/>
            <w:vAlign w:val="bottom"/>
            <w:hideMark/>
          </w:tcPr>
          <w:p w14:paraId="1AE65D11"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128D2859"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2</w:t>
            </w:r>
          </w:p>
        </w:tc>
        <w:tc>
          <w:tcPr>
            <w:tcW w:w="911" w:type="dxa"/>
            <w:tcBorders>
              <w:top w:val="single" w:sz="4" w:space="0" w:color="auto"/>
              <w:left w:val="nil"/>
              <w:bottom w:val="single" w:sz="4" w:space="0" w:color="auto"/>
              <w:right w:val="nil"/>
            </w:tcBorders>
            <w:vAlign w:val="bottom"/>
          </w:tcPr>
          <w:p w14:paraId="4C51A9A2" w14:textId="77777777" w:rsidR="00270C55" w:rsidRPr="0010687C" w:rsidRDefault="00270C55" w:rsidP="00922E6F">
            <w:pPr>
              <w:spacing w:line="240" w:lineRule="auto"/>
              <w:jc w:val="center"/>
              <w:rPr>
                <w:rFonts w:eastAsia="Times New Roman"/>
                <w:i/>
                <w:iCs/>
                <w:color w:val="000000"/>
              </w:rPr>
            </w:pPr>
            <w:r w:rsidRPr="0010687C">
              <w:rPr>
                <w:rFonts w:eastAsia="Times New Roman"/>
                <w:i/>
                <w:iCs/>
                <w:color w:val="000000"/>
              </w:rPr>
              <w:t>β</w:t>
            </w:r>
          </w:p>
        </w:tc>
        <w:tc>
          <w:tcPr>
            <w:tcW w:w="912" w:type="dxa"/>
            <w:tcBorders>
              <w:top w:val="single" w:sz="4" w:space="0" w:color="auto"/>
              <w:left w:val="nil"/>
              <w:bottom w:val="single" w:sz="4" w:space="0" w:color="auto"/>
              <w:right w:val="nil"/>
            </w:tcBorders>
            <w:shd w:val="clear" w:color="auto" w:fill="auto"/>
            <w:noWrap/>
            <w:vAlign w:val="bottom"/>
            <w:hideMark/>
          </w:tcPr>
          <w:p w14:paraId="73E59ABE"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γ</w:t>
            </w:r>
          </w:p>
        </w:tc>
        <w:tc>
          <w:tcPr>
            <w:tcW w:w="912" w:type="dxa"/>
            <w:tcBorders>
              <w:top w:val="single" w:sz="4" w:space="0" w:color="auto"/>
              <w:left w:val="nil"/>
              <w:bottom w:val="single" w:sz="4" w:space="0" w:color="auto"/>
              <w:right w:val="nil"/>
            </w:tcBorders>
            <w:shd w:val="clear" w:color="auto" w:fill="auto"/>
            <w:noWrap/>
            <w:vAlign w:val="bottom"/>
            <w:hideMark/>
          </w:tcPr>
          <w:p w14:paraId="4A6E64A2"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κ</w:t>
            </w:r>
          </w:p>
        </w:tc>
        <w:tc>
          <w:tcPr>
            <w:tcW w:w="911" w:type="dxa"/>
            <w:tcBorders>
              <w:top w:val="single" w:sz="4" w:space="0" w:color="auto"/>
              <w:left w:val="nil"/>
              <w:bottom w:val="single" w:sz="4" w:space="0" w:color="auto"/>
              <w:right w:val="nil"/>
            </w:tcBorders>
            <w:shd w:val="clear" w:color="auto" w:fill="auto"/>
            <w:noWrap/>
            <w:vAlign w:val="bottom"/>
            <w:hideMark/>
          </w:tcPr>
          <w:p w14:paraId="08176D34"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05C508E9"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72F37BC7"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ζ</w:t>
            </w:r>
          </w:p>
        </w:tc>
        <w:tc>
          <w:tcPr>
            <w:tcW w:w="912" w:type="dxa"/>
            <w:tcBorders>
              <w:top w:val="single" w:sz="4" w:space="0" w:color="auto"/>
              <w:left w:val="nil"/>
              <w:bottom w:val="single" w:sz="4" w:space="0" w:color="auto"/>
              <w:right w:val="nil"/>
            </w:tcBorders>
            <w:shd w:val="clear" w:color="auto" w:fill="auto"/>
            <w:noWrap/>
            <w:vAlign w:val="bottom"/>
            <w:hideMark/>
          </w:tcPr>
          <w:p w14:paraId="01E076C9"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ρ</w:t>
            </w:r>
          </w:p>
        </w:tc>
      </w:tr>
      <w:tr w:rsidR="00270C55" w:rsidRPr="00D15205" w14:paraId="1BB36A13" w14:textId="77777777" w:rsidTr="00922E6F">
        <w:trPr>
          <w:trHeight w:val="299"/>
        </w:trPr>
        <w:tc>
          <w:tcPr>
            <w:tcW w:w="911" w:type="dxa"/>
            <w:tcBorders>
              <w:top w:val="single" w:sz="4" w:space="0" w:color="auto"/>
              <w:left w:val="nil"/>
              <w:bottom w:val="nil"/>
              <w:right w:val="nil"/>
            </w:tcBorders>
          </w:tcPr>
          <w:p w14:paraId="0E20D63B"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1</w:t>
            </w:r>
          </w:p>
        </w:tc>
        <w:tc>
          <w:tcPr>
            <w:tcW w:w="912" w:type="dxa"/>
            <w:tcBorders>
              <w:top w:val="single" w:sz="4" w:space="0" w:color="auto"/>
              <w:left w:val="nil"/>
              <w:bottom w:val="nil"/>
              <w:right w:val="nil"/>
            </w:tcBorders>
            <w:shd w:val="clear" w:color="auto" w:fill="auto"/>
            <w:noWrap/>
            <w:vAlign w:val="bottom"/>
            <w:hideMark/>
          </w:tcPr>
          <w:p w14:paraId="1CC7451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19.53</w:t>
            </w:r>
          </w:p>
        </w:tc>
        <w:tc>
          <w:tcPr>
            <w:tcW w:w="912" w:type="dxa"/>
            <w:tcBorders>
              <w:top w:val="single" w:sz="4" w:space="0" w:color="auto"/>
              <w:left w:val="nil"/>
              <w:bottom w:val="nil"/>
              <w:right w:val="nil"/>
            </w:tcBorders>
            <w:shd w:val="clear" w:color="auto" w:fill="auto"/>
            <w:noWrap/>
            <w:vAlign w:val="bottom"/>
            <w:hideMark/>
          </w:tcPr>
          <w:p w14:paraId="23B24AEA" w14:textId="77777777" w:rsidR="00270C55" w:rsidRPr="00D15205" w:rsidRDefault="00270C55" w:rsidP="00922E6F">
            <w:pPr>
              <w:spacing w:line="240" w:lineRule="auto"/>
              <w:jc w:val="center"/>
              <w:rPr>
                <w:rFonts w:eastAsia="Times New Roman"/>
                <w:color w:val="000000"/>
              </w:rPr>
            </w:pPr>
          </w:p>
        </w:tc>
        <w:tc>
          <w:tcPr>
            <w:tcW w:w="911" w:type="dxa"/>
            <w:tcBorders>
              <w:top w:val="single" w:sz="4" w:space="0" w:color="auto"/>
              <w:left w:val="nil"/>
              <w:bottom w:val="nil"/>
              <w:right w:val="nil"/>
            </w:tcBorders>
            <w:vAlign w:val="bottom"/>
          </w:tcPr>
          <w:p w14:paraId="09F0B865" w14:textId="77777777" w:rsidR="00270C55" w:rsidRPr="0010687C" w:rsidRDefault="00270C55" w:rsidP="00922E6F">
            <w:pPr>
              <w:spacing w:line="240" w:lineRule="auto"/>
              <w:jc w:val="center"/>
              <w:rPr>
                <w:rFonts w:eastAsia="Times New Roman"/>
              </w:rPr>
            </w:pPr>
            <w:r w:rsidRPr="00D15205">
              <w:rPr>
                <w:rFonts w:eastAsia="Times New Roman"/>
                <w:color w:val="000000"/>
              </w:rPr>
              <w:t>0.60</w:t>
            </w:r>
          </w:p>
        </w:tc>
        <w:tc>
          <w:tcPr>
            <w:tcW w:w="912" w:type="dxa"/>
            <w:tcBorders>
              <w:top w:val="single" w:sz="4" w:space="0" w:color="auto"/>
              <w:left w:val="nil"/>
              <w:bottom w:val="nil"/>
              <w:right w:val="nil"/>
            </w:tcBorders>
            <w:shd w:val="clear" w:color="auto" w:fill="auto"/>
            <w:noWrap/>
            <w:vAlign w:val="bottom"/>
            <w:hideMark/>
          </w:tcPr>
          <w:p w14:paraId="72DEB5CF"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64F1AC1A" w14:textId="77777777" w:rsidR="00270C55" w:rsidRPr="00D15205" w:rsidRDefault="00270C55" w:rsidP="00922E6F">
            <w:pPr>
              <w:spacing w:line="240" w:lineRule="auto"/>
              <w:jc w:val="center"/>
              <w:rPr>
                <w:rFonts w:eastAsia="Times New Roman"/>
              </w:rPr>
            </w:pPr>
          </w:p>
        </w:tc>
        <w:tc>
          <w:tcPr>
            <w:tcW w:w="911" w:type="dxa"/>
            <w:tcBorders>
              <w:top w:val="single" w:sz="4" w:space="0" w:color="auto"/>
              <w:left w:val="nil"/>
              <w:bottom w:val="nil"/>
              <w:right w:val="nil"/>
            </w:tcBorders>
            <w:shd w:val="clear" w:color="auto" w:fill="auto"/>
            <w:noWrap/>
            <w:vAlign w:val="bottom"/>
            <w:hideMark/>
          </w:tcPr>
          <w:p w14:paraId="26643C7C"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6E712F1F"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07299C72" w14:textId="77777777" w:rsidR="00270C55" w:rsidRPr="00D15205" w:rsidRDefault="00270C55" w:rsidP="00922E6F">
            <w:pPr>
              <w:spacing w:line="240" w:lineRule="auto"/>
              <w:jc w:val="center"/>
              <w:rPr>
                <w:rFonts w:eastAsia="Times New Roman"/>
                <w:color w:val="000000"/>
              </w:rPr>
            </w:pPr>
          </w:p>
        </w:tc>
        <w:tc>
          <w:tcPr>
            <w:tcW w:w="912" w:type="dxa"/>
            <w:tcBorders>
              <w:top w:val="single" w:sz="4" w:space="0" w:color="auto"/>
              <w:left w:val="nil"/>
              <w:bottom w:val="nil"/>
              <w:right w:val="nil"/>
            </w:tcBorders>
            <w:shd w:val="clear" w:color="auto" w:fill="auto"/>
            <w:noWrap/>
            <w:vAlign w:val="bottom"/>
            <w:hideMark/>
          </w:tcPr>
          <w:p w14:paraId="62636F58" w14:textId="77777777" w:rsidR="00270C55" w:rsidRPr="00D15205" w:rsidRDefault="00270C55" w:rsidP="00922E6F">
            <w:pPr>
              <w:spacing w:line="240" w:lineRule="auto"/>
              <w:jc w:val="center"/>
              <w:rPr>
                <w:rFonts w:eastAsia="Times New Roman"/>
              </w:rPr>
            </w:pPr>
          </w:p>
        </w:tc>
      </w:tr>
      <w:tr w:rsidR="00270C55" w:rsidRPr="00D15205" w14:paraId="3B6BA5F2" w14:textId="77777777" w:rsidTr="00922E6F">
        <w:trPr>
          <w:trHeight w:val="299"/>
        </w:trPr>
        <w:tc>
          <w:tcPr>
            <w:tcW w:w="911" w:type="dxa"/>
            <w:tcBorders>
              <w:top w:val="nil"/>
              <w:left w:val="nil"/>
              <w:bottom w:val="nil"/>
              <w:right w:val="nil"/>
            </w:tcBorders>
          </w:tcPr>
          <w:p w14:paraId="4CF90BFB"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2</w:t>
            </w:r>
          </w:p>
        </w:tc>
        <w:tc>
          <w:tcPr>
            <w:tcW w:w="912" w:type="dxa"/>
            <w:tcBorders>
              <w:top w:val="nil"/>
              <w:left w:val="nil"/>
              <w:bottom w:val="nil"/>
              <w:right w:val="nil"/>
            </w:tcBorders>
            <w:shd w:val="clear" w:color="auto" w:fill="auto"/>
            <w:noWrap/>
            <w:vAlign w:val="bottom"/>
            <w:hideMark/>
          </w:tcPr>
          <w:p w14:paraId="094D750D"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5.31</w:t>
            </w:r>
          </w:p>
        </w:tc>
        <w:tc>
          <w:tcPr>
            <w:tcW w:w="912" w:type="dxa"/>
            <w:tcBorders>
              <w:top w:val="nil"/>
              <w:left w:val="nil"/>
              <w:bottom w:val="nil"/>
              <w:right w:val="nil"/>
            </w:tcBorders>
            <w:shd w:val="clear" w:color="auto" w:fill="auto"/>
            <w:noWrap/>
            <w:vAlign w:val="bottom"/>
            <w:hideMark/>
          </w:tcPr>
          <w:p w14:paraId="7B903788" w14:textId="77777777" w:rsidR="00270C55" w:rsidRPr="00D15205" w:rsidRDefault="00270C55" w:rsidP="00922E6F">
            <w:pPr>
              <w:spacing w:line="240" w:lineRule="auto"/>
              <w:jc w:val="center"/>
              <w:rPr>
                <w:rFonts w:eastAsia="Times New Roman"/>
                <w:color w:val="000000"/>
              </w:rPr>
            </w:pPr>
            <w:commentRangeStart w:id="21"/>
            <w:r>
              <w:rPr>
                <w:rFonts w:eastAsia="Times New Roman"/>
                <w:color w:val="000000"/>
              </w:rPr>
              <w:t>4.28</w:t>
            </w:r>
            <w:commentRangeEnd w:id="21"/>
            <w:r>
              <w:rPr>
                <w:rStyle w:val="CommentReference"/>
              </w:rPr>
              <w:commentReference w:id="21"/>
            </w:r>
          </w:p>
        </w:tc>
        <w:tc>
          <w:tcPr>
            <w:tcW w:w="911" w:type="dxa"/>
            <w:tcBorders>
              <w:top w:val="nil"/>
              <w:left w:val="nil"/>
              <w:bottom w:val="nil"/>
              <w:right w:val="nil"/>
            </w:tcBorders>
            <w:vAlign w:val="bottom"/>
          </w:tcPr>
          <w:p w14:paraId="66AF4501" w14:textId="77777777" w:rsidR="00270C55" w:rsidRPr="0010687C" w:rsidRDefault="00270C55" w:rsidP="00922E6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6CF72714"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0.46</w:t>
            </w:r>
          </w:p>
        </w:tc>
        <w:tc>
          <w:tcPr>
            <w:tcW w:w="912" w:type="dxa"/>
            <w:tcBorders>
              <w:top w:val="nil"/>
              <w:left w:val="nil"/>
              <w:bottom w:val="nil"/>
              <w:right w:val="nil"/>
            </w:tcBorders>
            <w:shd w:val="clear" w:color="auto" w:fill="auto"/>
            <w:noWrap/>
            <w:vAlign w:val="bottom"/>
            <w:hideMark/>
          </w:tcPr>
          <w:p w14:paraId="60A323CC" w14:textId="77777777" w:rsidR="00270C55" w:rsidRPr="00D15205" w:rsidRDefault="00270C55" w:rsidP="00922E6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DA13AEC"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D5E6C90"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A77C1D5"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2F53C2F9" w14:textId="77777777" w:rsidR="00270C55" w:rsidRPr="00D15205" w:rsidRDefault="00270C55" w:rsidP="00922E6F">
            <w:pPr>
              <w:spacing w:line="240" w:lineRule="auto"/>
              <w:jc w:val="center"/>
              <w:rPr>
                <w:rFonts w:eastAsia="Times New Roman"/>
              </w:rPr>
            </w:pPr>
          </w:p>
        </w:tc>
      </w:tr>
      <w:tr w:rsidR="00270C55" w:rsidRPr="00D15205" w14:paraId="1D483246" w14:textId="77777777" w:rsidTr="00922E6F">
        <w:trPr>
          <w:trHeight w:val="299"/>
        </w:trPr>
        <w:tc>
          <w:tcPr>
            <w:tcW w:w="911" w:type="dxa"/>
            <w:tcBorders>
              <w:top w:val="nil"/>
              <w:left w:val="nil"/>
              <w:bottom w:val="nil"/>
              <w:right w:val="nil"/>
            </w:tcBorders>
          </w:tcPr>
          <w:p w14:paraId="2BCA0670" w14:textId="77777777" w:rsidR="00270C55" w:rsidRPr="0010687C" w:rsidRDefault="00270C55" w:rsidP="00922E6F">
            <w:pPr>
              <w:spacing w:line="240" w:lineRule="auto"/>
              <w:jc w:val="center"/>
              <w:rPr>
                <w:rFonts w:eastAsia="Times New Roman"/>
                <w:color w:val="000000"/>
              </w:rPr>
            </w:pPr>
            <w:r>
              <w:rPr>
                <w:rFonts w:eastAsia="Times New Roman"/>
                <w:color w:val="000000"/>
              </w:rPr>
              <w:t>3</w:t>
            </w:r>
          </w:p>
        </w:tc>
        <w:tc>
          <w:tcPr>
            <w:tcW w:w="912" w:type="dxa"/>
            <w:tcBorders>
              <w:top w:val="nil"/>
              <w:left w:val="nil"/>
              <w:bottom w:val="nil"/>
              <w:right w:val="nil"/>
            </w:tcBorders>
            <w:shd w:val="clear" w:color="auto" w:fill="auto"/>
            <w:noWrap/>
            <w:vAlign w:val="bottom"/>
            <w:hideMark/>
          </w:tcPr>
          <w:p w14:paraId="0065C225"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19.06</w:t>
            </w:r>
          </w:p>
        </w:tc>
        <w:tc>
          <w:tcPr>
            <w:tcW w:w="912" w:type="dxa"/>
            <w:tcBorders>
              <w:top w:val="nil"/>
              <w:left w:val="nil"/>
              <w:bottom w:val="nil"/>
              <w:right w:val="nil"/>
            </w:tcBorders>
            <w:shd w:val="clear" w:color="auto" w:fill="auto"/>
            <w:noWrap/>
            <w:vAlign w:val="bottom"/>
            <w:hideMark/>
          </w:tcPr>
          <w:p w14:paraId="5AD5B58B"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14.64</w:t>
            </w:r>
          </w:p>
        </w:tc>
        <w:tc>
          <w:tcPr>
            <w:tcW w:w="911" w:type="dxa"/>
            <w:tcBorders>
              <w:top w:val="nil"/>
              <w:left w:val="nil"/>
              <w:bottom w:val="nil"/>
              <w:right w:val="nil"/>
            </w:tcBorders>
            <w:vAlign w:val="bottom"/>
          </w:tcPr>
          <w:p w14:paraId="53A286DD"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0.36</w:t>
            </w:r>
          </w:p>
        </w:tc>
        <w:tc>
          <w:tcPr>
            <w:tcW w:w="912" w:type="dxa"/>
            <w:tcBorders>
              <w:top w:val="nil"/>
              <w:left w:val="nil"/>
              <w:bottom w:val="nil"/>
              <w:right w:val="nil"/>
            </w:tcBorders>
            <w:shd w:val="clear" w:color="auto" w:fill="auto"/>
            <w:noWrap/>
            <w:vAlign w:val="bottom"/>
            <w:hideMark/>
          </w:tcPr>
          <w:p w14:paraId="1D1CADB2"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0.24</w:t>
            </w:r>
          </w:p>
        </w:tc>
        <w:tc>
          <w:tcPr>
            <w:tcW w:w="912" w:type="dxa"/>
            <w:tcBorders>
              <w:top w:val="nil"/>
              <w:left w:val="nil"/>
              <w:bottom w:val="nil"/>
              <w:right w:val="nil"/>
            </w:tcBorders>
            <w:shd w:val="clear" w:color="auto" w:fill="auto"/>
            <w:noWrap/>
            <w:vAlign w:val="bottom"/>
            <w:hideMark/>
          </w:tcPr>
          <w:p w14:paraId="70403E3B" w14:textId="77777777" w:rsidR="00270C55" w:rsidRPr="00D15205" w:rsidRDefault="00270C55" w:rsidP="00922E6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BA062F4"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3011EDC"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D0986E8" w14:textId="77777777" w:rsidR="00270C55" w:rsidRPr="00D15205" w:rsidRDefault="00270C55" w:rsidP="00922E6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518959D5" w14:textId="77777777" w:rsidR="00270C55" w:rsidRPr="00D15205" w:rsidRDefault="00270C55" w:rsidP="00922E6F">
            <w:pPr>
              <w:spacing w:line="240" w:lineRule="auto"/>
              <w:jc w:val="center"/>
              <w:rPr>
                <w:rFonts w:eastAsia="Times New Roman"/>
              </w:rPr>
            </w:pPr>
          </w:p>
        </w:tc>
      </w:tr>
      <w:tr w:rsidR="00270C55" w:rsidRPr="00D15205" w14:paraId="1C8E7A9F" w14:textId="77777777" w:rsidTr="00922E6F">
        <w:trPr>
          <w:trHeight w:val="299"/>
        </w:trPr>
        <w:tc>
          <w:tcPr>
            <w:tcW w:w="911" w:type="dxa"/>
            <w:tcBorders>
              <w:top w:val="nil"/>
              <w:left w:val="nil"/>
              <w:right w:val="nil"/>
            </w:tcBorders>
          </w:tcPr>
          <w:p w14:paraId="75BD5E80" w14:textId="77777777" w:rsidR="00270C55" w:rsidRPr="0010687C" w:rsidRDefault="00270C55" w:rsidP="00922E6F">
            <w:pPr>
              <w:spacing w:line="240" w:lineRule="auto"/>
              <w:jc w:val="center"/>
              <w:rPr>
                <w:rFonts w:eastAsia="Times New Roman"/>
                <w:color w:val="000000"/>
              </w:rPr>
            </w:pPr>
            <w:r>
              <w:rPr>
                <w:rFonts w:eastAsia="Times New Roman"/>
                <w:color w:val="000000"/>
              </w:rPr>
              <w:t>4</w:t>
            </w:r>
          </w:p>
        </w:tc>
        <w:tc>
          <w:tcPr>
            <w:tcW w:w="912" w:type="dxa"/>
            <w:tcBorders>
              <w:top w:val="nil"/>
              <w:left w:val="nil"/>
              <w:right w:val="nil"/>
            </w:tcBorders>
            <w:shd w:val="clear" w:color="auto" w:fill="auto"/>
            <w:noWrap/>
            <w:vAlign w:val="bottom"/>
            <w:hideMark/>
          </w:tcPr>
          <w:p w14:paraId="7CDF41BE"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16.02</w:t>
            </w:r>
          </w:p>
        </w:tc>
        <w:tc>
          <w:tcPr>
            <w:tcW w:w="912" w:type="dxa"/>
            <w:tcBorders>
              <w:top w:val="nil"/>
              <w:left w:val="nil"/>
              <w:right w:val="nil"/>
            </w:tcBorders>
            <w:shd w:val="clear" w:color="auto" w:fill="auto"/>
            <w:noWrap/>
            <w:vAlign w:val="bottom"/>
            <w:hideMark/>
          </w:tcPr>
          <w:p w14:paraId="1BEA0FE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10.10</w:t>
            </w:r>
          </w:p>
        </w:tc>
        <w:tc>
          <w:tcPr>
            <w:tcW w:w="911" w:type="dxa"/>
            <w:tcBorders>
              <w:top w:val="nil"/>
              <w:left w:val="nil"/>
              <w:right w:val="nil"/>
            </w:tcBorders>
            <w:vAlign w:val="bottom"/>
          </w:tcPr>
          <w:p w14:paraId="7D720BAD"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right w:val="nil"/>
            </w:tcBorders>
            <w:shd w:val="clear" w:color="auto" w:fill="auto"/>
            <w:noWrap/>
            <w:vAlign w:val="bottom"/>
            <w:hideMark/>
          </w:tcPr>
          <w:p w14:paraId="1B36F378"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0.58</w:t>
            </w:r>
          </w:p>
        </w:tc>
        <w:tc>
          <w:tcPr>
            <w:tcW w:w="912" w:type="dxa"/>
            <w:tcBorders>
              <w:top w:val="nil"/>
              <w:left w:val="nil"/>
              <w:right w:val="nil"/>
            </w:tcBorders>
            <w:shd w:val="clear" w:color="auto" w:fill="auto"/>
            <w:noWrap/>
            <w:vAlign w:val="bottom"/>
            <w:hideMark/>
          </w:tcPr>
          <w:p w14:paraId="262713BE"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right w:val="nil"/>
            </w:tcBorders>
            <w:shd w:val="clear" w:color="auto" w:fill="auto"/>
            <w:noWrap/>
            <w:vAlign w:val="bottom"/>
            <w:hideMark/>
          </w:tcPr>
          <w:p w14:paraId="442D2EF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0.89</w:t>
            </w:r>
          </w:p>
        </w:tc>
        <w:tc>
          <w:tcPr>
            <w:tcW w:w="912" w:type="dxa"/>
            <w:tcBorders>
              <w:top w:val="nil"/>
              <w:left w:val="nil"/>
              <w:right w:val="nil"/>
            </w:tcBorders>
            <w:shd w:val="clear" w:color="auto" w:fill="auto"/>
            <w:noWrap/>
            <w:vAlign w:val="bottom"/>
            <w:hideMark/>
          </w:tcPr>
          <w:p w14:paraId="1470D7B6"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1.08</w:t>
            </w:r>
          </w:p>
        </w:tc>
        <w:tc>
          <w:tcPr>
            <w:tcW w:w="912" w:type="dxa"/>
            <w:tcBorders>
              <w:top w:val="nil"/>
              <w:left w:val="nil"/>
              <w:right w:val="nil"/>
            </w:tcBorders>
            <w:shd w:val="clear" w:color="auto" w:fill="auto"/>
            <w:noWrap/>
            <w:vAlign w:val="bottom"/>
            <w:hideMark/>
          </w:tcPr>
          <w:p w14:paraId="48102A3F" w14:textId="77777777" w:rsidR="00270C55" w:rsidRPr="00D15205" w:rsidRDefault="00270C55" w:rsidP="00922E6F">
            <w:pPr>
              <w:spacing w:line="240" w:lineRule="auto"/>
              <w:jc w:val="center"/>
              <w:rPr>
                <w:rFonts w:eastAsia="Times New Roman"/>
                <w:color w:val="000000"/>
              </w:rPr>
            </w:pPr>
          </w:p>
        </w:tc>
        <w:tc>
          <w:tcPr>
            <w:tcW w:w="912" w:type="dxa"/>
            <w:tcBorders>
              <w:top w:val="nil"/>
              <w:left w:val="nil"/>
              <w:right w:val="nil"/>
            </w:tcBorders>
            <w:shd w:val="clear" w:color="auto" w:fill="auto"/>
            <w:noWrap/>
            <w:vAlign w:val="bottom"/>
            <w:hideMark/>
          </w:tcPr>
          <w:p w14:paraId="2F319784" w14:textId="77777777" w:rsidR="00270C55" w:rsidRPr="00D15205" w:rsidRDefault="00270C55" w:rsidP="00922E6F">
            <w:pPr>
              <w:spacing w:line="240" w:lineRule="auto"/>
              <w:jc w:val="center"/>
              <w:rPr>
                <w:rFonts w:eastAsia="Times New Roman"/>
              </w:rPr>
            </w:pPr>
          </w:p>
        </w:tc>
      </w:tr>
      <w:tr w:rsidR="00270C55" w:rsidRPr="00D15205" w14:paraId="6D95C77D" w14:textId="77777777" w:rsidTr="00922E6F">
        <w:trPr>
          <w:trHeight w:val="299"/>
        </w:trPr>
        <w:tc>
          <w:tcPr>
            <w:tcW w:w="911" w:type="dxa"/>
            <w:tcBorders>
              <w:top w:val="nil"/>
              <w:left w:val="nil"/>
              <w:bottom w:val="single" w:sz="4" w:space="0" w:color="auto"/>
              <w:right w:val="nil"/>
            </w:tcBorders>
          </w:tcPr>
          <w:p w14:paraId="2102ED2C" w14:textId="77777777" w:rsidR="00270C55" w:rsidRPr="0010687C" w:rsidRDefault="00270C55" w:rsidP="00922E6F">
            <w:pPr>
              <w:spacing w:line="240" w:lineRule="auto"/>
              <w:jc w:val="center"/>
              <w:rPr>
                <w:rFonts w:eastAsia="Times New Roman"/>
                <w:color w:val="000000"/>
              </w:rPr>
            </w:pPr>
            <w:r>
              <w:rPr>
                <w:rFonts w:eastAsia="Times New Roman"/>
                <w:color w:val="000000"/>
              </w:rPr>
              <w:t>5</w:t>
            </w:r>
          </w:p>
        </w:tc>
        <w:tc>
          <w:tcPr>
            <w:tcW w:w="912" w:type="dxa"/>
            <w:tcBorders>
              <w:top w:val="nil"/>
              <w:left w:val="nil"/>
              <w:bottom w:val="single" w:sz="4" w:space="0" w:color="auto"/>
              <w:right w:val="nil"/>
            </w:tcBorders>
            <w:shd w:val="clear" w:color="auto" w:fill="auto"/>
            <w:noWrap/>
            <w:vAlign w:val="bottom"/>
            <w:hideMark/>
          </w:tcPr>
          <w:p w14:paraId="0851686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18.82</w:t>
            </w:r>
          </w:p>
        </w:tc>
        <w:tc>
          <w:tcPr>
            <w:tcW w:w="912" w:type="dxa"/>
            <w:tcBorders>
              <w:top w:val="nil"/>
              <w:left w:val="nil"/>
              <w:bottom w:val="single" w:sz="4" w:space="0" w:color="auto"/>
              <w:right w:val="nil"/>
            </w:tcBorders>
            <w:shd w:val="clear" w:color="auto" w:fill="auto"/>
            <w:noWrap/>
            <w:vAlign w:val="bottom"/>
            <w:hideMark/>
          </w:tcPr>
          <w:p w14:paraId="36202DB0"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8.86</w:t>
            </w:r>
          </w:p>
        </w:tc>
        <w:tc>
          <w:tcPr>
            <w:tcW w:w="911" w:type="dxa"/>
            <w:tcBorders>
              <w:top w:val="nil"/>
              <w:left w:val="nil"/>
              <w:bottom w:val="single" w:sz="4" w:space="0" w:color="auto"/>
              <w:right w:val="nil"/>
            </w:tcBorders>
            <w:vAlign w:val="bottom"/>
          </w:tcPr>
          <w:p w14:paraId="0B8577BB"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bottom w:val="single" w:sz="4" w:space="0" w:color="auto"/>
              <w:right w:val="nil"/>
            </w:tcBorders>
            <w:shd w:val="clear" w:color="auto" w:fill="auto"/>
            <w:noWrap/>
            <w:vAlign w:val="bottom"/>
            <w:hideMark/>
          </w:tcPr>
          <w:p w14:paraId="1A4EFCA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0.22</w:t>
            </w:r>
          </w:p>
        </w:tc>
        <w:tc>
          <w:tcPr>
            <w:tcW w:w="912" w:type="dxa"/>
            <w:tcBorders>
              <w:top w:val="nil"/>
              <w:left w:val="nil"/>
              <w:bottom w:val="single" w:sz="4" w:space="0" w:color="auto"/>
              <w:right w:val="nil"/>
            </w:tcBorders>
            <w:shd w:val="clear" w:color="auto" w:fill="auto"/>
            <w:noWrap/>
            <w:vAlign w:val="bottom"/>
            <w:hideMark/>
          </w:tcPr>
          <w:p w14:paraId="633F639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bottom w:val="single" w:sz="4" w:space="0" w:color="auto"/>
              <w:right w:val="nil"/>
            </w:tcBorders>
            <w:shd w:val="clear" w:color="auto" w:fill="auto"/>
            <w:noWrap/>
            <w:vAlign w:val="bottom"/>
            <w:hideMark/>
          </w:tcPr>
          <w:p w14:paraId="11DC784B"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1.69</w:t>
            </w:r>
          </w:p>
        </w:tc>
        <w:tc>
          <w:tcPr>
            <w:tcW w:w="912" w:type="dxa"/>
            <w:tcBorders>
              <w:top w:val="nil"/>
              <w:left w:val="nil"/>
              <w:bottom w:val="single" w:sz="4" w:space="0" w:color="auto"/>
              <w:right w:val="nil"/>
            </w:tcBorders>
            <w:shd w:val="clear" w:color="auto" w:fill="auto"/>
            <w:noWrap/>
            <w:vAlign w:val="bottom"/>
            <w:hideMark/>
          </w:tcPr>
          <w:p w14:paraId="51FF7FF4"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1.55</w:t>
            </w:r>
          </w:p>
        </w:tc>
        <w:tc>
          <w:tcPr>
            <w:tcW w:w="912" w:type="dxa"/>
            <w:tcBorders>
              <w:top w:val="nil"/>
              <w:left w:val="nil"/>
              <w:bottom w:val="single" w:sz="4" w:space="0" w:color="auto"/>
              <w:right w:val="nil"/>
            </w:tcBorders>
            <w:shd w:val="clear" w:color="auto" w:fill="auto"/>
            <w:noWrap/>
            <w:vAlign w:val="bottom"/>
            <w:hideMark/>
          </w:tcPr>
          <w:p w14:paraId="51DCA202"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0.52</w:t>
            </w:r>
          </w:p>
        </w:tc>
        <w:tc>
          <w:tcPr>
            <w:tcW w:w="912" w:type="dxa"/>
            <w:tcBorders>
              <w:top w:val="nil"/>
              <w:left w:val="nil"/>
              <w:bottom w:val="single" w:sz="4" w:space="0" w:color="auto"/>
              <w:right w:val="nil"/>
            </w:tcBorders>
            <w:shd w:val="clear" w:color="auto" w:fill="auto"/>
            <w:noWrap/>
            <w:vAlign w:val="bottom"/>
            <w:hideMark/>
          </w:tcPr>
          <w:p w14:paraId="184015EC"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0.63</w:t>
            </w:r>
          </w:p>
        </w:tc>
      </w:tr>
    </w:tbl>
    <w:p w14:paraId="2CCF597D" w14:textId="2612EE90" w:rsidR="00270C55" w:rsidRDefault="00270C55" w:rsidP="00364195"/>
    <w:p w14:paraId="467E3FCD" w14:textId="2F54E3AF" w:rsidR="00D83317" w:rsidRPr="00361A45" w:rsidRDefault="00361A45" w:rsidP="00361A45">
      <w:pPr>
        <w:ind w:firstLine="720"/>
        <w:rPr>
          <w:rFonts w:eastAsia="Times New Roman"/>
          <w:color w:val="000000"/>
        </w:rPr>
      </w:pPr>
      <w:r>
        <w:rPr>
          <w:rFonts w:eastAsia="Times New Roman"/>
          <w:color w:val="000000"/>
        </w:rPr>
        <w:t>The Pure Guess and Intrusion + Guess models agree on the proportion of non-target responses (</w:t>
      </w:r>
      <w:r w:rsidRPr="0010687C">
        <w:rPr>
          <w:rFonts w:eastAsia="Times New Roman"/>
          <w:i/>
          <w:iCs/>
          <w:color w:val="000000"/>
        </w:rPr>
        <w:t>β</w:t>
      </w:r>
      <w:r>
        <w:rPr>
          <w:rFonts w:eastAsia="Times New Roman"/>
          <w:color w:val="000000"/>
        </w:rPr>
        <w:t xml:space="preserve">  = 0.60 in Model 1, </w:t>
      </w:r>
      <w:r w:rsidRPr="0010687C">
        <w:rPr>
          <w:rFonts w:eastAsia="Times New Roman"/>
          <w:i/>
          <w:iCs/>
          <w:color w:val="000000"/>
        </w:rPr>
        <w:t>β</w:t>
      </w:r>
      <w:r>
        <w:rPr>
          <w:rFonts w:eastAsia="Times New Roman"/>
          <w:i/>
          <w:iCs/>
          <w:color w:val="000000"/>
        </w:rPr>
        <w:t xml:space="preserve"> + </w:t>
      </w:r>
      <w:r w:rsidRPr="0010687C">
        <w:rPr>
          <w:rFonts w:eastAsia="Times New Roman"/>
          <w:i/>
          <w:iCs/>
          <w:color w:val="000000"/>
        </w:rPr>
        <w:t>γ</w:t>
      </w:r>
      <w:r>
        <w:rPr>
          <w:rFonts w:eastAsia="Times New Roman"/>
          <w:i/>
          <w:iCs/>
          <w:color w:val="000000"/>
        </w:rPr>
        <w:t xml:space="preserve"> = </w:t>
      </w:r>
      <w:r>
        <w:rPr>
          <w:rFonts w:eastAsia="Times New Roman"/>
          <w:color w:val="000000"/>
        </w:rPr>
        <w:t>0.60 in Model 3), but contrary to our expectations, the inclusion of temporal and spatiotemporal gradients did not further decrease the proportion of guesses relative to the flat gradient in the Intrusion + Guess model.</w:t>
      </w:r>
    </w:p>
    <w:p w14:paraId="74627130" w14:textId="1507B161" w:rsidR="00D83317" w:rsidRDefault="00D83317" w:rsidP="00D83317">
      <w:pPr>
        <w:pStyle w:val="Caption"/>
        <w:keepNext/>
      </w:pPr>
      <w:r>
        <w:t xml:space="preserve">Figure </w:t>
      </w:r>
      <w:fldSimple w:instr=" SEQ Figure \* ARABIC ">
        <w:r w:rsidR="00B92C9B">
          <w:rPr>
            <w:noProof/>
          </w:rPr>
          <w:t>6</w:t>
        </w:r>
      </w:fldSimple>
    </w:p>
    <w:p w14:paraId="7F9D36D8" w14:textId="77777777" w:rsidR="00D83317" w:rsidRPr="005614B7" w:rsidRDefault="00D83317" w:rsidP="00D83317">
      <w:pPr>
        <w:rPr>
          <w:i/>
          <w:iCs/>
        </w:rPr>
      </w:pPr>
      <w:r>
        <w:rPr>
          <w:i/>
          <w:iCs/>
        </w:rPr>
        <w:t>Comparison of Pure Guess and Pure Intrusion Models to Response Error data</w:t>
      </w:r>
    </w:p>
    <w:p w14:paraId="4D4DF8C6" w14:textId="77777777" w:rsidR="00D83317" w:rsidRDefault="00D83317" w:rsidP="00D83317">
      <w:commentRangeStart w:id="22"/>
      <w:r>
        <w:rPr>
          <w:noProof/>
        </w:rPr>
        <w:lastRenderedPageBreak/>
        <w:drawing>
          <wp:inline distT="0" distB="0" distL="0" distR="0" wp14:anchorId="6EE07078" wp14:editId="46A466A5">
            <wp:extent cx="5748940" cy="4459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049" cy="4462645"/>
                    </a:xfrm>
                    <a:prstGeom prst="rect">
                      <a:avLst/>
                    </a:prstGeom>
                  </pic:spPr>
                </pic:pic>
              </a:graphicData>
            </a:graphic>
          </wp:inline>
        </w:drawing>
      </w:r>
      <w:commentRangeEnd w:id="22"/>
      <w:r w:rsidR="00851C71">
        <w:rPr>
          <w:rStyle w:val="CommentReference"/>
        </w:rPr>
        <w:commentReference w:id="22"/>
      </w:r>
    </w:p>
    <w:p w14:paraId="434DAAF5" w14:textId="32C9919A" w:rsidR="00D83317" w:rsidRDefault="00D83317" w:rsidP="00D83317">
      <w:pPr>
        <w:pStyle w:val="Caption"/>
        <w:keepNext/>
      </w:pPr>
      <w:r>
        <w:t xml:space="preserve">Figure </w:t>
      </w:r>
      <w:fldSimple w:instr=" SEQ Figure \* ARABIC ">
        <w:r w:rsidR="00B92C9B">
          <w:rPr>
            <w:noProof/>
          </w:rPr>
          <w:t>7</w:t>
        </w:r>
      </w:fldSimple>
    </w:p>
    <w:p w14:paraId="40045856" w14:textId="00DC9114" w:rsidR="00E6699F" w:rsidRPr="00E6699F" w:rsidRDefault="00E6699F" w:rsidP="00E6699F">
      <w:pPr>
        <w:rPr>
          <w:i/>
          <w:iCs/>
        </w:rPr>
      </w:pPr>
      <w:r>
        <w:rPr>
          <w:i/>
          <w:iCs/>
        </w:rPr>
        <w:t>Model Fits to Distances between Response Angles and Non-Target Angles</w:t>
      </w:r>
    </w:p>
    <w:p w14:paraId="5AA3AA4E" w14:textId="77777777" w:rsidR="00D83317" w:rsidRDefault="00D83317" w:rsidP="00D83317">
      <w:r>
        <w:rPr>
          <w:noProof/>
        </w:rPr>
        <w:lastRenderedPageBreak/>
        <w:drawing>
          <wp:inline distT="0" distB="0" distL="0" distR="0" wp14:anchorId="60349BD1" wp14:editId="56DE3E3B">
            <wp:extent cx="5971735" cy="46322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1059" cy="4647271"/>
                    </a:xfrm>
                    <a:prstGeom prst="rect">
                      <a:avLst/>
                    </a:prstGeom>
                  </pic:spPr>
                </pic:pic>
              </a:graphicData>
            </a:graphic>
          </wp:inline>
        </w:drawing>
      </w:r>
    </w:p>
    <w:p w14:paraId="4F1E20C3" w14:textId="77777777" w:rsidR="00F918ED" w:rsidRDefault="00F918ED" w:rsidP="00F918ED">
      <w:pPr>
        <w:pStyle w:val="Heading3"/>
      </w:pPr>
      <w:r>
        <w:t xml:space="preserve">Model 4: </w:t>
      </w:r>
      <w:commentRangeStart w:id="23"/>
      <w:r>
        <w:t xml:space="preserve">Temporal Similarity Gradient </w:t>
      </w:r>
      <w:commentRangeEnd w:id="23"/>
      <w:r>
        <w:rPr>
          <w:rStyle w:val="CommentReference"/>
          <w:rFonts w:eastAsia="SimSun" w:cs="Times New Roman"/>
          <w:b w:val="0"/>
          <w:i w:val="0"/>
        </w:rPr>
        <w:commentReference w:id="23"/>
      </w:r>
    </w:p>
    <w:p w14:paraId="51DBACAF" w14:textId="77777777" w:rsidR="00F918ED" w:rsidRDefault="00F918ED" w:rsidP="00F918ED">
      <w:pPr>
        <w:rPr>
          <w:i/>
          <w:iCs/>
        </w:rPr>
      </w:pPr>
      <w:r>
        <w:tab/>
        <w:t xml:space="preserve">In contrast to Models 2 and 3 in which each intrusion is equally weighted (that is, the likelihood of each intruding item is divided by the number of intrusions), in Model 4 the weight of each intruding item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8A098D9" w14:textId="77777777" w:rsidTr="00601965">
        <w:tc>
          <w:tcPr>
            <w:tcW w:w="9288" w:type="dxa"/>
            <w:vAlign w:val="center"/>
          </w:tcPr>
          <w:p w14:paraId="737C993A" w14:textId="77777777"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0E0F363E" w14:textId="77777777" w:rsidR="00F918ED" w:rsidRDefault="00F918ED" w:rsidP="00601965">
            <w:pPr>
              <w:jc w:val="center"/>
            </w:pPr>
            <w:r>
              <w:t>(5)</w:t>
            </w:r>
          </w:p>
        </w:tc>
      </w:tr>
    </w:tbl>
    <w:p w14:paraId="4414C31B" w14:textId="77777777" w:rsidR="00F918ED" w:rsidRPr="00982446" w:rsidRDefault="00F918ED" w:rsidP="00F918E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23D4555A" w14:textId="77777777" w:rsidTr="00601965">
        <w:tc>
          <w:tcPr>
            <w:tcW w:w="9103" w:type="dxa"/>
            <w:vAlign w:val="center"/>
          </w:tcPr>
          <w:p w14:paraId="6B8DA977" w14:textId="77777777" w:rsidR="00F918ED" w:rsidRDefault="00F918ED" w:rsidP="00601965">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34AB1F16" w14:textId="77777777" w:rsidR="00F918ED" w:rsidRDefault="00F918ED" w:rsidP="00601965">
            <w:pPr>
              <w:jc w:val="center"/>
            </w:pPr>
            <w:r>
              <w:t>(6)</w:t>
            </w:r>
          </w:p>
        </w:tc>
      </w:tr>
    </w:tbl>
    <w:p w14:paraId="23DB26AD" w14:textId="77777777" w:rsidR="00F918ED" w:rsidRPr="006764BD" w:rsidRDefault="00F918ED" w:rsidP="00F918ED">
      <w:pPr>
        <w:rPr>
          <w:i/>
          <w:iCs/>
        </w:rPr>
      </w:pPr>
      <w:r>
        <w:lastRenderedPageBreak/>
        <w:t xml:space="preserve">We incorporate the assumption that the strength of association between items is an exponentially decreasing function of distance, in this case </w:t>
      </w:r>
      <w:r>
        <w:rPr>
          <w:i/>
          <w:iCs/>
        </w:rPr>
        <w:t>l</w:t>
      </w:r>
      <w:r>
        <w:t xml:space="preserve">, the lag of the </w:t>
      </w:r>
      <w:r w:rsidRPr="0087291B">
        <w:t>intru</w:t>
      </w:r>
      <w:r>
        <w:t xml:space="preserve">ding item from the target (Shepard, 1987). To allow for asymmetry in terms of temporal similarity for backwards and forwards lags, </w:t>
      </w:r>
      <m:oMath>
        <m:r>
          <w:rPr>
            <w:rFonts w:ascii="Cambria Math" w:hAnsi="Cambria Math"/>
          </w:rPr>
          <m:t>κ</m:t>
        </m:r>
      </m:oMath>
      <w:r>
        <w:t xml:space="preserve"> scales the similarity slope in each direction such that when </w:t>
      </w:r>
      <m:oMath>
        <m:r>
          <w:rPr>
            <w:rFonts w:ascii="Cambria Math" w:hAnsi="Cambria Math"/>
          </w:rPr>
          <m:t>κ&gt;0.5</m:t>
        </m:r>
      </m:oMath>
      <w:r>
        <w:t xml:space="preserve">, items presented after the target have greater temporal similarity, and hence are weighted more in calculating the overall likelihood of intrusion, compared to items preceding the target. The rate of exponential decay </w:t>
      </w:r>
      <m:oMath>
        <m:r>
          <w:rPr>
            <w:rFonts w:ascii="Cambria Math" w:hAnsi="Cambria Math"/>
          </w:rPr>
          <m:t>λ</m:t>
        </m:r>
      </m:oMath>
      <w:r>
        <w:t xml:space="preserve"> is estimated separately for the forwards and backwards similarity slopes.</w:t>
      </w:r>
    </w:p>
    <w:p w14:paraId="2967918B" w14:textId="77777777" w:rsidR="00F918ED" w:rsidRDefault="00F918ED" w:rsidP="00F918ED">
      <w:pPr>
        <w:pStyle w:val="Heading3"/>
      </w:pPr>
      <w:r>
        <w:t xml:space="preserve">Model 5: Spatiotemporal Similarity Gradient </w:t>
      </w:r>
    </w:p>
    <w:p w14:paraId="05473B0C" w14:textId="77777777" w:rsidR="00F918ED" w:rsidRDefault="00F918ED" w:rsidP="00F918ED">
      <w:r>
        <w:tab/>
        <w:t>Using the same basic structure as the previous models, in Model 5 intrusion likelihood is a weighted product of temporal and spatial 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2542CE2" w14:textId="77777777" w:rsidTr="00601965">
        <w:tc>
          <w:tcPr>
            <w:tcW w:w="9103" w:type="dxa"/>
            <w:vAlign w:val="center"/>
          </w:tcPr>
          <w:p w14:paraId="18B0DBA8" w14:textId="77777777"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3E77A85" w14:textId="77777777" w:rsidR="00F918ED" w:rsidRDefault="00F918ED" w:rsidP="00601965">
            <w:pPr>
              <w:jc w:val="center"/>
            </w:pPr>
            <w:r>
              <w:t>(7)</w:t>
            </w:r>
          </w:p>
        </w:tc>
      </w:tr>
      <w:tr w:rsidR="00F918ED" w14:paraId="6DBF5112" w14:textId="77777777" w:rsidTr="00601965">
        <w:tc>
          <w:tcPr>
            <w:tcW w:w="9103" w:type="dxa"/>
            <w:vAlign w:val="center"/>
          </w:tcPr>
          <w:p w14:paraId="224AE1E0" w14:textId="77777777" w:rsidR="00F918ED" w:rsidRDefault="00F918ED" w:rsidP="006019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s</m:t>
                    </m:r>
                  </m:e>
                  <m:sup>
                    <m:r>
                      <w:rPr>
                        <w:rFonts w:ascii="Cambria Math" w:hAnsi="Cambria Math"/>
                      </w:rPr>
                      <m:t>ρ</m:t>
                    </m:r>
                  </m:sup>
                </m:sSup>
              </m:oMath>
            </m:oMathPara>
          </w:p>
        </w:tc>
        <w:tc>
          <w:tcPr>
            <w:tcW w:w="473" w:type="dxa"/>
            <w:vAlign w:val="center"/>
          </w:tcPr>
          <w:p w14:paraId="2DC806F3" w14:textId="77777777" w:rsidR="00F918ED" w:rsidRDefault="00F918ED" w:rsidP="00601965">
            <w:pPr>
              <w:jc w:val="center"/>
            </w:pPr>
            <w:r>
              <w:t>(8)</w:t>
            </w:r>
          </w:p>
        </w:tc>
      </w:tr>
    </w:tbl>
    <w:p w14:paraId="5F96139A" w14:textId="77777777" w:rsidR="00F918ED" w:rsidRDefault="00F918ED" w:rsidP="00F918ED">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 xml:space="preserve">as defined in (6), and the spatial similarity between the target and intruding angles </w:t>
      </w:r>
      <w:r w:rsidRPr="00EB43F2">
        <w:rPr>
          <w:i/>
          <w:iCs/>
        </w:rPr>
        <w: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667DF35A" w14:textId="77777777" w:rsidTr="00601965">
        <w:tc>
          <w:tcPr>
            <w:tcW w:w="9103" w:type="dxa"/>
            <w:vAlign w:val="center"/>
          </w:tcPr>
          <w:p w14:paraId="1B7AE2B9" w14:textId="77777777" w:rsidR="00F918ED" w:rsidRDefault="00F918ED" w:rsidP="00601965">
            <w:pPr>
              <w:jc w:val="center"/>
            </w:pPr>
            <m:oMathPara>
              <m:oMath>
                <m:r>
                  <w:rPr>
                    <w:rFonts w:ascii="Cambria Math" w:hAnsi="Cambria Math"/>
                  </w:rPr>
                  <m:t xml:space="preserve">s=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54589CA3" w14:textId="77777777" w:rsidR="00F918ED" w:rsidRDefault="00F918ED" w:rsidP="00601965">
            <w:pPr>
              <w:jc w:val="center"/>
            </w:pPr>
            <w:r>
              <w:t>(9)</w:t>
            </w:r>
          </w:p>
        </w:tc>
      </w:tr>
    </w:tbl>
    <w:p w14:paraId="08EDB13F" w14:textId="13FC4420" w:rsidR="00F918ED" w:rsidRPr="00675C54" w:rsidRDefault="00F918ED" w:rsidP="00F918ED">
      <w:r>
        <w:t xml:space="preserve">as with temporal similarity, we assume that spatial similarity decreases exponentially with distance, </w:t>
      </w:r>
      <w:commentRangeStart w:id="24"/>
      <w:r>
        <w:t>which in this case is circular</w:t>
      </w:r>
      <w:commentRangeEnd w:id="24"/>
      <w:r>
        <w:t xml:space="preserve"> distance between the two angles</w:t>
      </w:r>
      <w:r>
        <w:rPr>
          <w:rStyle w:val="CommentReference"/>
        </w:rPr>
        <w:commentReference w:id="24"/>
      </w:r>
      <w:r>
        <w:t xml:space="preserve">. </w:t>
      </w:r>
      <w:r w:rsidRPr="00EB43F2">
        <w:t>The</w:t>
      </w:r>
      <w:r>
        <w:t xml:space="preserve"> relative contribution of temporal and spatial similarity in determining overall spatiotemporal similarity is weighted by </w:t>
      </w:r>
      <m:oMath>
        <m:r>
          <w:rPr>
            <w:rFonts w:ascii="Cambria Math" w:hAnsi="Cambria Math"/>
          </w:rPr>
          <m:t>ρ</m:t>
        </m:r>
      </m:oMath>
      <w:r>
        <w:t xml:space="preserve">. </w:t>
      </w:r>
      <w:r w:rsidR="00727FBA">
        <w:t>W</w:t>
      </w:r>
      <w:r w:rsidR="00690FB1">
        <w:t xml:space="preserve">hen the weight of spatial </w:t>
      </w:r>
      <w:r w:rsidR="00727FBA">
        <w:t>similarity i</w:t>
      </w:r>
      <w:r w:rsidR="00690FB1">
        <w:t>ncrease</w:t>
      </w:r>
      <w:r w:rsidR="00727FBA">
        <w:t>s in Model 5</w:t>
      </w:r>
      <w:r w:rsidR="00690FB1">
        <w:t xml:space="preserve">, response error measured from the target angle decreases, </w:t>
      </w:r>
      <w:r w:rsidR="00727FBA">
        <w:t>as a greater proportion of intrusion responses are centered on non-targets close to the target angle.</w:t>
      </w:r>
      <w:r w:rsidR="00690FB1">
        <w:t xml:space="preserve"> </w:t>
      </w:r>
    </w:p>
    <w:p w14:paraId="0CD4FEB3" w14:textId="6487ADBF" w:rsidR="00CE6F94" w:rsidRPr="00CE6F94" w:rsidRDefault="00CE6F94" w:rsidP="00CE6F94">
      <w:r>
        <w:lastRenderedPageBreak/>
        <w:tab/>
      </w:r>
      <w:r w:rsidR="007C28FC">
        <w:t>Models 3, 4, and 5 make almost indistinguishable predictions about the distribution of response errors (Figure 8). Instead, the effect of different intrusion probability gradients</w:t>
      </w:r>
      <w:r w:rsidR="00461F54">
        <w:t xml:space="preserve"> can be seen in the recentered data in Figure 9. Because Model 3 assumes that intrusions are equally likely from all non-target items, there is no relationship between lag magnitude or direction and </w:t>
      </w:r>
      <w:r w:rsidR="00A03771">
        <w:t xml:space="preserve">how pronounced the central tendency is in the recentered data. In contrast, Models 4 and 5 </w:t>
      </w:r>
      <w:r w:rsidR="00AE0D3A">
        <w:t>predict fewer intrusions from greater lags</w:t>
      </w:r>
      <w:r w:rsidR="00D17776">
        <w:t xml:space="preserve"> and from backwards lags, a pattern described previously in the data (Figure 9).</w:t>
      </w:r>
    </w:p>
    <w:p w14:paraId="1AD7D885" w14:textId="65F67DC3" w:rsidR="001E1700" w:rsidRDefault="001E1700" w:rsidP="00270C55"/>
    <w:p w14:paraId="42EB45FD" w14:textId="2B11F385" w:rsidR="00BC16B0" w:rsidRDefault="00BC16B0" w:rsidP="00BC16B0">
      <w:pPr>
        <w:pStyle w:val="Caption"/>
        <w:keepNext/>
      </w:pPr>
      <w:r>
        <w:t xml:space="preserve">Figure </w:t>
      </w:r>
      <w:fldSimple w:instr=" SEQ Figure \* ARABIC ">
        <w:r w:rsidR="00B92C9B">
          <w:rPr>
            <w:noProof/>
          </w:rPr>
          <w:t>8</w:t>
        </w:r>
      </w:fldSimple>
    </w:p>
    <w:p w14:paraId="0B51F3A8" w14:textId="6A979F75" w:rsidR="00BC16B0" w:rsidRPr="00BC16B0" w:rsidRDefault="00BC16B0" w:rsidP="00BC16B0">
      <w:pPr>
        <w:rPr>
          <w:i/>
          <w:iCs/>
        </w:rPr>
      </w:pPr>
      <w:r>
        <w:rPr>
          <w:i/>
          <w:iCs/>
        </w:rPr>
        <w:t>Comparison of Intrusion + Guess, Temporal, and Spatiotemporal Gradient Model Fits.</w:t>
      </w:r>
    </w:p>
    <w:p w14:paraId="1D67EBCF" w14:textId="4677E3FB" w:rsidR="00B26CD6" w:rsidRDefault="001E1700" w:rsidP="0019414A">
      <w:r>
        <w:rPr>
          <w:noProof/>
        </w:rPr>
        <w:drawing>
          <wp:inline distT="0" distB="0" distL="0" distR="0" wp14:anchorId="0071F3DF" wp14:editId="5D0B33AE">
            <wp:extent cx="5667332" cy="43961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7438" cy="4403993"/>
                    </a:xfrm>
                    <a:prstGeom prst="rect">
                      <a:avLst/>
                    </a:prstGeom>
                  </pic:spPr>
                </pic:pic>
              </a:graphicData>
            </a:graphic>
          </wp:inline>
        </w:drawing>
      </w:r>
    </w:p>
    <w:p w14:paraId="66E9791B" w14:textId="0E802E47" w:rsidR="007165B0" w:rsidRDefault="00BC16B0" w:rsidP="00623176">
      <w:r>
        <w:rPr>
          <w:i/>
          <w:iCs/>
        </w:rPr>
        <w:lastRenderedPageBreak/>
        <w:t>Note</w:t>
      </w:r>
      <w:r>
        <w:t xml:space="preserve">. </w:t>
      </w:r>
      <w:r w:rsidR="00FC03C6">
        <w:t>All three models have both an intrusion and guessing component. I</w:t>
      </w:r>
      <w:r>
        <w:t xml:space="preserve">n the Intrusion + Guess model, all non-targets are equally likely to intrude, while in the temporal and spatiotemporal models, intrusions are individually determined by the respective similarity gradients. </w:t>
      </w:r>
    </w:p>
    <w:p w14:paraId="1CE166DD" w14:textId="693E85E9" w:rsidR="007165B0" w:rsidRDefault="007165B0" w:rsidP="007165B0">
      <w:pPr>
        <w:jc w:val="center"/>
      </w:pPr>
    </w:p>
    <w:p w14:paraId="3C07AA42" w14:textId="51A3F565" w:rsidR="00623176" w:rsidRDefault="00623176" w:rsidP="00623176">
      <w:pPr>
        <w:pStyle w:val="Caption"/>
        <w:keepNext/>
      </w:pPr>
      <w:r>
        <w:t xml:space="preserve">Figure </w:t>
      </w:r>
      <w:fldSimple w:instr=" SEQ Figure \* ARABIC ">
        <w:r w:rsidR="00B92C9B">
          <w:rPr>
            <w:noProof/>
          </w:rPr>
          <w:t>9</w:t>
        </w:r>
      </w:fldSimple>
    </w:p>
    <w:p w14:paraId="42F000E4" w14:textId="545E0AE7" w:rsidR="00623176" w:rsidRPr="00623176" w:rsidRDefault="00E6699F" w:rsidP="00623176">
      <w:pPr>
        <w:rPr>
          <w:i/>
          <w:iCs/>
        </w:rPr>
      </w:pPr>
      <w:r>
        <w:rPr>
          <w:i/>
          <w:iCs/>
        </w:rPr>
        <w:t>Model Fits to Distances between Response Angles and Non-target Angles by Direction and Lag</w:t>
      </w:r>
    </w:p>
    <w:p w14:paraId="3DAA7E1F" w14:textId="327AF416" w:rsidR="00AA4910" w:rsidRDefault="007165B0" w:rsidP="00D95681">
      <w:pPr>
        <w:jc w:val="center"/>
      </w:pPr>
      <w:r>
        <w:rPr>
          <w:noProof/>
        </w:rPr>
        <w:drawing>
          <wp:inline distT="0" distB="0" distL="0" distR="0" wp14:anchorId="0E46100A" wp14:editId="7E53D129">
            <wp:extent cx="6077243" cy="471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0318" cy="4724267"/>
                    </a:xfrm>
                    <a:prstGeom prst="rect">
                      <a:avLst/>
                    </a:prstGeom>
                  </pic:spPr>
                </pic:pic>
              </a:graphicData>
            </a:graphic>
          </wp:inline>
        </w:drawing>
      </w:r>
    </w:p>
    <w:p w14:paraId="77C2E08C" w14:textId="77777777" w:rsidR="008C7892" w:rsidRDefault="008C7892" w:rsidP="00D95681">
      <w:pPr>
        <w:pStyle w:val="Caption"/>
        <w:keepNext/>
      </w:pPr>
    </w:p>
    <w:p w14:paraId="0A83D5B2" w14:textId="56EEBD57" w:rsidR="008C7892" w:rsidRDefault="00361A45" w:rsidP="00361A45">
      <w:r>
        <w:tab/>
      </w:r>
      <w:r w:rsidR="00EE05CE">
        <w:t xml:space="preserve">Another qualitative advantage of the gradient models (Models 4 and 5) is that they predict </w:t>
      </w:r>
      <w:r w:rsidR="00F013E9">
        <w:t>a parabolic relationship between the position of targets in the study list and average response error (Figure 10).</w:t>
      </w:r>
      <w:r w:rsidR="008729BC">
        <w:t xml:space="preserve"> </w:t>
      </w:r>
      <w:r w:rsidR="002107B8">
        <w:t>The reason the gradient models p</w:t>
      </w:r>
      <w:r w:rsidR="00880B6B">
        <w:t>redict this</w:t>
      </w:r>
      <w:r w:rsidR="002107B8">
        <w:t xml:space="preserve"> shape is the boundary </w:t>
      </w:r>
      <w:r w:rsidR="002107B8">
        <w:lastRenderedPageBreak/>
        <w:t>effect at the start and end of the study list. For example, when the greatest proportion of intrusions come from a lag of +1, then naturally the summed probability of intrusions is lowest for trials in which no items appear immediately after the target, i.e. the final trial in position 10.</w:t>
      </w:r>
    </w:p>
    <w:p w14:paraId="3F16BCA0" w14:textId="77777777" w:rsidR="00361A45" w:rsidRPr="00361A45" w:rsidRDefault="00361A45" w:rsidP="00361A45"/>
    <w:p w14:paraId="5F5A9E62" w14:textId="30982FC4" w:rsidR="00D95681" w:rsidRDefault="00D95681" w:rsidP="00D95681">
      <w:pPr>
        <w:pStyle w:val="Caption"/>
        <w:keepNext/>
      </w:pPr>
      <w:r>
        <w:t xml:space="preserve">Figure </w:t>
      </w:r>
      <w:fldSimple w:instr=" SEQ Figure \* ARABIC ">
        <w:r w:rsidR="00B92C9B">
          <w:rPr>
            <w:noProof/>
          </w:rPr>
          <w:t>10</w:t>
        </w:r>
      </w:fldSimple>
    </w:p>
    <w:p w14:paraId="50429D61" w14:textId="7EAECD94" w:rsidR="00D95681" w:rsidRPr="00D95681" w:rsidRDefault="00D95681" w:rsidP="00D95681">
      <w:pPr>
        <w:rPr>
          <w:i/>
          <w:iCs/>
        </w:rPr>
      </w:pPr>
      <w:r>
        <w:rPr>
          <w:i/>
          <w:iCs/>
        </w:rPr>
        <w:t>Average Response Error</w:t>
      </w:r>
      <w:r w:rsidR="000D582B">
        <w:rPr>
          <w:i/>
          <w:iCs/>
        </w:rPr>
        <w:t xml:space="preserve"> A</w:t>
      </w:r>
      <w:r>
        <w:rPr>
          <w:i/>
          <w:iCs/>
        </w:rPr>
        <w:t xml:space="preserve">cross </w:t>
      </w:r>
      <w:r w:rsidR="000D582B">
        <w:rPr>
          <w:i/>
          <w:iCs/>
        </w:rPr>
        <w:t>Target Serial Positions</w:t>
      </w:r>
    </w:p>
    <w:p w14:paraId="6FEEFD53" w14:textId="38BCE423" w:rsidR="00003F8D" w:rsidRPr="00B467EC" w:rsidRDefault="00F33D49" w:rsidP="00B467EC">
      <w:r>
        <w:rPr>
          <w:noProof/>
        </w:rPr>
        <w:drawing>
          <wp:inline distT="0" distB="0" distL="0" distR="0" wp14:anchorId="03036C34" wp14:editId="2C8B20B4">
            <wp:extent cx="5870062" cy="3270250"/>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21"/>
                    <a:stretch>
                      <a:fillRect/>
                    </a:stretch>
                  </pic:blipFill>
                  <pic:spPr>
                    <a:xfrm>
                      <a:off x="0" y="0"/>
                      <a:ext cx="5876804" cy="3274006"/>
                    </a:xfrm>
                    <a:prstGeom prst="rect">
                      <a:avLst/>
                    </a:prstGeom>
                  </pic:spPr>
                </pic:pic>
              </a:graphicData>
            </a:graphic>
          </wp:inline>
        </w:drawing>
      </w:r>
    </w:p>
    <w:p w14:paraId="50A653E1" w14:textId="1017BBD2" w:rsidR="00DD2186" w:rsidRDefault="00DD2186" w:rsidP="00DD2186">
      <w:pPr>
        <w:pStyle w:val="Heading3"/>
      </w:pPr>
      <w:r>
        <w:t>Diffusion Model</w:t>
      </w:r>
      <w:r w:rsidR="00C04D8F">
        <w:t>ling</w:t>
      </w:r>
    </w:p>
    <w:p w14:paraId="0D4AC9FC" w14:textId="40726057" w:rsidR="001B7B64" w:rsidRDefault="00953875" w:rsidP="00737992">
      <w:r>
        <w:tab/>
      </w:r>
      <w:r w:rsidR="002107B8">
        <w:t xml:space="preserve">To assess the models in a richer data space, we </w:t>
      </w:r>
      <w:r w:rsidR="006416D3">
        <w:t xml:space="preserve">implemented </w:t>
      </w:r>
      <w:r w:rsidR="002107B8">
        <w:t xml:space="preserve">diffusion </w:t>
      </w:r>
      <w:r w:rsidR="006416D3">
        <w:t>analogs</w:t>
      </w:r>
      <w:r w:rsidR="002107B8">
        <w:t xml:space="preserve"> of each of response error models.</w:t>
      </w:r>
      <w:r w:rsidR="004909BF">
        <w:t xml:space="preserve"> </w:t>
      </w:r>
      <w:r w:rsidR="001B7B64">
        <w:t xml:space="preserve">The parameterization of the full intrusion diffusion model is as follows: mean drift rates are represented by </w:t>
      </w:r>
      <w:r w:rsidR="001B7B64" w:rsidRPr="001B7B64">
        <w:rPr>
          <w:i/>
          <w:iCs/>
        </w:rPr>
        <w:t>μ</w:t>
      </w:r>
      <w:r w:rsidR="001B7B64">
        <w:t xml:space="preserve">, which is normally distributed with standard deviation </w:t>
      </w:r>
      <w:r w:rsidR="001B7B64" w:rsidRPr="001B7B64">
        <w:rPr>
          <w:i/>
          <w:iCs/>
        </w:rPr>
        <w:t>η</w:t>
      </w:r>
      <w:r w:rsidR="00C425D6">
        <w:rPr>
          <w:i/>
          <w:iCs/>
        </w:rPr>
        <w:t xml:space="preserve">, </w:t>
      </w:r>
      <w:r w:rsidR="00C425D6">
        <w:t>which reflects across-trial variability in evidence quality</w:t>
      </w:r>
      <w:r w:rsidR="001B7B64">
        <w:t>.</w:t>
      </w:r>
      <w:r w:rsidR="00C425D6">
        <w:t xml:space="preserve"> </w:t>
      </w:r>
      <w:r w:rsidR="003E42BF">
        <w:t>We assume that memory strength differs between target and non-target responses, and so these parameters were estimated separately for the memory component (</w:t>
      </w:r>
      <w:r w:rsidR="003E42BF" w:rsidRPr="003E42BF">
        <w:rPr>
          <w:i/>
          <w:iCs/>
        </w:rPr>
        <w:t>μ</w:t>
      </w:r>
      <w:r w:rsidR="003E42BF" w:rsidRPr="003E42BF">
        <w:rPr>
          <w:i/>
          <w:iCs/>
          <w:vertAlign w:val="subscript"/>
        </w:rPr>
        <w:t>1</w:t>
      </w:r>
      <w:r w:rsidR="003E42BF">
        <w:rPr>
          <w:vertAlign w:val="subscript"/>
        </w:rPr>
        <w:t xml:space="preserve">, </w:t>
      </w:r>
      <w:r w:rsidR="003E42BF" w:rsidRPr="001B7B64">
        <w:rPr>
          <w:i/>
          <w:iCs/>
        </w:rPr>
        <w:t>η</w:t>
      </w:r>
      <w:r w:rsidR="003E42BF">
        <w:rPr>
          <w:i/>
          <w:iCs/>
          <w:vertAlign w:val="subscript"/>
        </w:rPr>
        <w:t>1</w:t>
      </w:r>
      <w:r w:rsidR="003E42BF">
        <w:t>) and the intrusion component (</w:t>
      </w:r>
      <w:r w:rsidR="003E42BF" w:rsidRPr="003E42BF">
        <w:rPr>
          <w:i/>
          <w:iCs/>
        </w:rPr>
        <w:t>μ</w:t>
      </w:r>
      <w:r w:rsidR="003E42BF">
        <w:rPr>
          <w:i/>
          <w:iCs/>
          <w:vertAlign w:val="subscript"/>
        </w:rPr>
        <w:t>2</w:t>
      </w:r>
      <w:r w:rsidR="003E42BF">
        <w:rPr>
          <w:vertAlign w:val="subscript"/>
        </w:rPr>
        <w:t xml:space="preserve">, </w:t>
      </w:r>
      <w:r w:rsidR="003E42BF" w:rsidRPr="001B7B64">
        <w:rPr>
          <w:i/>
          <w:iCs/>
        </w:rPr>
        <w:t>η</w:t>
      </w:r>
      <w:r w:rsidR="003E42BF">
        <w:rPr>
          <w:i/>
          <w:iCs/>
          <w:vertAlign w:val="subscript"/>
        </w:rPr>
        <w:t>2</w:t>
      </w:r>
      <w:r w:rsidR="003E42BF">
        <w:t>)</w:t>
      </w:r>
      <w:r w:rsidR="00FC757D">
        <w:t>, however, the two components share a single decision criterion (</w:t>
      </w:r>
      <w:r w:rsidR="00FC757D">
        <w:rPr>
          <w:i/>
          <w:iCs/>
        </w:rPr>
        <w:t>a</w:t>
      </w:r>
      <w:r w:rsidR="00FC757D">
        <w:rPr>
          <w:i/>
          <w:iCs/>
          <w:vertAlign w:val="subscript"/>
        </w:rPr>
        <w:t>1</w:t>
      </w:r>
      <w:r w:rsidR="00FC757D">
        <w:t xml:space="preserve">) because the decision process is blind to the </w:t>
      </w:r>
      <w:r w:rsidR="00FC757D">
        <w:lastRenderedPageBreak/>
        <w:t xml:space="preserve">identity of the item driving it. 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Pr>
          <w:i/>
          <w:iCs/>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described, and we use the same names to refer to each of the competing diffusion models. </w:t>
      </w:r>
    </w:p>
    <w:p w14:paraId="7441B166" w14:textId="2411181A" w:rsidR="00206BFF" w:rsidRDefault="00206BFF" w:rsidP="00206BFF">
      <w:pPr>
        <w:pStyle w:val="Caption"/>
        <w:keepNext/>
      </w:pPr>
      <w:r>
        <w:t xml:space="preserve">Figure </w:t>
      </w:r>
      <w:fldSimple w:instr=" SEQ Figure \* ARABIC ">
        <w:r w:rsidR="00B92C9B">
          <w:rPr>
            <w:noProof/>
          </w:rPr>
          <w:t>11</w:t>
        </w:r>
      </w:fldSimple>
    </w:p>
    <w:p w14:paraId="2C4311F9" w14:textId="77777777" w:rsidR="00206BFF" w:rsidRPr="00D95681" w:rsidRDefault="00206BFF" w:rsidP="00206BFF">
      <w:pPr>
        <w:rPr>
          <w:i/>
          <w:iCs/>
        </w:rPr>
      </w:pPr>
      <w:r>
        <w:rPr>
          <w:i/>
          <w:iCs/>
        </w:rPr>
        <w:t>Diffusion Model Fits to Response Error and Latency</w:t>
      </w:r>
    </w:p>
    <w:p w14:paraId="769C6193" w14:textId="1A810056" w:rsidR="00B92C9B" w:rsidRDefault="00842115" w:rsidP="00CE6F94">
      <w:r>
        <w:rPr>
          <w:noProof/>
        </w:rPr>
        <w:drawing>
          <wp:inline distT="0" distB="0" distL="0" distR="0" wp14:anchorId="3BCD4755" wp14:editId="72F22AAD">
            <wp:extent cx="646323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69717" cy="2517124"/>
                    </a:xfrm>
                    <a:prstGeom prst="rect">
                      <a:avLst/>
                    </a:prstGeom>
                  </pic:spPr>
                </pic:pic>
              </a:graphicData>
            </a:graphic>
          </wp:inline>
        </w:drawing>
      </w:r>
    </w:p>
    <w:p w14:paraId="61F69A8A" w14:textId="16544ABD" w:rsidR="00B92C9B" w:rsidRDefault="00B92C9B" w:rsidP="00CE6F94"/>
    <w:p w14:paraId="0A178818" w14:textId="77777777" w:rsidR="00B92C9B" w:rsidRPr="00FC757D" w:rsidRDefault="00B92C9B" w:rsidP="00B92C9B"/>
    <w:p w14:paraId="14B0D92C" w14:textId="5E8EB25A" w:rsidR="00B92C9B" w:rsidRDefault="00B92C9B" w:rsidP="00B92C9B">
      <w:pPr>
        <w:pStyle w:val="Caption"/>
        <w:keepNext/>
      </w:pPr>
      <w:r>
        <w:t xml:space="preserve">Figure </w:t>
      </w:r>
      <w:fldSimple w:instr=" SEQ Figure \* ARABIC ">
        <w:r>
          <w:rPr>
            <w:noProof/>
          </w:rPr>
          <w:t>12</w:t>
        </w:r>
      </w:fldSimple>
    </w:p>
    <w:p w14:paraId="235D1691" w14:textId="7CF03B9E" w:rsidR="00B92C9B" w:rsidRPr="00B92C9B" w:rsidRDefault="00B92C9B" w:rsidP="00B92C9B">
      <w:pPr>
        <w:rPr>
          <w:i/>
          <w:iCs/>
        </w:rPr>
      </w:pPr>
      <w:r>
        <w:rPr>
          <w:i/>
          <w:iCs/>
        </w:rPr>
        <w:t xml:space="preserve">Model </w:t>
      </w:r>
      <w:r w:rsidR="00760636">
        <w:rPr>
          <w:i/>
          <w:iCs/>
        </w:rPr>
        <w:t>Fits to Joint Response Error and Time Quantiles</w:t>
      </w:r>
    </w:p>
    <w:p w14:paraId="43CCC594" w14:textId="77777777" w:rsidR="00B92C9B" w:rsidRPr="00206BFF" w:rsidRDefault="00B92C9B" w:rsidP="00B92C9B">
      <w:commentRangeStart w:id="25"/>
      <w:r>
        <w:rPr>
          <w:noProof/>
        </w:rPr>
        <w:lastRenderedPageBreak/>
        <w:drawing>
          <wp:inline distT="0" distB="0" distL="0" distR="0" wp14:anchorId="21C495D6" wp14:editId="0DB4E8C5">
            <wp:extent cx="5708943" cy="2952902"/>
            <wp:effectExtent l="0" t="0" r="635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23"/>
                    <a:stretch>
                      <a:fillRect/>
                    </a:stretch>
                  </pic:blipFill>
                  <pic:spPr>
                    <a:xfrm>
                      <a:off x="0" y="0"/>
                      <a:ext cx="5708943" cy="2952902"/>
                    </a:xfrm>
                    <a:prstGeom prst="rect">
                      <a:avLst/>
                    </a:prstGeom>
                  </pic:spPr>
                </pic:pic>
              </a:graphicData>
            </a:graphic>
          </wp:inline>
        </w:drawing>
      </w:r>
      <w:commentRangeEnd w:id="25"/>
      <w:r>
        <w:rPr>
          <w:rStyle w:val="CommentReference"/>
        </w:rPr>
        <w:commentReference w:id="25"/>
      </w:r>
    </w:p>
    <w:p w14:paraId="3AC3F194" w14:textId="77777777" w:rsidR="00B92C9B" w:rsidRDefault="00B92C9B" w:rsidP="00CE6F94"/>
    <w:p w14:paraId="49E2E63A" w14:textId="7DC36B27" w:rsidR="00DD2186" w:rsidRPr="00DD2186" w:rsidRDefault="00885CC2" w:rsidP="00D56FBC">
      <w:pPr>
        <w:pStyle w:val="Heading3"/>
      </w:pPr>
      <w:r>
        <w:t>Drift Variability</w:t>
      </w:r>
    </w:p>
    <w:p w14:paraId="1829B043" w14:textId="636BE7DA"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1D69318A" w:rsidR="000122E9" w:rsidRDefault="000A078C" w:rsidP="000A078C">
      <w:r>
        <w:tab/>
        <w:t xml:space="preserve">The </w:t>
      </w:r>
      <w:r w:rsidR="00CF2D7A">
        <w:t>experimental procedure</w:t>
      </w:r>
      <w:r>
        <w:t xml:space="preserve"> for Experiment 2 was identical to Experiment 1 with </w:t>
      </w:r>
      <w:r w:rsidR="000122E9">
        <w:t>the following exceptions detailed below.</w:t>
      </w:r>
    </w:p>
    <w:p w14:paraId="2E443967" w14:textId="5C1CD846" w:rsidR="000122E9" w:rsidRDefault="000122E9" w:rsidP="000122E9">
      <w:pPr>
        <w:pStyle w:val="Heading3"/>
      </w:pPr>
      <w:r>
        <w:lastRenderedPageBreak/>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26"/>
      <w:r>
        <w:t>analyses</w:t>
      </w:r>
      <w:commentRangeEnd w:id="26"/>
      <w:r>
        <w:rPr>
          <w:rStyle w:val="CommentReference"/>
        </w:rPr>
        <w:commentReference w:id="26"/>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39A2A8DC" w14:textId="5BE347CB" w:rsidR="009833CE" w:rsidRDefault="000A078C" w:rsidP="0091351D">
      <w:pPr>
        <w:pStyle w:val="Heading2"/>
        <w:ind w:firstLine="0"/>
      </w:pPr>
      <w:r>
        <w:t>Results</w:t>
      </w:r>
    </w:p>
    <w:p w14:paraId="39462C62" w14:textId="6CDA278F" w:rsidR="0091351D" w:rsidRPr="0091351D" w:rsidRDefault="0091351D" w:rsidP="0091351D">
      <w:pPr>
        <w:pStyle w:val="Heading3"/>
      </w:pPr>
      <w:r>
        <w:t>Orthographic and Semantic Similarity</w:t>
      </w:r>
    </w:p>
    <w:p w14:paraId="48CA5B02" w14:textId="6906FA4F" w:rsidR="007929D3" w:rsidRPr="007929D3" w:rsidRDefault="007929D3" w:rsidP="007929D3">
      <w:pPr>
        <w:pStyle w:val="Heading3"/>
      </w:pPr>
      <w:r>
        <w:t xml:space="preserve">Different </w:t>
      </w:r>
      <w:r w:rsidR="008F1AA7">
        <w:t>Guess Rate for Primacy Items</w:t>
      </w:r>
    </w:p>
    <w:p w14:paraId="7DCDF648" w14:textId="082C9A21" w:rsidR="009031D7" w:rsidRDefault="009031D7" w:rsidP="009031D7">
      <w:pPr>
        <w:pStyle w:val="Heading3"/>
      </w:pPr>
      <w:r>
        <w:t>Item Recognition</w:t>
      </w:r>
    </w:p>
    <w:p w14:paraId="32219D29" w14:textId="6614DADE" w:rsidR="0091351D" w:rsidRPr="0091351D" w:rsidRDefault="0091351D" w:rsidP="0091351D">
      <w:pPr>
        <w:pStyle w:val="Heading3"/>
      </w:pPr>
      <w:r>
        <w:t>Response Times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AB438C">
      <w:pPr>
        <w:pStyle w:val="NoSpacing"/>
        <w:spacing w:line="480" w:lineRule="auto"/>
      </w:pPr>
      <w:r>
        <w:tab/>
        <w:t>Ambiguity about the relative contribution of multiple components (i.e.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AB438C">
      <w:pPr>
        <w:pStyle w:val="NoSpacing"/>
        <w:spacing w:line="480" w:lineRule="auto"/>
      </w:pPr>
    </w:p>
    <w:p w14:paraId="7C8C7557" w14:textId="58E92E49" w:rsidR="000122E9" w:rsidRDefault="000122E9" w:rsidP="00AB438C">
      <w:pPr>
        <w:pStyle w:val="NoSpacing"/>
        <w:spacing w:line="480" w:lineRule="auto"/>
      </w:pPr>
      <w:r>
        <w:lastRenderedPageBreak/>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AB438C">
      <w:pPr>
        <w:pStyle w:val="NoSpacing"/>
        <w:spacing w:line="480" w:lineRule="auto"/>
      </w:pPr>
    </w:p>
    <w:p w14:paraId="120A5920" w14:textId="772B3A7D" w:rsidR="002256FD" w:rsidRDefault="000122E9" w:rsidP="00AB438C">
      <w:pPr>
        <w:pStyle w:val="NoSpacing"/>
        <w:spacing w:line="480" w:lineRule="auto"/>
      </w:pPr>
      <w:r>
        <w:t xml:space="preserve"> Need for a process model, like racing diffusion models, to address this ambiguity.</w:t>
      </w:r>
    </w:p>
    <w:p w14:paraId="506FB3E9" w14:textId="77777777" w:rsidR="002256FD" w:rsidRDefault="002256FD">
      <w:pPr>
        <w:spacing w:after="160" w:line="259" w:lineRule="auto"/>
      </w:pPr>
      <w:r>
        <w:br w:type="page"/>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2256FD" w:rsidRPr="001634FC" w14:paraId="2A26721F" w14:textId="77777777" w:rsidTr="00922E6F">
        <w:trPr>
          <w:trHeight w:val="268"/>
        </w:trPr>
        <w:tc>
          <w:tcPr>
            <w:tcW w:w="9716" w:type="dxa"/>
            <w:gridSpan w:val="6"/>
            <w:tcBorders>
              <w:bottom w:val="single" w:sz="4" w:space="0" w:color="auto"/>
            </w:tcBorders>
            <w:noWrap/>
            <w:vAlign w:val="center"/>
          </w:tcPr>
          <w:p w14:paraId="6855DE10" w14:textId="7F45B220" w:rsidR="002256FD" w:rsidRDefault="002256FD" w:rsidP="00922E6F">
            <w:pPr>
              <w:pStyle w:val="Caption"/>
              <w:rPr>
                <w:sz w:val="24"/>
                <w:szCs w:val="24"/>
              </w:rPr>
            </w:pPr>
            <w:r w:rsidRPr="00352A2E">
              <w:rPr>
                <w:sz w:val="24"/>
                <w:szCs w:val="24"/>
              </w:rPr>
              <w:lastRenderedPageBreak/>
              <w:t xml:space="preserve">Table </w:t>
            </w:r>
            <w:r w:rsidR="00110B08">
              <w:rPr>
                <w:sz w:val="24"/>
                <w:szCs w:val="24"/>
              </w:rPr>
              <w:t>X</w:t>
            </w:r>
          </w:p>
          <w:p w14:paraId="413505A5" w14:textId="413DC390" w:rsidR="002256FD" w:rsidRPr="00352A2E" w:rsidRDefault="002256FD" w:rsidP="00922E6F">
            <w:pPr>
              <w:rPr>
                <w:i/>
                <w:iCs/>
                <w:sz w:val="24"/>
                <w:szCs w:val="24"/>
              </w:rPr>
            </w:pPr>
            <w:r w:rsidRPr="00352A2E">
              <w:rPr>
                <w:i/>
                <w:iCs/>
                <w:sz w:val="24"/>
                <w:szCs w:val="24"/>
              </w:rPr>
              <w:t>Individual</w:t>
            </w:r>
            <w:r>
              <w:rPr>
                <w:i/>
                <w:iCs/>
                <w:sz w:val="24"/>
                <w:szCs w:val="24"/>
              </w:rPr>
              <w:t>-level</w:t>
            </w:r>
            <w:r w:rsidRPr="00352A2E">
              <w:rPr>
                <w:i/>
                <w:iCs/>
                <w:sz w:val="24"/>
                <w:szCs w:val="24"/>
              </w:rPr>
              <w:t xml:space="preserve"> </w:t>
            </w:r>
            <w:r w:rsidR="00110B08">
              <w:rPr>
                <w:i/>
                <w:iCs/>
                <w:sz w:val="24"/>
                <w:szCs w:val="24"/>
              </w:rPr>
              <w:t xml:space="preserve">Response Error </w:t>
            </w:r>
            <w:r w:rsidRPr="00352A2E">
              <w:rPr>
                <w:i/>
                <w:iCs/>
                <w:sz w:val="24"/>
                <w:szCs w:val="24"/>
              </w:rPr>
              <w:t>Model</w:t>
            </w:r>
            <w:r>
              <w:rPr>
                <w:i/>
                <w:iCs/>
                <w:sz w:val="24"/>
                <w:szCs w:val="24"/>
              </w:rPr>
              <w:t xml:space="preserve"> Comparison</w:t>
            </w:r>
          </w:p>
        </w:tc>
      </w:tr>
      <w:tr w:rsidR="002256FD" w:rsidRPr="001634FC" w14:paraId="63913799" w14:textId="77777777" w:rsidTr="00922E6F">
        <w:trPr>
          <w:trHeight w:val="268"/>
        </w:trPr>
        <w:tc>
          <w:tcPr>
            <w:tcW w:w="1278" w:type="dxa"/>
            <w:vMerge w:val="restart"/>
            <w:tcBorders>
              <w:top w:val="single" w:sz="4" w:space="0" w:color="auto"/>
            </w:tcBorders>
            <w:noWrap/>
            <w:vAlign w:val="center"/>
          </w:tcPr>
          <w:p w14:paraId="1FF4C74F" w14:textId="77777777" w:rsidR="002256FD" w:rsidRPr="001634FC" w:rsidRDefault="002256FD" w:rsidP="00922E6F">
            <w:pPr>
              <w:spacing w:line="240" w:lineRule="auto"/>
              <w:jc w:val="center"/>
              <w:rPr>
                <w:rFonts w:eastAsia="Times New Roman"/>
              </w:rPr>
            </w:pPr>
            <w:r w:rsidRPr="001634FC">
              <w:rPr>
                <w:rFonts w:eastAsia="Times New Roman"/>
                <w:sz w:val="24"/>
                <w:szCs w:val="24"/>
              </w:rPr>
              <w:t>Participant</w:t>
            </w:r>
          </w:p>
        </w:tc>
        <w:tc>
          <w:tcPr>
            <w:tcW w:w="8438" w:type="dxa"/>
            <w:gridSpan w:val="5"/>
            <w:tcBorders>
              <w:top w:val="single" w:sz="4" w:space="0" w:color="auto"/>
              <w:bottom w:val="single" w:sz="4" w:space="0" w:color="auto"/>
            </w:tcBorders>
            <w:noWrap/>
            <w:vAlign w:val="center"/>
          </w:tcPr>
          <w:p w14:paraId="0C8EF672" w14:textId="39DEFED7" w:rsidR="002256FD" w:rsidRPr="001634FC" w:rsidRDefault="002256FD" w:rsidP="00922E6F">
            <w:pPr>
              <w:spacing w:line="240" w:lineRule="auto"/>
              <w:jc w:val="center"/>
              <w:rPr>
                <w:rFonts w:eastAsia="Times New Roman"/>
                <w:color w:val="000000"/>
              </w:rPr>
            </w:pPr>
            <w:r w:rsidRPr="002A24B8">
              <w:rPr>
                <w:rFonts w:eastAsia="Times New Roman"/>
                <w:color w:val="000000"/>
                <w:sz w:val="24"/>
                <w:szCs w:val="24"/>
              </w:rPr>
              <w:t>Model</w:t>
            </w:r>
            <w:r w:rsidR="000D582B">
              <w:rPr>
                <w:rFonts w:eastAsia="Times New Roman"/>
                <w:color w:val="000000"/>
                <w:sz w:val="24"/>
                <w:szCs w:val="24"/>
              </w:rPr>
              <w:t xml:space="preserve"> AIC Weight</w:t>
            </w:r>
          </w:p>
        </w:tc>
      </w:tr>
      <w:tr w:rsidR="002256FD" w:rsidRPr="001634FC" w14:paraId="1E702DEC" w14:textId="77777777" w:rsidTr="00922E6F">
        <w:trPr>
          <w:trHeight w:val="268"/>
        </w:trPr>
        <w:tc>
          <w:tcPr>
            <w:tcW w:w="1278" w:type="dxa"/>
            <w:vMerge/>
            <w:tcBorders>
              <w:bottom w:val="single" w:sz="4" w:space="0" w:color="auto"/>
            </w:tcBorders>
            <w:noWrap/>
            <w:vAlign w:val="center"/>
            <w:hideMark/>
          </w:tcPr>
          <w:p w14:paraId="550ECDA9" w14:textId="77777777" w:rsidR="002256FD" w:rsidRPr="001634FC" w:rsidRDefault="002256FD" w:rsidP="00922E6F">
            <w:pPr>
              <w:spacing w:line="240" w:lineRule="auto"/>
              <w:jc w:val="center"/>
              <w:rPr>
                <w:rFonts w:eastAsia="Times New Roman"/>
                <w:sz w:val="24"/>
                <w:szCs w:val="24"/>
              </w:rPr>
            </w:pPr>
          </w:p>
        </w:tc>
        <w:tc>
          <w:tcPr>
            <w:tcW w:w="1687" w:type="dxa"/>
            <w:tcBorders>
              <w:top w:val="single" w:sz="4" w:space="0" w:color="auto"/>
              <w:bottom w:val="single" w:sz="4" w:space="0" w:color="auto"/>
            </w:tcBorders>
            <w:noWrap/>
            <w:vAlign w:val="center"/>
            <w:hideMark/>
          </w:tcPr>
          <w:p w14:paraId="33F4A782"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1</w:t>
            </w:r>
          </w:p>
          <w:p w14:paraId="4BCAFB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Guess</w:t>
            </w:r>
          </w:p>
        </w:tc>
        <w:tc>
          <w:tcPr>
            <w:tcW w:w="1688" w:type="dxa"/>
            <w:tcBorders>
              <w:top w:val="single" w:sz="4" w:space="0" w:color="auto"/>
              <w:bottom w:val="single" w:sz="4" w:space="0" w:color="auto"/>
            </w:tcBorders>
            <w:noWrap/>
            <w:vAlign w:val="center"/>
            <w:hideMark/>
          </w:tcPr>
          <w:p w14:paraId="45166620"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2</w:t>
            </w:r>
          </w:p>
          <w:p w14:paraId="0758AE3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Intrusion</w:t>
            </w:r>
          </w:p>
        </w:tc>
        <w:tc>
          <w:tcPr>
            <w:tcW w:w="2025" w:type="dxa"/>
            <w:tcBorders>
              <w:top w:val="single" w:sz="4" w:space="0" w:color="auto"/>
              <w:bottom w:val="single" w:sz="4" w:space="0" w:color="auto"/>
            </w:tcBorders>
            <w:noWrap/>
            <w:vAlign w:val="center"/>
            <w:hideMark/>
          </w:tcPr>
          <w:p w14:paraId="702076F4"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3</w:t>
            </w:r>
          </w:p>
          <w:p w14:paraId="28805B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Intrusion + Gues</w:t>
            </w:r>
            <w:r>
              <w:rPr>
                <w:rFonts w:eastAsia="Times New Roman"/>
                <w:color w:val="000000"/>
                <w:sz w:val="24"/>
                <w:szCs w:val="24"/>
              </w:rPr>
              <w:t>s</w:t>
            </w:r>
          </w:p>
        </w:tc>
        <w:tc>
          <w:tcPr>
            <w:tcW w:w="1350" w:type="dxa"/>
            <w:tcBorders>
              <w:top w:val="single" w:sz="4" w:space="0" w:color="auto"/>
              <w:bottom w:val="single" w:sz="4" w:space="0" w:color="auto"/>
            </w:tcBorders>
            <w:noWrap/>
            <w:vAlign w:val="center"/>
            <w:hideMark/>
          </w:tcPr>
          <w:p w14:paraId="5F54C6CE"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4</w:t>
            </w:r>
          </w:p>
          <w:p w14:paraId="525BAFE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Temporal</w:t>
            </w:r>
          </w:p>
        </w:tc>
        <w:tc>
          <w:tcPr>
            <w:tcW w:w="1688" w:type="dxa"/>
            <w:tcBorders>
              <w:top w:val="single" w:sz="4" w:space="0" w:color="auto"/>
              <w:bottom w:val="single" w:sz="4" w:space="0" w:color="auto"/>
            </w:tcBorders>
            <w:noWrap/>
            <w:vAlign w:val="center"/>
            <w:hideMark/>
          </w:tcPr>
          <w:p w14:paraId="22779C9D"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5</w:t>
            </w:r>
          </w:p>
          <w:p w14:paraId="61C004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Spatiotemporal</w:t>
            </w:r>
          </w:p>
        </w:tc>
      </w:tr>
      <w:tr w:rsidR="002256FD" w:rsidRPr="001634FC" w14:paraId="1ADA624B" w14:textId="77777777" w:rsidTr="00922E6F">
        <w:trPr>
          <w:trHeight w:val="268"/>
        </w:trPr>
        <w:tc>
          <w:tcPr>
            <w:tcW w:w="1278" w:type="dxa"/>
            <w:tcBorders>
              <w:top w:val="single" w:sz="4" w:space="0" w:color="auto"/>
            </w:tcBorders>
            <w:noWrap/>
            <w:hideMark/>
          </w:tcPr>
          <w:p w14:paraId="509E77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w:t>
            </w:r>
          </w:p>
        </w:tc>
        <w:tc>
          <w:tcPr>
            <w:tcW w:w="1687" w:type="dxa"/>
            <w:tcBorders>
              <w:top w:val="single" w:sz="4" w:space="0" w:color="auto"/>
            </w:tcBorders>
            <w:noWrap/>
            <w:hideMark/>
          </w:tcPr>
          <w:p w14:paraId="6A5474A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tcBorders>
              <w:top w:val="single" w:sz="4" w:space="0" w:color="auto"/>
            </w:tcBorders>
            <w:noWrap/>
            <w:hideMark/>
          </w:tcPr>
          <w:p w14:paraId="450C32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top w:val="single" w:sz="4" w:space="0" w:color="auto"/>
            </w:tcBorders>
            <w:noWrap/>
            <w:hideMark/>
          </w:tcPr>
          <w:p w14:paraId="7FEC522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tcBorders>
              <w:top w:val="single" w:sz="4" w:space="0" w:color="auto"/>
            </w:tcBorders>
            <w:noWrap/>
            <w:hideMark/>
          </w:tcPr>
          <w:p w14:paraId="2817F8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tcBorders>
              <w:top w:val="single" w:sz="4" w:space="0" w:color="auto"/>
            </w:tcBorders>
            <w:noWrap/>
            <w:hideMark/>
          </w:tcPr>
          <w:p w14:paraId="3A9FADC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BC5CE28" w14:textId="77777777" w:rsidTr="00922E6F">
        <w:trPr>
          <w:trHeight w:val="268"/>
        </w:trPr>
        <w:tc>
          <w:tcPr>
            <w:tcW w:w="1278" w:type="dxa"/>
            <w:noWrap/>
            <w:hideMark/>
          </w:tcPr>
          <w:p w14:paraId="46F997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w:t>
            </w:r>
          </w:p>
        </w:tc>
        <w:tc>
          <w:tcPr>
            <w:tcW w:w="1687" w:type="dxa"/>
            <w:noWrap/>
            <w:hideMark/>
          </w:tcPr>
          <w:p w14:paraId="7028D76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c>
          <w:tcPr>
            <w:tcW w:w="1688" w:type="dxa"/>
            <w:noWrap/>
            <w:hideMark/>
          </w:tcPr>
          <w:p w14:paraId="69DCB6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2025" w:type="dxa"/>
            <w:noWrap/>
            <w:hideMark/>
          </w:tcPr>
          <w:p w14:paraId="53647AF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50CD85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77950AA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61C1E2A" w14:textId="77777777" w:rsidTr="00922E6F">
        <w:trPr>
          <w:trHeight w:val="268"/>
        </w:trPr>
        <w:tc>
          <w:tcPr>
            <w:tcW w:w="1278" w:type="dxa"/>
            <w:noWrap/>
            <w:hideMark/>
          </w:tcPr>
          <w:p w14:paraId="5E829E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w:t>
            </w:r>
          </w:p>
        </w:tc>
        <w:tc>
          <w:tcPr>
            <w:tcW w:w="1687" w:type="dxa"/>
            <w:noWrap/>
            <w:hideMark/>
          </w:tcPr>
          <w:p w14:paraId="53FB601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0.54</w:t>
            </w:r>
          </w:p>
        </w:tc>
        <w:tc>
          <w:tcPr>
            <w:tcW w:w="1688" w:type="dxa"/>
            <w:noWrap/>
            <w:hideMark/>
          </w:tcPr>
          <w:p w14:paraId="6DA340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DE2FA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0.33</w:t>
            </w:r>
          </w:p>
        </w:tc>
        <w:tc>
          <w:tcPr>
            <w:tcW w:w="1350" w:type="dxa"/>
            <w:noWrap/>
            <w:hideMark/>
          </w:tcPr>
          <w:p w14:paraId="28D72B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61AEB3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1698B622" w14:textId="77777777" w:rsidTr="00922E6F">
        <w:trPr>
          <w:trHeight w:val="268"/>
        </w:trPr>
        <w:tc>
          <w:tcPr>
            <w:tcW w:w="1278" w:type="dxa"/>
            <w:noWrap/>
            <w:hideMark/>
          </w:tcPr>
          <w:p w14:paraId="7FBDE4C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4</w:t>
            </w:r>
          </w:p>
        </w:tc>
        <w:tc>
          <w:tcPr>
            <w:tcW w:w="1687" w:type="dxa"/>
            <w:noWrap/>
            <w:hideMark/>
          </w:tcPr>
          <w:p w14:paraId="32FFB1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16565A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9D8C3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5BCAF17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139D5A2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700D0A87" w14:textId="77777777" w:rsidTr="00922E6F">
        <w:trPr>
          <w:trHeight w:val="268"/>
        </w:trPr>
        <w:tc>
          <w:tcPr>
            <w:tcW w:w="1278" w:type="dxa"/>
            <w:noWrap/>
            <w:hideMark/>
          </w:tcPr>
          <w:p w14:paraId="7B8FE4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5</w:t>
            </w:r>
          </w:p>
        </w:tc>
        <w:tc>
          <w:tcPr>
            <w:tcW w:w="1687" w:type="dxa"/>
            <w:noWrap/>
            <w:hideMark/>
          </w:tcPr>
          <w:p w14:paraId="5A43E4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9A61DF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4D7AE9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0.96</w:t>
            </w:r>
          </w:p>
        </w:tc>
        <w:tc>
          <w:tcPr>
            <w:tcW w:w="1350" w:type="dxa"/>
            <w:noWrap/>
            <w:hideMark/>
          </w:tcPr>
          <w:p w14:paraId="1152DE3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332366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6ACA8D58" w14:textId="77777777" w:rsidTr="00922E6F">
        <w:trPr>
          <w:trHeight w:val="268"/>
        </w:trPr>
        <w:tc>
          <w:tcPr>
            <w:tcW w:w="1278" w:type="dxa"/>
            <w:noWrap/>
            <w:hideMark/>
          </w:tcPr>
          <w:p w14:paraId="3F59D8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6</w:t>
            </w:r>
          </w:p>
        </w:tc>
        <w:tc>
          <w:tcPr>
            <w:tcW w:w="1687" w:type="dxa"/>
            <w:noWrap/>
            <w:hideMark/>
          </w:tcPr>
          <w:p w14:paraId="74E2D3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CCAA88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5B103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350" w:type="dxa"/>
            <w:noWrap/>
            <w:hideMark/>
          </w:tcPr>
          <w:p w14:paraId="32F1CC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0.38</w:t>
            </w:r>
          </w:p>
        </w:tc>
        <w:tc>
          <w:tcPr>
            <w:tcW w:w="1688" w:type="dxa"/>
            <w:noWrap/>
            <w:hideMark/>
          </w:tcPr>
          <w:p w14:paraId="014FBB2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r>
      <w:tr w:rsidR="002256FD" w:rsidRPr="001634FC" w14:paraId="6C994256" w14:textId="77777777" w:rsidTr="00922E6F">
        <w:trPr>
          <w:trHeight w:val="268"/>
        </w:trPr>
        <w:tc>
          <w:tcPr>
            <w:tcW w:w="1278" w:type="dxa"/>
            <w:noWrap/>
            <w:hideMark/>
          </w:tcPr>
          <w:p w14:paraId="779D573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7</w:t>
            </w:r>
          </w:p>
        </w:tc>
        <w:tc>
          <w:tcPr>
            <w:tcW w:w="1687" w:type="dxa"/>
            <w:noWrap/>
            <w:hideMark/>
          </w:tcPr>
          <w:p w14:paraId="6A26B94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A9FE2B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2C875B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0.86</w:t>
            </w:r>
          </w:p>
        </w:tc>
        <w:tc>
          <w:tcPr>
            <w:tcW w:w="1350" w:type="dxa"/>
            <w:noWrap/>
            <w:hideMark/>
          </w:tcPr>
          <w:p w14:paraId="2F58F06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020A9F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6FEEB92" w14:textId="77777777" w:rsidTr="00922E6F">
        <w:trPr>
          <w:trHeight w:val="268"/>
        </w:trPr>
        <w:tc>
          <w:tcPr>
            <w:tcW w:w="1278" w:type="dxa"/>
            <w:noWrap/>
            <w:hideMark/>
          </w:tcPr>
          <w:p w14:paraId="4E92DF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8</w:t>
            </w:r>
          </w:p>
        </w:tc>
        <w:tc>
          <w:tcPr>
            <w:tcW w:w="1687" w:type="dxa"/>
            <w:noWrap/>
            <w:hideMark/>
          </w:tcPr>
          <w:p w14:paraId="738E23E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2F0544D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82DDA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0.24</w:t>
            </w:r>
          </w:p>
        </w:tc>
        <w:tc>
          <w:tcPr>
            <w:tcW w:w="1350" w:type="dxa"/>
            <w:noWrap/>
            <w:hideMark/>
          </w:tcPr>
          <w:p w14:paraId="121F3D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537B29C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0.66</w:t>
            </w:r>
          </w:p>
        </w:tc>
      </w:tr>
      <w:tr w:rsidR="002256FD" w:rsidRPr="001634FC" w14:paraId="5583E161" w14:textId="77777777" w:rsidTr="00922E6F">
        <w:trPr>
          <w:trHeight w:val="268"/>
        </w:trPr>
        <w:tc>
          <w:tcPr>
            <w:tcW w:w="1278" w:type="dxa"/>
            <w:noWrap/>
            <w:hideMark/>
          </w:tcPr>
          <w:p w14:paraId="6CA01AE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9</w:t>
            </w:r>
          </w:p>
        </w:tc>
        <w:tc>
          <w:tcPr>
            <w:tcW w:w="1687" w:type="dxa"/>
            <w:noWrap/>
            <w:hideMark/>
          </w:tcPr>
          <w:p w14:paraId="5535DC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0E5C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824E7D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5ADEBD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0.29</w:t>
            </w:r>
          </w:p>
        </w:tc>
        <w:tc>
          <w:tcPr>
            <w:tcW w:w="1688" w:type="dxa"/>
            <w:noWrap/>
            <w:hideMark/>
          </w:tcPr>
          <w:p w14:paraId="2E1ACE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r>
      <w:tr w:rsidR="002256FD" w:rsidRPr="001634FC" w14:paraId="68B7CCA4" w14:textId="77777777" w:rsidTr="00922E6F">
        <w:trPr>
          <w:trHeight w:val="268"/>
        </w:trPr>
        <w:tc>
          <w:tcPr>
            <w:tcW w:w="1278" w:type="dxa"/>
            <w:noWrap/>
            <w:hideMark/>
          </w:tcPr>
          <w:p w14:paraId="3F6A30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10</w:t>
            </w:r>
          </w:p>
        </w:tc>
        <w:tc>
          <w:tcPr>
            <w:tcW w:w="1687" w:type="dxa"/>
            <w:noWrap/>
            <w:hideMark/>
          </w:tcPr>
          <w:p w14:paraId="67DE74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C18BE3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C45593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0.94</w:t>
            </w:r>
          </w:p>
        </w:tc>
        <w:tc>
          <w:tcPr>
            <w:tcW w:w="1350" w:type="dxa"/>
            <w:noWrap/>
            <w:hideMark/>
          </w:tcPr>
          <w:p w14:paraId="4B7C265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74D69F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35553A98" w14:textId="77777777" w:rsidTr="00922E6F">
        <w:trPr>
          <w:trHeight w:val="268"/>
        </w:trPr>
        <w:tc>
          <w:tcPr>
            <w:tcW w:w="1278" w:type="dxa"/>
            <w:noWrap/>
            <w:hideMark/>
          </w:tcPr>
          <w:p w14:paraId="6E329CE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11</w:t>
            </w:r>
          </w:p>
        </w:tc>
        <w:tc>
          <w:tcPr>
            <w:tcW w:w="1687" w:type="dxa"/>
            <w:noWrap/>
            <w:hideMark/>
          </w:tcPr>
          <w:p w14:paraId="26B9FDE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84EFC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3DB7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350" w:type="dxa"/>
            <w:noWrap/>
            <w:hideMark/>
          </w:tcPr>
          <w:p w14:paraId="6FA81BC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688" w:type="dxa"/>
            <w:noWrap/>
            <w:hideMark/>
          </w:tcPr>
          <w:p w14:paraId="1F3E55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r>
      <w:tr w:rsidR="002256FD" w:rsidRPr="001634FC" w14:paraId="7911C94E" w14:textId="77777777" w:rsidTr="00922E6F">
        <w:trPr>
          <w:trHeight w:val="268"/>
        </w:trPr>
        <w:tc>
          <w:tcPr>
            <w:tcW w:w="1278" w:type="dxa"/>
            <w:noWrap/>
            <w:hideMark/>
          </w:tcPr>
          <w:p w14:paraId="21B59E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12</w:t>
            </w:r>
          </w:p>
        </w:tc>
        <w:tc>
          <w:tcPr>
            <w:tcW w:w="1687" w:type="dxa"/>
            <w:noWrap/>
            <w:hideMark/>
          </w:tcPr>
          <w:p w14:paraId="4F7B5C7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0.44</w:t>
            </w:r>
          </w:p>
        </w:tc>
        <w:tc>
          <w:tcPr>
            <w:tcW w:w="1688" w:type="dxa"/>
            <w:noWrap/>
            <w:hideMark/>
          </w:tcPr>
          <w:p w14:paraId="4A96FB6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D3669E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4B8A20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688" w:type="dxa"/>
            <w:noWrap/>
            <w:hideMark/>
          </w:tcPr>
          <w:p w14:paraId="0D044D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4FB8828B" w14:textId="77777777" w:rsidTr="00922E6F">
        <w:trPr>
          <w:trHeight w:val="268"/>
        </w:trPr>
        <w:tc>
          <w:tcPr>
            <w:tcW w:w="1278" w:type="dxa"/>
            <w:noWrap/>
            <w:hideMark/>
          </w:tcPr>
          <w:p w14:paraId="3A64AF3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13</w:t>
            </w:r>
          </w:p>
        </w:tc>
        <w:tc>
          <w:tcPr>
            <w:tcW w:w="1687" w:type="dxa"/>
            <w:noWrap/>
            <w:hideMark/>
          </w:tcPr>
          <w:p w14:paraId="43A3CBB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688" w:type="dxa"/>
            <w:noWrap/>
            <w:hideMark/>
          </w:tcPr>
          <w:p w14:paraId="7DCC194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F2B02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0.25</w:t>
            </w:r>
          </w:p>
        </w:tc>
        <w:tc>
          <w:tcPr>
            <w:tcW w:w="1350" w:type="dxa"/>
            <w:noWrap/>
            <w:hideMark/>
          </w:tcPr>
          <w:p w14:paraId="0E5CAFA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14CB20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2004D58C" w14:textId="77777777" w:rsidTr="00922E6F">
        <w:trPr>
          <w:trHeight w:val="268"/>
        </w:trPr>
        <w:tc>
          <w:tcPr>
            <w:tcW w:w="1278" w:type="dxa"/>
            <w:noWrap/>
            <w:hideMark/>
          </w:tcPr>
          <w:p w14:paraId="7474FA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14</w:t>
            </w:r>
          </w:p>
        </w:tc>
        <w:tc>
          <w:tcPr>
            <w:tcW w:w="1687" w:type="dxa"/>
            <w:noWrap/>
            <w:hideMark/>
          </w:tcPr>
          <w:p w14:paraId="46BC7D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826F9E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1A4DF66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0.99</w:t>
            </w:r>
          </w:p>
        </w:tc>
        <w:tc>
          <w:tcPr>
            <w:tcW w:w="1350" w:type="dxa"/>
            <w:noWrap/>
            <w:hideMark/>
          </w:tcPr>
          <w:p w14:paraId="3BF36F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50807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7063D92" w14:textId="77777777" w:rsidTr="00922E6F">
        <w:trPr>
          <w:trHeight w:val="268"/>
        </w:trPr>
        <w:tc>
          <w:tcPr>
            <w:tcW w:w="1278" w:type="dxa"/>
            <w:noWrap/>
            <w:hideMark/>
          </w:tcPr>
          <w:p w14:paraId="74812D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15</w:t>
            </w:r>
          </w:p>
        </w:tc>
        <w:tc>
          <w:tcPr>
            <w:tcW w:w="1687" w:type="dxa"/>
            <w:noWrap/>
            <w:hideMark/>
          </w:tcPr>
          <w:p w14:paraId="1AC2538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2C0B9B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44D7A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350" w:type="dxa"/>
            <w:noWrap/>
            <w:hideMark/>
          </w:tcPr>
          <w:p w14:paraId="3B58903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4FA278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1ADC2C95" w14:textId="77777777" w:rsidTr="00922E6F">
        <w:trPr>
          <w:trHeight w:val="268"/>
        </w:trPr>
        <w:tc>
          <w:tcPr>
            <w:tcW w:w="1278" w:type="dxa"/>
            <w:noWrap/>
            <w:hideMark/>
          </w:tcPr>
          <w:p w14:paraId="3574CE3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16</w:t>
            </w:r>
          </w:p>
        </w:tc>
        <w:tc>
          <w:tcPr>
            <w:tcW w:w="1687" w:type="dxa"/>
            <w:noWrap/>
            <w:hideMark/>
          </w:tcPr>
          <w:p w14:paraId="5D1845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073A0B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8C9EC6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0.10</w:t>
            </w:r>
          </w:p>
        </w:tc>
        <w:tc>
          <w:tcPr>
            <w:tcW w:w="1350" w:type="dxa"/>
            <w:noWrap/>
            <w:hideMark/>
          </w:tcPr>
          <w:p w14:paraId="557EBEC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0.73</w:t>
            </w:r>
          </w:p>
        </w:tc>
        <w:tc>
          <w:tcPr>
            <w:tcW w:w="1688" w:type="dxa"/>
            <w:noWrap/>
            <w:hideMark/>
          </w:tcPr>
          <w:p w14:paraId="7A68A05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6863B6A6" w14:textId="77777777" w:rsidTr="00922E6F">
        <w:trPr>
          <w:trHeight w:val="268"/>
        </w:trPr>
        <w:tc>
          <w:tcPr>
            <w:tcW w:w="1278" w:type="dxa"/>
            <w:noWrap/>
            <w:hideMark/>
          </w:tcPr>
          <w:p w14:paraId="0BA7171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17</w:t>
            </w:r>
          </w:p>
        </w:tc>
        <w:tc>
          <w:tcPr>
            <w:tcW w:w="1687" w:type="dxa"/>
            <w:noWrap/>
            <w:hideMark/>
          </w:tcPr>
          <w:p w14:paraId="242D81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00C85C2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183DA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0.74</w:t>
            </w:r>
          </w:p>
        </w:tc>
        <w:tc>
          <w:tcPr>
            <w:tcW w:w="1350" w:type="dxa"/>
            <w:noWrap/>
            <w:hideMark/>
          </w:tcPr>
          <w:p w14:paraId="5A5C592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c>
          <w:tcPr>
            <w:tcW w:w="1688" w:type="dxa"/>
            <w:noWrap/>
            <w:hideMark/>
          </w:tcPr>
          <w:p w14:paraId="23D61E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36D8CED2" w14:textId="77777777" w:rsidTr="00922E6F">
        <w:trPr>
          <w:trHeight w:val="268"/>
        </w:trPr>
        <w:tc>
          <w:tcPr>
            <w:tcW w:w="1278" w:type="dxa"/>
            <w:noWrap/>
            <w:hideMark/>
          </w:tcPr>
          <w:p w14:paraId="5462FC6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18</w:t>
            </w:r>
          </w:p>
        </w:tc>
        <w:tc>
          <w:tcPr>
            <w:tcW w:w="1687" w:type="dxa"/>
            <w:noWrap/>
            <w:hideMark/>
          </w:tcPr>
          <w:p w14:paraId="747A168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0.81</w:t>
            </w:r>
          </w:p>
        </w:tc>
        <w:tc>
          <w:tcPr>
            <w:tcW w:w="1688" w:type="dxa"/>
            <w:noWrap/>
            <w:hideMark/>
          </w:tcPr>
          <w:p w14:paraId="0ABE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3BEFE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c>
          <w:tcPr>
            <w:tcW w:w="1350" w:type="dxa"/>
            <w:noWrap/>
            <w:hideMark/>
          </w:tcPr>
          <w:p w14:paraId="6137B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315C23D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B37D928" w14:textId="77777777" w:rsidTr="00922E6F">
        <w:trPr>
          <w:trHeight w:val="268"/>
        </w:trPr>
        <w:tc>
          <w:tcPr>
            <w:tcW w:w="1278" w:type="dxa"/>
            <w:noWrap/>
            <w:hideMark/>
          </w:tcPr>
          <w:p w14:paraId="368319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19</w:t>
            </w:r>
          </w:p>
        </w:tc>
        <w:tc>
          <w:tcPr>
            <w:tcW w:w="1687" w:type="dxa"/>
            <w:noWrap/>
            <w:hideMark/>
          </w:tcPr>
          <w:p w14:paraId="5E79A4B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BB22CF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D7504E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0D4A233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688" w:type="dxa"/>
            <w:noWrap/>
            <w:hideMark/>
          </w:tcPr>
          <w:p w14:paraId="7035638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6D356883" w14:textId="77777777" w:rsidTr="00922E6F">
        <w:trPr>
          <w:trHeight w:val="268"/>
        </w:trPr>
        <w:tc>
          <w:tcPr>
            <w:tcW w:w="1278" w:type="dxa"/>
            <w:noWrap/>
            <w:hideMark/>
          </w:tcPr>
          <w:p w14:paraId="3892A67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20</w:t>
            </w:r>
          </w:p>
        </w:tc>
        <w:tc>
          <w:tcPr>
            <w:tcW w:w="1687" w:type="dxa"/>
            <w:noWrap/>
            <w:hideMark/>
          </w:tcPr>
          <w:p w14:paraId="6D0973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90C1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25D03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350" w:type="dxa"/>
            <w:noWrap/>
            <w:hideMark/>
          </w:tcPr>
          <w:p w14:paraId="356A8C2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5390987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r>
      <w:tr w:rsidR="002256FD" w:rsidRPr="001634FC" w14:paraId="6AA50FAA" w14:textId="77777777" w:rsidTr="00922E6F">
        <w:trPr>
          <w:trHeight w:val="268"/>
        </w:trPr>
        <w:tc>
          <w:tcPr>
            <w:tcW w:w="1278" w:type="dxa"/>
            <w:noWrap/>
            <w:hideMark/>
          </w:tcPr>
          <w:p w14:paraId="34F769A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21</w:t>
            </w:r>
          </w:p>
        </w:tc>
        <w:tc>
          <w:tcPr>
            <w:tcW w:w="1687" w:type="dxa"/>
            <w:noWrap/>
            <w:hideMark/>
          </w:tcPr>
          <w:p w14:paraId="129CA2C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1C885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7A7AE0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0.70</w:t>
            </w:r>
          </w:p>
        </w:tc>
        <w:tc>
          <w:tcPr>
            <w:tcW w:w="1350" w:type="dxa"/>
            <w:noWrap/>
            <w:hideMark/>
          </w:tcPr>
          <w:p w14:paraId="06CCFB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0E84B8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263A9BC5" w14:textId="77777777" w:rsidTr="00922E6F">
        <w:trPr>
          <w:trHeight w:val="268"/>
        </w:trPr>
        <w:tc>
          <w:tcPr>
            <w:tcW w:w="1278" w:type="dxa"/>
            <w:noWrap/>
            <w:hideMark/>
          </w:tcPr>
          <w:p w14:paraId="5956E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22</w:t>
            </w:r>
          </w:p>
        </w:tc>
        <w:tc>
          <w:tcPr>
            <w:tcW w:w="1687" w:type="dxa"/>
            <w:noWrap/>
            <w:hideMark/>
          </w:tcPr>
          <w:p w14:paraId="75D081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B139D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A9BC3F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350" w:type="dxa"/>
            <w:noWrap/>
            <w:hideMark/>
          </w:tcPr>
          <w:p w14:paraId="64BA63D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688" w:type="dxa"/>
            <w:noWrap/>
            <w:hideMark/>
          </w:tcPr>
          <w:p w14:paraId="5D94883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73056BF2" w14:textId="77777777" w:rsidTr="00922E6F">
        <w:trPr>
          <w:trHeight w:val="268"/>
        </w:trPr>
        <w:tc>
          <w:tcPr>
            <w:tcW w:w="1278" w:type="dxa"/>
            <w:noWrap/>
            <w:hideMark/>
          </w:tcPr>
          <w:p w14:paraId="31769CB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23</w:t>
            </w:r>
          </w:p>
        </w:tc>
        <w:tc>
          <w:tcPr>
            <w:tcW w:w="1687" w:type="dxa"/>
            <w:noWrap/>
            <w:hideMark/>
          </w:tcPr>
          <w:p w14:paraId="2E673B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974A65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B1DF3C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0.71</w:t>
            </w:r>
          </w:p>
        </w:tc>
        <w:tc>
          <w:tcPr>
            <w:tcW w:w="1350" w:type="dxa"/>
            <w:noWrap/>
            <w:hideMark/>
          </w:tcPr>
          <w:p w14:paraId="671DFE8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4BA1D5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7F2A44F1" w14:textId="77777777" w:rsidTr="00922E6F">
        <w:trPr>
          <w:trHeight w:val="268"/>
        </w:trPr>
        <w:tc>
          <w:tcPr>
            <w:tcW w:w="1278" w:type="dxa"/>
            <w:noWrap/>
            <w:hideMark/>
          </w:tcPr>
          <w:p w14:paraId="320B2A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24</w:t>
            </w:r>
          </w:p>
        </w:tc>
        <w:tc>
          <w:tcPr>
            <w:tcW w:w="1687" w:type="dxa"/>
            <w:noWrap/>
            <w:hideMark/>
          </w:tcPr>
          <w:p w14:paraId="715A5B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276BD4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0477E3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0.60</w:t>
            </w:r>
          </w:p>
        </w:tc>
        <w:tc>
          <w:tcPr>
            <w:tcW w:w="1350" w:type="dxa"/>
            <w:noWrap/>
            <w:hideMark/>
          </w:tcPr>
          <w:p w14:paraId="21C1094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0.37</w:t>
            </w:r>
          </w:p>
        </w:tc>
        <w:tc>
          <w:tcPr>
            <w:tcW w:w="1688" w:type="dxa"/>
            <w:noWrap/>
            <w:hideMark/>
          </w:tcPr>
          <w:p w14:paraId="058CA1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52979662" w14:textId="77777777" w:rsidTr="00922E6F">
        <w:trPr>
          <w:trHeight w:val="268"/>
        </w:trPr>
        <w:tc>
          <w:tcPr>
            <w:tcW w:w="1278" w:type="dxa"/>
            <w:noWrap/>
            <w:hideMark/>
          </w:tcPr>
          <w:p w14:paraId="13A3D17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25</w:t>
            </w:r>
          </w:p>
        </w:tc>
        <w:tc>
          <w:tcPr>
            <w:tcW w:w="1687" w:type="dxa"/>
            <w:noWrap/>
            <w:hideMark/>
          </w:tcPr>
          <w:p w14:paraId="0EA72B6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0.13</w:t>
            </w:r>
          </w:p>
        </w:tc>
        <w:tc>
          <w:tcPr>
            <w:tcW w:w="1688" w:type="dxa"/>
            <w:noWrap/>
            <w:hideMark/>
          </w:tcPr>
          <w:p w14:paraId="3E37F2B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36745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0.21</w:t>
            </w:r>
          </w:p>
        </w:tc>
        <w:tc>
          <w:tcPr>
            <w:tcW w:w="1350" w:type="dxa"/>
            <w:noWrap/>
            <w:hideMark/>
          </w:tcPr>
          <w:p w14:paraId="2BE026F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0.58</w:t>
            </w:r>
          </w:p>
        </w:tc>
        <w:tc>
          <w:tcPr>
            <w:tcW w:w="1688" w:type="dxa"/>
            <w:noWrap/>
            <w:hideMark/>
          </w:tcPr>
          <w:p w14:paraId="5144AC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3216DE13" w14:textId="77777777" w:rsidTr="00922E6F">
        <w:trPr>
          <w:trHeight w:val="268"/>
        </w:trPr>
        <w:tc>
          <w:tcPr>
            <w:tcW w:w="1278" w:type="dxa"/>
            <w:noWrap/>
            <w:hideMark/>
          </w:tcPr>
          <w:p w14:paraId="1C70FDB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26</w:t>
            </w:r>
          </w:p>
        </w:tc>
        <w:tc>
          <w:tcPr>
            <w:tcW w:w="1687" w:type="dxa"/>
            <w:noWrap/>
            <w:hideMark/>
          </w:tcPr>
          <w:p w14:paraId="35C19C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5F9F0BC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394EE7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338C7AF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2F56DA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0AFE53B" w14:textId="77777777" w:rsidTr="00922E6F">
        <w:trPr>
          <w:trHeight w:val="268"/>
        </w:trPr>
        <w:tc>
          <w:tcPr>
            <w:tcW w:w="1278" w:type="dxa"/>
            <w:noWrap/>
            <w:hideMark/>
          </w:tcPr>
          <w:p w14:paraId="3252429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27</w:t>
            </w:r>
          </w:p>
        </w:tc>
        <w:tc>
          <w:tcPr>
            <w:tcW w:w="1687" w:type="dxa"/>
            <w:noWrap/>
            <w:hideMark/>
          </w:tcPr>
          <w:p w14:paraId="18D068F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0.72</w:t>
            </w:r>
          </w:p>
        </w:tc>
        <w:tc>
          <w:tcPr>
            <w:tcW w:w="1688" w:type="dxa"/>
            <w:noWrap/>
            <w:hideMark/>
          </w:tcPr>
          <w:p w14:paraId="0E5810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37AAB4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740A2E9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5AA48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4ED47B9" w14:textId="77777777" w:rsidTr="00922E6F">
        <w:trPr>
          <w:trHeight w:val="268"/>
        </w:trPr>
        <w:tc>
          <w:tcPr>
            <w:tcW w:w="1278" w:type="dxa"/>
            <w:noWrap/>
            <w:hideMark/>
          </w:tcPr>
          <w:p w14:paraId="66F9E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28</w:t>
            </w:r>
          </w:p>
        </w:tc>
        <w:tc>
          <w:tcPr>
            <w:tcW w:w="1687" w:type="dxa"/>
            <w:noWrap/>
            <w:hideMark/>
          </w:tcPr>
          <w:p w14:paraId="1BE6038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222AD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758CFA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0.93</w:t>
            </w:r>
          </w:p>
        </w:tc>
        <w:tc>
          <w:tcPr>
            <w:tcW w:w="1350" w:type="dxa"/>
            <w:noWrap/>
            <w:hideMark/>
          </w:tcPr>
          <w:p w14:paraId="552460B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6F9F14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650F014D" w14:textId="77777777" w:rsidTr="00922E6F">
        <w:trPr>
          <w:trHeight w:val="268"/>
        </w:trPr>
        <w:tc>
          <w:tcPr>
            <w:tcW w:w="1278" w:type="dxa"/>
            <w:noWrap/>
            <w:hideMark/>
          </w:tcPr>
          <w:p w14:paraId="5DE562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29</w:t>
            </w:r>
          </w:p>
        </w:tc>
        <w:tc>
          <w:tcPr>
            <w:tcW w:w="1687" w:type="dxa"/>
            <w:noWrap/>
            <w:hideMark/>
          </w:tcPr>
          <w:p w14:paraId="440DBBC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688" w:type="dxa"/>
            <w:noWrap/>
            <w:hideMark/>
          </w:tcPr>
          <w:p w14:paraId="5DE8B94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4197ED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350" w:type="dxa"/>
            <w:noWrap/>
            <w:hideMark/>
          </w:tcPr>
          <w:p w14:paraId="2122C21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4D7D902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E5D2CE8" w14:textId="77777777" w:rsidTr="00922E6F">
        <w:trPr>
          <w:trHeight w:val="268"/>
        </w:trPr>
        <w:tc>
          <w:tcPr>
            <w:tcW w:w="1278" w:type="dxa"/>
            <w:noWrap/>
            <w:hideMark/>
          </w:tcPr>
          <w:p w14:paraId="0BB1D37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30</w:t>
            </w:r>
          </w:p>
        </w:tc>
        <w:tc>
          <w:tcPr>
            <w:tcW w:w="1687" w:type="dxa"/>
            <w:noWrap/>
            <w:hideMark/>
          </w:tcPr>
          <w:p w14:paraId="400A7D0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6D6B7E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FF282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0.98</w:t>
            </w:r>
          </w:p>
        </w:tc>
        <w:tc>
          <w:tcPr>
            <w:tcW w:w="1350" w:type="dxa"/>
            <w:noWrap/>
            <w:hideMark/>
          </w:tcPr>
          <w:p w14:paraId="2577E3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35E2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D82B374" w14:textId="77777777" w:rsidTr="00922E6F">
        <w:trPr>
          <w:trHeight w:val="268"/>
        </w:trPr>
        <w:tc>
          <w:tcPr>
            <w:tcW w:w="1278" w:type="dxa"/>
            <w:noWrap/>
            <w:hideMark/>
          </w:tcPr>
          <w:p w14:paraId="6790B0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31</w:t>
            </w:r>
          </w:p>
        </w:tc>
        <w:tc>
          <w:tcPr>
            <w:tcW w:w="1687" w:type="dxa"/>
            <w:noWrap/>
            <w:hideMark/>
          </w:tcPr>
          <w:p w14:paraId="34D0E24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C851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1722D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350" w:type="dxa"/>
            <w:noWrap/>
            <w:hideMark/>
          </w:tcPr>
          <w:p w14:paraId="54A0265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688" w:type="dxa"/>
            <w:noWrap/>
            <w:hideMark/>
          </w:tcPr>
          <w:p w14:paraId="1EEB8CBB"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1ACFB430" w14:textId="77777777" w:rsidTr="00922E6F">
        <w:trPr>
          <w:trHeight w:val="268"/>
        </w:trPr>
        <w:tc>
          <w:tcPr>
            <w:tcW w:w="1278" w:type="dxa"/>
            <w:noWrap/>
            <w:hideMark/>
          </w:tcPr>
          <w:p w14:paraId="2A2B5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32</w:t>
            </w:r>
          </w:p>
        </w:tc>
        <w:tc>
          <w:tcPr>
            <w:tcW w:w="1687" w:type="dxa"/>
            <w:noWrap/>
            <w:hideMark/>
          </w:tcPr>
          <w:p w14:paraId="5C4D3F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1688" w:type="dxa"/>
            <w:noWrap/>
            <w:hideMark/>
          </w:tcPr>
          <w:p w14:paraId="1A88CF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D9EE36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0.61</w:t>
            </w:r>
          </w:p>
        </w:tc>
        <w:tc>
          <w:tcPr>
            <w:tcW w:w="1350" w:type="dxa"/>
            <w:noWrap/>
            <w:hideMark/>
          </w:tcPr>
          <w:p w14:paraId="238630B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0.22</w:t>
            </w:r>
          </w:p>
        </w:tc>
        <w:tc>
          <w:tcPr>
            <w:tcW w:w="1688" w:type="dxa"/>
            <w:noWrap/>
            <w:hideMark/>
          </w:tcPr>
          <w:p w14:paraId="6E06ED6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4970A60A" w14:textId="77777777" w:rsidTr="00922E6F">
        <w:trPr>
          <w:trHeight w:val="268"/>
        </w:trPr>
        <w:tc>
          <w:tcPr>
            <w:tcW w:w="1278" w:type="dxa"/>
            <w:noWrap/>
            <w:hideMark/>
          </w:tcPr>
          <w:p w14:paraId="2D4048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33</w:t>
            </w:r>
          </w:p>
        </w:tc>
        <w:tc>
          <w:tcPr>
            <w:tcW w:w="1687" w:type="dxa"/>
            <w:noWrap/>
            <w:hideMark/>
          </w:tcPr>
          <w:p w14:paraId="1628CB7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0.63</w:t>
            </w:r>
          </w:p>
        </w:tc>
        <w:tc>
          <w:tcPr>
            <w:tcW w:w="1688" w:type="dxa"/>
            <w:noWrap/>
            <w:hideMark/>
          </w:tcPr>
          <w:p w14:paraId="3612134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E7996F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49A0E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3E11BC4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23EFCA3F" w14:textId="77777777" w:rsidTr="00922E6F">
        <w:trPr>
          <w:trHeight w:val="268"/>
        </w:trPr>
        <w:tc>
          <w:tcPr>
            <w:tcW w:w="1278" w:type="dxa"/>
            <w:noWrap/>
            <w:hideMark/>
          </w:tcPr>
          <w:p w14:paraId="019EB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34</w:t>
            </w:r>
          </w:p>
        </w:tc>
        <w:tc>
          <w:tcPr>
            <w:tcW w:w="1687" w:type="dxa"/>
            <w:noWrap/>
            <w:hideMark/>
          </w:tcPr>
          <w:p w14:paraId="4176FD0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noWrap/>
            <w:hideMark/>
          </w:tcPr>
          <w:p w14:paraId="0CD4EB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F598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noWrap/>
            <w:hideMark/>
          </w:tcPr>
          <w:p w14:paraId="08EF3FA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5D6918F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06CB5D54" w14:textId="77777777" w:rsidTr="00922E6F">
        <w:trPr>
          <w:trHeight w:val="268"/>
        </w:trPr>
        <w:tc>
          <w:tcPr>
            <w:tcW w:w="1278" w:type="dxa"/>
            <w:noWrap/>
            <w:hideMark/>
          </w:tcPr>
          <w:p w14:paraId="412E98C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35</w:t>
            </w:r>
          </w:p>
        </w:tc>
        <w:tc>
          <w:tcPr>
            <w:tcW w:w="1687" w:type="dxa"/>
            <w:noWrap/>
            <w:hideMark/>
          </w:tcPr>
          <w:p w14:paraId="33A88FA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649B75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B0A954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350" w:type="dxa"/>
            <w:noWrap/>
            <w:hideMark/>
          </w:tcPr>
          <w:p w14:paraId="200E606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6294F0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1BA7F31" w14:textId="77777777" w:rsidTr="00922E6F">
        <w:trPr>
          <w:trHeight w:val="268"/>
        </w:trPr>
        <w:tc>
          <w:tcPr>
            <w:tcW w:w="1278" w:type="dxa"/>
            <w:tcBorders>
              <w:bottom w:val="single" w:sz="4" w:space="0" w:color="auto"/>
            </w:tcBorders>
            <w:noWrap/>
            <w:hideMark/>
          </w:tcPr>
          <w:p w14:paraId="42C8111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36</w:t>
            </w:r>
          </w:p>
        </w:tc>
        <w:tc>
          <w:tcPr>
            <w:tcW w:w="1687" w:type="dxa"/>
            <w:tcBorders>
              <w:bottom w:val="single" w:sz="4" w:space="0" w:color="auto"/>
            </w:tcBorders>
            <w:noWrap/>
            <w:hideMark/>
          </w:tcPr>
          <w:p w14:paraId="10458F2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tcBorders>
              <w:bottom w:val="single" w:sz="4" w:space="0" w:color="auto"/>
            </w:tcBorders>
            <w:noWrap/>
            <w:hideMark/>
          </w:tcPr>
          <w:p w14:paraId="5792A50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bottom w:val="single" w:sz="4" w:space="0" w:color="auto"/>
            </w:tcBorders>
            <w:noWrap/>
            <w:hideMark/>
          </w:tcPr>
          <w:p w14:paraId="2FD23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tcBorders>
              <w:bottom w:val="single" w:sz="4" w:space="0" w:color="auto"/>
            </w:tcBorders>
            <w:noWrap/>
            <w:hideMark/>
          </w:tcPr>
          <w:p w14:paraId="2E5AF9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tcBorders>
              <w:bottom w:val="single" w:sz="4" w:space="0" w:color="auto"/>
            </w:tcBorders>
            <w:noWrap/>
            <w:hideMark/>
          </w:tcPr>
          <w:p w14:paraId="732F89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bl>
    <w:p w14:paraId="55F37062" w14:textId="17692BAA" w:rsidR="000122E9" w:rsidRPr="000D582B" w:rsidRDefault="000D582B" w:rsidP="00AB438C">
      <w:pPr>
        <w:pStyle w:val="NoSpacing"/>
        <w:spacing w:line="480" w:lineRule="auto"/>
      </w:pPr>
      <w:r>
        <w:rPr>
          <w:i/>
          <w:iCs/>
        </w:rPr>
        <w:t>Note</w:t>
      </w:r>
      <w:r>
        <w:t>. The AIC weight can be interpreted as</w:t>
      </w:r>
    </w:p>
    <w:sectPr w:rsidR="000122E9" w:rsidRPr="000D58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2-01-12T14:31:00Z" w:initials="JZ">
    <w:p w14:paraId="023F2740" w14:textId="78E0EF23" w:rsidR="00C15EA5" w:rsidRDefault="00C15EA5">
      <w:pPr>
        <w:pStyle w:val="CommentText"/>
      </w:pPr>
      <w:r>
        <w:rPr>
          <w:rStyle w:val="CommentReference"/>
        </w:rPr>
        <w:annotationRef/>
      </w:r>
      <w:r>
        <w:t>Not sure where this should go, maybe I should introduce the diffusion model sooner</w:t>
      </w:r>
    </w:p>
  </w:comment>
  <w:comment w:id="3" w:author="Jason Zhou" w:date="2022-01-11T14:12:00Z" w:initials="JZ">
    <w:p w14:paraId="45C7A65F" w14:textId="4B9586C0" w:rsidR="00C71428" w:rsidRDefault="00C71428">
      <w:pPr>
        <w:pStyle w:val="CommentText"/>
      </w:pPr>
      <w:r>
        <w:rPr>
          <w:rStyle w:val="CommentReference"/>
        </w:rPr>
        <w:annotationRef/>
      </w:r>
      <w:r>
        <w:t xml:space="preserve">Placeholder image ripped from </w:t>
      </w:r>
      <w:r w:rsidR="003E0BBC">
        <w:t>Healey et al., will need to generate my own, probably easiest to do this using the same dataset (PEERS)?</w:t>
      </w:r>
    </w:p>
  </w:comment>
  <w:comment w:id="4" w:author="Jason Zhou" w:date="2022-01-09T03:49:00Z" w:initials="JZ">
    <w:p w14:paraId="4E3F1636" w14:textId="1C9A040B" w:rsidR="00700B87" w:rsidRDefault="00700B87" w:rsidP="00700B87">
      <w:pPr>
        <w:ind w:firstLine="720"/>
      </w:pPr>
      <w:r>
        <w:rPr>
          <w:rStyle w:val="CommentReference"/>
        </w:rPr>
        <w:annotationRef/>
      </w:r>
      <w:r>
        <w:t>Cut, not sure if needed (mechanism, phonological similarity sawtooth effect)</w:t>
      </w:r>
      <w:r w:rsidR="005502B6">
        <w:t>. Do we really care about the mechanism for temporal associations (i.e. chaining vs positional coding)? Might be enough to say that it happens without getting into why in this case.</w:t>
      </w:r>
      <w:r>
        <w:br/>
      </w:r>
      <w:r>
        <w:br/>
        <w:t xml:space="preserve">Early modelling sought to explain this effect with two main types of mechanisms: associations between items and list position, and chains of items to item associations (Ebbinghaus, 1964; </w:t>
      </w:r>
      <w:proofErr w:type="spellStart"/>
      <w:r>
        <w:t>Wickelgren</w:t>
      </w:r>
      <w:proofErr w:type="spellEnd"/>
      <w:r>
        <w:t xml:space="preserve"> 1965). One challenge to chaining models was that Henson et al. (1996) were able to produce “sawtooth” patterns  by manipulating the phonological similarity of stimuli </w:t>
      </w:r>
    </w:p>
    <w:p w14:paraId="654402C9" w14:textId="77777777" w:rsidR="00700B87" w:rsidRDefault="00700B87" w:rsidP="00700B87">
      <w:pPr>
        <w:pStyle w:val="CommentText"/>
      </w:pPr>
      <w:r>
        <w:br/>
        <w:t>this suggested the effect was not due to the inherent order of items, but to the confusability of items due to proximity in the presentation items, and that this confusability can be affected by other features of stimuli as well.</w:t>
      </w:r>
    </w:p>
  </w:comment>
  <w:comment w:id="5" w:author="Jason Zhou" w:date="2022-01-12T12:53:00Z" w:initials="JZ">
    <w:p w14:paraId="0B25FE9C" w14:textId="1225301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6" w:author="Jason Zhou" w:date="2022-01-11T15:17:00Z" w:initials="JZ">
    <w:p w14:paraId="6D1ED937" w14:textId="0F05C176" w:rsidR="00E4399E" w:rsidRDefault="00E4399E">
      <w:pPr>
        <w:pStyle w:val="CommentText"/>
      </w:pPr>
      <w:r>
        <w:rPr>
          <w:rStyle w:val="CommentReference"/>
        </w:rPr>
        <w:annotationRef/>
      </w:r>
      <w:proofErr w:type="spellStart"/>
      <w:r>
        <w:t>Osth</w:t>
      </w:r>
      <w:proofErr w:type="spellEnd"/>
      <w:r>
        <w:t xml:space="preserve"> &amp; Fox (2019) recognition? People don’t seem to form temporal associations between pairs when tested on recognition</w:t>
      </w:r>
    </w:p>
  </w:comment>
  <w:comment w:id="7"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similar to how people learn associations between pairs of items. That we see this same old contiguity effect on intrusions between temporally proximate pairs suggests we can expect the same sort of </w:t>
      </w:r>
      <w:proofErr w:type="spellStart"/>
      <w:r>
        <w:t>behaviour</w:t>
      </w:r>
      <w:proofErr w:type="spellEnd"/>
      <w:r>
        <w:t xml:space="preserve"> in “pairs” of item and source locations in our task.</w:t>
      </w:r>
      <w:r w:rsidR="00E4399E">
        <w:t xml:space="preserve"> </w:t>
      </w:r>
    </w:p>
  </w:comment>
  <w:comment w:id="8" w:author="Jason Zhou" w:date="2022-01-11T17:56:00Z" w:initials="JZ">
    <w:p w14:paraId="2A6F6D46" w14:textId="19C5F6D6" w:rsidR="00B65541" w:rsidRDefault="00B65541">
      <w:pPr>
        <w:pStyle w:val="CommentText"/>
      </w:pPr>
      <w:r>
        <w:rPr>
          <w:rStyle w:val="CommentReference"/>
        </w:rPr>
        <w:annotationRef/>
      </w:r>
      <w:r>
        <w:t>Can point readers to Figure 12 in that paper? Or make my own from the data.</w:t>
      </w:r>
    </w:p>
  </w:comment>
  <w:comment w:id="9" w:author="Jason Zhou" w:date="2022-01-12T17:35:00Z" w:initials="JZ">
    <w:p w14:paraId="67688366" w14:textId="6D9424CA" w:rsidR="008F23C3" w:rsidRDefault="008F23C3">
      <w:pPr>
        <w:pStyle w:val="CommentText"/>
      </w:pPr>
      <w:r>
        <w:rPr>
          <w:rStyle w:val="CommentReference"/>
        </w:rPr>
        <w:annotationRef/>
      </w:r>
      <w:r>
        <w:t>Could include “Model 4” info here</w:t>
      </w:r>
    </w:p>
  </w:comment>
  <w:comment w:id="10" w:author="Jason Zhou" w:date="2022-01-14T11:29:00Z" w:initials="JZ">
    <w:p w14:paraId="2ECD3308" w14:textId="39A47B2B" w:rsidR="00AA57E0" w:rsidRDefault="00AA57E0">
      <w:pPr>
        <w:pStyle w:val="CommentText"/>
      </w:pPr>
      <w:r>
        <w:rPr>
          <w:rStyle w:val="CommentReference"/>
        </w:rPr>
        <w:annotationRef/>
      </w:r>
      <w:r>
        <w:t xml:space="preserve">Might need to expand on cue and report feature asymmetry- the privileged role of location? In some of these tasks location is the cue, which might be confused- in ours location is the feature people report. </w:t>
      </w:r>
    </w:p>
  </w:comment>
  <w:comment w:id="11" w:author="Jason Zhou" w:date="2022-01-14T12:34:00Z" w:initials="JZ">
    <w:p w14:paraId="5FAD2D38" w14:textId="45FC1968" w:rsidR="008B2A04" w:rsidRDefault="008B2A04">
      <w:pPr>
        <w:pStyle w:val="CommentText"/>
      </w:pPr>
      <w:r>
        <w:rPr>
          <w:rStyle w:val="CommentReference"/>
        </w:rPr>
        <w:annotationRef/>
      </w:r>
      <w:r>
        <w:t xml:space="preserve">Don’t really know what </w:t>
      </w:r>
      <w:proofErr w:type="spellStart"/>
      <w:r>
        <w:t>im</w:t>
      </w:r>
      <w:proofErr w:type="spellEnd"/>
      <w:r>
        <w:t xml:space="preserve"> talking about here, will probably need some shoring up</w:t>
      </w:r>
    </w:p>
  </w:comment>
  <w:comment w:id="12" w:author="Jason Zhou" w:date="2022-01-07T19:08:00Z" w:initials="JZ">
    <w:p w14:paraId="64D160EA" w14:textId="2C89DC91" w:rsidR="004751CC" w:rsidRDefault="004751CC">
      <w:pPr>
        <w:pStyle w:val="CommentText"/>
      </w:pPr>
      <w:r>
        <w:rPr>
          <w:rStyle w:val="CommentReference"/>
        </w:rPr>
        <w:annotationRef/>
      </w:r>
      <w:r>
        <w:t>Maybe should go in results, describe the models as we go</w:t>
      </w:r>
    </w:p>
  </w:comment>
  <w:comment w:id="16"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17" w:author="Jason Zhou" w:date="2022-01-06T12:37:00Z" w:initials="JZ">
    <w:p w14:paraId="1B6607BC" w14:textId="77777777" w:rsidR="00270C55" w:rsidRDefault="00270C55" w:rsidP="00270C55">
      <w:pPr>
        <w:pStyle w:val="CommentText"/>
      </w:pPr>
      <w:r>
        <w:rPr>
          <w:rStyle w:val="CommentReference"/>
        </w:rPr>
        <w:annotationRef/>
      </w:r>
      <w:r>
        <w:t>placeholder. Is this really needed or just clutter</w:t>
      </w:r>
    </w:p>
  </w:comment>
  <w:comment w:id="18" w:author="Jason Zhou" w:date="2022-01-27T12:16:00Z" w:initials="JZ">
    <w:p w14:paraId="421F5DE5" w14:textId="2D54ACA3" w:rsidR="006B4A6F" w:rsidRDefault="006B4A6F">
      <w:pPr>
        <w:pStyle w:val="CommentText"/>
      </w:pPr>
      <w:r>
        <w:rPr>
          <w:rStyle w:val="CommentReference"/>
        </w:rPr>
        <w:annotationRef/>
      </w:r>
      <w:r>
        <w:t>I’ve chosen to omit the versions with a single shared precision parameter for intrusion and target. The single parameter version is slightly worse, but I don’t know if that’s interesting enough to warrant the space in the text/figures to get into it. Also might be worth noting the identifiability problem with intrusion precision is near zero (looking like the guess distribution)</w:t>
      </w:r>
      <w:r w:rsidR="00CE6F94">
        <w:t>, which is a problem for a few participants</w:t>
      </w:r>
      <w:r>
        <w:t>. Happy to change this if I am underestimating the importance.</w:t>
      </w:r>
    </w:p>
  </w:comment>
  <w:comment w:id="19" w:author="Jason Zhou" w:date="2022-01-28T12:02:00Z" w:initials="JZ">
    <w:p w14:paraId="740107F0" w14:textId="27EAFD02" w:rsidR="00623176" w:rsidRDefault="00623176">
      <w:pPr>
        <w:pStyle w:val="CommentText"/>
      </w:pPr>
      <w:r>
        <w:rPr>
          <w:rStyle w:val="CommentReference"/>
        </w:rPr>
        <w:annotationRef/>
      </w:r>
      <w:r>
        <w:t>I feel the order in which I’ve put things is a little awkward, but after some head scratching I thought front-loading info for all the models made it harder to lead the reader through the steps of the modelling process we went through. This might not be the best way to actually go about presenting the results, so some reshuffling may be needed.</w:t>
      </w:r>
    </w:p>
  </w:comment>
  <w:comment w:id="20" w:author="Jason Zhou" w:date="2022-02-04T15:44:00Z" w:initials="JZ">
    <w:p w14:paraId="29BA5614" w14:textId="77453D70" w:rsidR="006416D3" w:rsidRDefault="006416D3">
      <w:pPr>
        <w:pStyle w:val="CommentText"/>
      </w:pPr>
      <w:r>
        <w:rPr>
          <w:rStyle w:val="CommentReference"/>
        </w:rPr>
        <w:annotationRef/>
      </w:r>
      <w:r>
        <w:t>Jumbo table with AIC weights for each of the 36 participants is at bottom of document</w:t>
      </w:r>
    </w:p>
  </w:comment>
  <w:comment w:id="21" w:author="Jason Zhou" w:date="2022-01-14T23:32:00Z" w:initials="JZ">
    <w:p w14:paraId="3F56D05F" w14:textId="77777777" w:rsidR="00270C55" w:rsidRDefault="00270C55" w:rsidP="00270C55">
      <w:pPr>
        <w:pStyle w:val="CommentText"/>
      </w:pPr>
      <w:r>
        <w:rPr>
          <w:rStyle w:val="CommentReference"/>
        </w:rPr>
        <w:annotationRef/>
      </w:r>
      <w:r>
        <w:t>To do: check the pure intrusion with two precision parameter fits.</w:t>
      </w:r>
    </w:p>
  </w:comment>
  <w:comment w:id="22" w:author="Jason Zhou" w:date="2022-01-28T14:19:00Z" w:initials="JZ">
    <w:p w14:paraId="05291C36" w14:textId="0C28C54D" w:rsidR="00851C71" w:rsidRDefault="00851C71">
      <w:pPr>
        <w:pStyle w:val="CommentText"/>
      </w:pPr>
      <w:r>
        <w:rPr>
          <w:rStyle w:val="CommentReference"/>
        </w:rPr>
        <w:annotationRef/>
      </w:r>
      <w:r>
        <w:t>I didn’t put all the models in the one figure because even though I cut down the number of total models, the figure looked really busy with everything in it all at once. The downside is the writing is not as concise as it could be and there are extra figures.</w:t>
      </w:r>
    </w:p>
  </w:comment>
  <w:comment w:id="23" w:author="Jason Zhou" w:date="2022-01-14T20:25:00Z" w:initials="JZ">
    <w:p w14:paraId="21B5606E" w14:textId="77777777" w:rsidR="00F918ED" w:rsidRDefault="00F918ED" w:rsidP="00F918ED">
      <w:pPr>
        <w:pStyle w:val="CommentText"/>
      </w:pPr>
      <w:r>
        <w:rPr>
          <w:rStyle w:val="CommentReference"/>
        </w:rPr>
        <w:annotationRef/>
      </w:r>
      <w:r>
        <w:t>Forgot to include the neat feature of producing recency, and to a lesser extent, primacy effects of error as intrusions hit boundaries of the list. Is this worth mentioning here? I note that we never really do a super convincing job of predicting the serial position effect in the actual data, and it runs into that tricky thing with different guessing rate for primacy item and the three-component ambiguity problem.</w:t>
      </w:r>
    </w:p>
  </w:comment>
  <w:comment w:id="24" w:author="Jason Zhou" w:date="2022-01-11T17:44:00Z" w:initials="JZ">
    <w:p w14:paraId="46412BAF" w14:textId="77777777" w:rsidR="00F918ED" w:rsidRDefault="00F918ED" w:rsidP="00F918ED">
      <w:pPr>
        <w:pStyle w:val="CommentText"/>
      </w:pPr>
      <w:r>
        <w:rPr>
          <w:rStyle w:val="CommentReference"/>
        </w:rPr>
        <w:annotationRef/>
      </w:r>
      <w:r>
        <w:t>1-cos()</w:t>
      </w:r>
    </w:p>
  </w:comment>
  <w:comment w:id="25" w:author="Jason Zhou" w:date="2022-02-03T03:01:00Z" w:initials="JZ">
    <w:p w14:paraId="70527F9E" w14:textId="77777777" w:rsidR="00B92C9B" w:rsidRDefault="00B92C9B" w:rsidP="00B92C9B">
      <w:pPr>
        <w:pStyle w:val="CommentText"/>
      </w:pPr>
      <w:r>
        <w:rPr>
          <w:rStyle w:val="CommentReference"/>
        </w:rPr>
        <w:annotationRef/>
      </w:r>
      <w:r>
        <w:t>This plot, which is pooled across participants, may be less interesting or useful than the individual ones, of which there are 36 (and hard to display)</w:t>
      </w:r>
    </w:p>
  </w:comment>
  <w:comment w:id="26" w:author="Jason Zhou [2]" w:date="2021-09-26T13:41:00Z" w:initials="JZ">
    <w:p w14:paraId="7D9B4062" w14:textId="21E66AE4" w:rsidR="000122E9" w:rsidRDefault="000122E9">
      <w:pPr>
        <w:pStyle w:val="CommentText"/>
      </w:pPr>
      <w:r>
        <w:rPr>
          <w:rStyle w:val="CommentReference"/>
        </w:rPr>
        <w:annotationRef/>
      </w:r>
      <w:r>
        <w:t>Some justification of small n probably needed here</w:t>
      </w:r>
      <w:r w:rsidR="00F67B77">
        <w:t>, perhaps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F2740" w15:done="0"/>
  <w15:commentEx w15:paraId="45C7A65F" w15:done="0"/>
  <w15:commentEx w15:paraId="654402C9" w15:done="0"/>
  <w15:commentEx w15:paraId="0B25FE9C" w15:done="0"/>
  <w15:commentEx w15:paraId="6D1ED937" w15:done="0"/>
  <w15:commentEx w15:paraId="1669B557" w15:done="0"/>
  <w15:commentEx w15:paraId="2A6F6D46" w15:done="0"/>
  <w15:commentEx w15:paraId="67688366" w15:done="0"/>
  <w15:commentEx w15:paraId="2ECD3308" w15:done="0"/>
  <w15:commentEx w15:paraId="5FAD2D38" w15:done="0"/>
  <w15:commentEx w15:paraId="64D160EA" w15:done="0"/>
  <w15:commentEx w15:paraId="517655DC" w15:done="0"/>
  <w15:commentEx w15:paraId="1B6607BC" w15:done="0"/>
  <w15:commentEx w15:paraId="421F5DE5" w15:done="0"/>
  <w15:commentEx w15:paraId="740107F0" w15:done="0"/>
  <w15:commentEx w15:paraId="29BA5614" w15:done="0"/>
  <w15:commentEx w15:paraId="3F56D05F" w15:done="0"/>
  <w15:commentEx w15:paraId="05291C36" w15:done="0"/>
  <w15:commentEx w15:paraId="21B5606E" w15:done="0"/>
  <w15:commentEx w15:paraId="46412BAF" w15:done="0"/>
  <w15:commentEx w15:paraId="70527F9E"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64AE" w16cex:dateUtc="2022-01-12T03:31:00Z"/>
  <w16cex:commentExtensible w16cex:durableId="25880EE8" w16cex:dateUtc="2022-01-11T03:12:00Z"/>
  <w16cex:commentExtensible w16cex:durableId="2584D9B0" w16cex:dateUtc="2022-01-08T16:49:00Z"/>
  <w16cex:commentExtensible w16cex:durableId="25894DD2" w16cex:dateUtc="2022-01-12T01:53:00Z"/>
  <w16cex:commentExtensible w16cex:durableId="25881E14" w16cex:dateUtc="2022-01-11T04:17:00Z"/>
  <w16cex:commentExtensible w16cex:durableId="25881ACD" w16cex:dateUtc="2022-01-11T04:03:00Z"/>
  <w16cex:commentExtensible w16cex:durableId="25884358" w16cex:dateUtc="2022-01-11T06:56:00Z"/>
  <w16cex:commentExtensible w16cex:durableId="25898FE4" w16cex:dateUtc="2022-01-12T06:35:00Z"/>
  <w16cex:commentExtensible w16cex:durableId="258BDD20" w16cex:dateUtc="2022-01-14T00:29:00Z"/>
  <w16cex:commentExtensible w16cex:durableId="258BEC47" w16cex:dateUtc="2022-01-14T01:34:00Z"/>
  <w16cex:commentExtensible w16cex:durableId="25830E2C" w16cex:dateUtc="2022-01-07T08:08:00Z"/>
  <w16cex:commentExtensible w16cex:durableId="256DCFB8" w16cex:dateUtc="2021-12-22T05:24:00Z"/>
  <w16cex:commentExtensible w16cex:durableId="25816120" w16cex:dateUtc="2022-01-06T01:37:00Z"/>
  <w16cex:commentExtensible w16cex:durableId="259D0BAF" w16cex:dateUtc="2022-01-27T01:16:00Z"/>
  <w16cex:commentExtensible w16cex:durableId="259E59C6" w16cex:dateUtc="2022-01-28T01:02:00Z"/>
  <w16cex:commentExtensible w16cex:durableId="25A7C840" w16cex:dateUtc="2022-02-04T04:44:00Z"/>
  <w16cex:commentExtensible w16cex:durableId="258C8688" w16cex:dateUtc="2022-01-14T12:32:00Z"/>
  <w16cex:commentExtensible w16cex:durableId="259E7A0C" w16cex:dateUtc="2022-01-28T03:19:00Z"/>
  <w16cex:commentExtensible w16cex:durableId="258C5AC3" w16cex:dateUtc="2022-01-14T09:25:00Z"/>
  <w16cex:commentExtensible w16cex:durableId="2588408B" w16cex:dateUtc="2022-01-11T06:44:00Z"/>
  <w16cex:commentExtensible w16cex:durableId="25A5C3F9" w16cex:dateUtc="2022-02-02T16:01: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F2740" w16cid:durableId="258964AE"/>
  <w16cid:commentId w16cid:paraId="45C7A65F" w16cid:durableId="25880EE8"/>
  <w16cid:commentId w16cid:paraId="654402C9" w16cid:durableId="2584D9B0"/>
  <w16cid:commentId w16cid:paraId="0B25FE9C" w16cid:durableId="25894DD2"/>
  <w16cid:commentId w16cid:paraId="6D1ED937" w16cid:durableId="25881E14"/>
  <w16cid:commentId w16cid:paraId="1669B557" w16cid:durableId="25881ACD"/>
  <w16cid:commentId w16cid:paraId="2A6F6D46" w16cid:durableId="25884358"/>
  <w16cid:commentId w16cid:paraId="67688366" w16cid:durableId="25898FE4"/>
  <w16cid:commentId w16cid:paraId="2ECD3308" w16cid:durableId="258BDD20"/>
  <w16cid:commentId w16cid:paraId="5FAD2D38" w16cid:durableId="258BEC47"/>
  <w16cid:commentId w16cid:paraId="64D160EA" w16cid:durableId="25830E2C"/>
  <w16cid:commentId w16cid:paraId="517655DC" w16cid:durableId="256DCFB8"/>
  <w16cid:commentId w16cid:paraId="1B6607BC" w16cid:durableId="25816120"/>
  <w16cid:commentId w16cid:paraId="421F5DE5" w16cid:durableId="259D0BAF"/>
  <w16cid:commentId w16cid:paraId="740107F0" w16cid:durableId="259E59C6"/>
  <w16cid:commentId w16cid:paraId="29BA5614" w16cid:durableId="25A7C840"/>
  <w16cid:commentId w16cid:paraId="3F56D05F" w16cid:durableId="258C8688"/>
  <w16cid:commentId w16cid:paraId="05291C36" w16cid:durableId="259E7A0C"/>
  <w16cid:commentId w16cid:paraId="21B5606E" w16cid:durableId="258C5AC3"/>
  <w16cid:commentId w16cid:paraId="46412BAF" w16cid:durableId="2588408B"/>
  <w16cid:commentId w16cid:paraId="70527F9E" w16cid:durableId="25A5C3F9"/>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378D" w14:textId="77777777" w:rsidR="00F3172C" w:rsidRDefault="00F3172C" w:rsidP="007E52C1">
      <w:pPr>
        <w:spacing w:line="240" w:lineRule="auto"/>
      </w:pPr>
      <w:r>
        <w:separator/>
      </w:r>
    </w:p>
  </w:endnote>
  <w:endnote w:type="continuationSeparator" w:id="0">
    <w:p w14:paraId="7168A73D" w14:textId="77777777" w:rsidR="00F3172C" w:rsidRDefault="00F3172C"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0AA01" w14:textId="77777777" w:rsidR="00F3172C" w:rsidRDefault="00F3172C" w:rsidP="007E52C1">
      <w:pPr>
        <w:spacing w:line="240" w:lineRule="auto"/>
      </w:pPr>
      <w:r>
        <w:separator/>
      </w:r>
    </w:p>
  </w:footnote>
  <w:footnote w:type="continuationSeparator" w:id="0">
    <w:p w14:paraId="05E71EC9" w14:textId="77777777" w:rsidR="00F3172C" w:rsidRDefault="00F3172C"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111A1268" w14:textId="2FA12D93" w:rsidR="00AB3E93" w:rsidRPr="00410CE9" w:rsidRDefault="00AB3E93">
      <w:pPr>
        <w:pStyle w:val="FootnoteText"/>
      </w:pPr>
      <w:r>
        <w:rPr>
          <w:rStyle w:val="FootnoteReference"/>
        </w:rPr>
        <w:footnoteRef/>
      </w:r>
      <w:r>
        <w:t xml:space="preserve"> </w:t>
      </w:r>
      <w:r w:rsidR="007C03AF">
        <w:t xml:space="preserve">We </w:t>
      </w:r>
      <w:r w:rsidR="00410CE9">
        <w:t xml:space="preserve">refer to erroneous responses driven by non-target items as intrusions, describing how words from non-target word-location pairs are intruding on the cued pair. These within-list intrusions are not to be confused with extra-list intrusions, or </w:t>
      </w:r>
      <w:r w:rsidR="00410CE9">
        <w:rPr>
          <w:i/>
          <w:iCs/>
        </w:rPr>
        <w:t>protrusion</w:t>
      </w:r>
      <w:r w:rsidR="00410CE9">
        <w:t xml:space="preserve"> errors, which we do not expect to contribute to errors in our paradigm.</w:t>
      </w:r>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3258"/>
    <w:rsid w:val="00003F8D"/>
    <w:rsid w:val="00006759"/>
    <w:rsid w:val="000122E9"/>
    <w:rsid w:val="0001696A"/>
    <w:rsid w:val="00026CF5"/>
    <w:rsid w:val="00036300"/>
    <w:rsid w:val="00045DC9"/>
    <w:rsid w:val="0005192E"/>
    <w:rsid w:val="00053596"/>
    <w:rsid w:val="00064CA3"/>
    <w:rsid w:val="00073F02"/>
    <w:rsid w:val="00074475"/>
    <w:rsid w:val="000845E2"/>
    <w:rsid w:val="0008468F"/>
    <w:rsid w:val="00084700"/>
    <w:rsid w:val="00091E7E"/>
    <w:rsid w:val="000A078C"/>
    <w:rsid w:val="000A1FDC"/>
    <w:rsid w:val="000A44C7"/>
    <w:rsid w:val="000D582B"/>
    <w:rsid w:val="000E00B0"/>
    <w:rsid w:val="000F1574"/>
    <w:rsid w:val="000F3BC1"/>
    <w:rsid w:val="000F4C88"/>
    <w:rsid w:val="000F7F6D"/>
    <w:rsid w:val="0010500A"/>
    <w:rsid w:val="0010687C"/>
    <w:rsid w:val="00110B08"/>
    <w:rsid w:val="00116412"/>
    <w:rsid w:val="001249A4"/>
    <w:rsid w:val="001545BE"/>
    <w:rsid w:val="001622E5"/>
    <w:rsid w:val="001634FC"/>
    <w:rsid w:val="00164B62"/>
    <w:rsid w:val="00181556"/>
    <w:rsid w:val="001901CC"/>
    <w:rsid w:val="00190E61"/>
    <w:rsid w:val="00192FDE"/>
    <w:rsid w:val="0019414A"/>
    <w:rsid w:val="00197896"/>
    <w:rsid w:val="001A0539"/>
    <w:rsid w:val="001A2F6A"/>
    <w:rsid w:val="001B0F54"/>
    <w:rsid w:val="001B59ED"/>
    <w:rsid w:val="001B7B64"/>
    <w:rsid w:val="001C20D5"/>
    <w:rsid w:val="001C20FF"/>
    <w:rsid w:val="001D333F"/>
    <w:rsid w:val="001E01E7"/>
    <w:rsid w:val="001E1180"/>
    <w:rsid w:val="001E1700"/>
    <w:rsid w:val="001E1D8D"/>
    <w:rsid w:val="001E52A7"/>
    <w:rsid w:val="001F2A55"/>
    <w:rsid w:val="001F4D6B"/>
    <w:rsid w:val="001F66C8"/>
    <w:rsid w:val="00200E36"/>
    <w:rsid w:val="00206BFF"/>
    <w:rsid w:val="002107B8"/>
    <w:rsid w:val="002256FD"/>
    <w:rsid w:val="0024544B"/>
    <w:rsid w:val="00245987"/>
    <w:rsid w:val="0026454B"/>
    <w:rsid w:val="00270C55"/>
    <w:rsid w:val="002741AA"/>
    <w:rsid w:val="00275357"/>
    <w:rsid w:val="002858AF"/>
    <w:rsid w:val="00287A8A"/>
    <w:rsid w:val="002978EC"/>
    <w:rsid w:val="002A24B8"/>
    <w:rsid w:val="002B7130"/>
    <w:rsid w:val="002C15F7"/>
    <w:rsid w:val="002C1900"/>
    <w:rsid w:val="002C7206"/>
    <w:rsid w:val="002D795C"/>
    <w:rsid w:val="002F3C8C"/>
    <w:rsid w:val="0030035B"/>
    <w:rsid w:val="00304D59"/>
    <w:rsid w:val="00306751"/>
    <w:rsid w:val="00313AF7"/>
    <w:rsid w:val="0031666D"/>
    <w:rsid w:val="00323962"/>
    <w:rsid w:val="00333599"/>
    <w:rsid w:val="00333A4E"/>
    <w:rsid w:val="003366BD"/>
    <w:rsid w:val="00340C27"/>
    <w:rsid w:val="0035058F"/>
    <w:rsid w:val="00352A2E"/>
    <w:rsid w:val="00361A45"/>
    <w:rsid w:val="00361BA3"/>
    <w:rsid w:val="00364195"/>
    <w:rsid w:val="00364BA9"/>
    <w:rsid w:val="00372811"/>
    <w:rsid w:val="00376C64"/>
    <w:rsid w:val="003779D8"/>
    <w:rsid w:val="00386F94"/>
    <w:rsid w:val="003958DA"/>
    <w:rsid w:val="00397C93"/>
    <w:rsid w:val="003B66F4"/>
    <w:rsid w:val="003C780C"/>
    <w:rsid w:val="003D0F63"/>
    <w:rsid w:val="003D6D9B"/>
    <w:rsid w:val="003E01A7"/>
    <w:rsid w:val="003E0BBC"/>
    <w:rsid w:val="003E42BF"/>
    <w:rsid w:val="00405C1D"/>
    <w:rsid w:val="00410CE9"/>
    <w:rsid w:val="004110F3"/>
    <w:rsid w:val="00422C90"/>
    <w:rsid w:val="004244A4"/>
    <w:rsid w:val="00425F1B"/>
    <w:rsid w:val="0045042A"/>
    <w:rsid w:val="00454E54"/>
    <w:rsid w:val="00457875"/>
    <w:rsid w:val="00461F54"/>
    <w:rsid w:val="0046712F"/>
    <w:rsid w:val="004706E0"/>
    <w:rsid w:val="004751CC"/>
    <w:rsid w:val="0047737D"/>
    <w:rsid w:val="00481E8F"/>
    <w:rsid w:val="004909BF"/>
    <w:rsid w:val="004950B8"/>
    <w:rsid w:val="004A3EF5"/>
    <w:rsid w:val="004B52E8"/>
    <w:rsid w:val="004C1A8C"/>
    <w:rsid w:val="004C2911"/>
    <w:rsid w:val="004C6AA3"/>
    <w:rsid w:val="004E7D3C"/>
    <w:rsid w:val="004F0D48"/>
    <w:rsid w:val="00500156"/>
    <w:rsid w:val="00501E59"/>
    <w:rsid w:val="00507C51"/>
    <w:rsid w:val="00515693"/>
    <w:rsid w:val="005345B5"/>
    <w:rsid w:val="0053553E"/>
    <w:rsid w:val="00536AA2"/>
    <w:rsid w:val="005445D1"/>
    <w:rsid w:val="005502B6"/>
    <w:rsid w:val="005614B7"/>
    <w:rsid w:val="0056749C"/>
    <w:rsid w:val="00570564"/>
    <w:rsid w:val="005966C0"/>
    <w:rsid w:val="005B315A"/>
    <w:rsid w:val="005B623F"/>
    <w:rsid w:val="005B750B"/>
    <w:rsid w:val="005C0F91"/>
    <w:rsid w:val="005C331C"/>
    <w:rsid w:val="005E4678"/>
    <w:rsid w:val="005F256E"/>
    <w:rsid w:val="005F79E1"/>
    <w:rsid w:val="00601965"/>
    <w:rsid w:val="00605CD2"/>
    <w:rsid w:val="006101F2"/>
    <w:rsid w:val="00623176"/>
    <w:rsid w:val="00624F1B"/>
    <w:rsid w:val="00627AF4"/>
    <w:rsid w:val="00635D75"/>
    <w:rsid w:val="006416D3"/>
    <w:rsid w:val="00646DE9"/>
    <w:rsid w:val="0064731C"/>
    <w:rsid w:val="00652CC7"/>
    <w:rsid w:val="0065639F"/>
    <w:rsid w:val="00660E78"/>
    <w:rsid w:val="00664855"/>
    <w:rsid w:val="00667257"/>
    <w:rsid w:val="00667F96"/>
    <w:rsid w:val="00671B82"/>
    <w:rsid w:val="00675C54"/>
    <w:rsid w:val="006764A7"/>
    <w:rsid w:val="006764BD"/>
    <w:rsid w:val="006801B5"/>
    <w:rsid w:val="00682D09"/>
    <w:rsid w:val="0068419B"/>
    <w:rsid w:val="00684EFC"/>
    <w:rsid w:val="00686C57"/>
    <w:rsid w:val="00686DE9"/>
    <w:rsid w:val="00690FB1"/>
    <w:rsid w:val="00695A35"/>
    <w:rsid w:val="006A43F4"/>
    <w:rsid w:val="006B1265"/>
    <w:rsid w:val="006B4A6F"/>
    <w:rsid w:val="006C49FF"/>
    <w:rsid w:val="006C660F"/>
    <w:rsid w:val="006C6F79"/>
    <w:rsid w:val="006C7D4A"/>
    <w:rsid w:val="006D6FA5"/>
    <w:rsid w:val="006E1CCD"/>
    <w:rsid w:val="006E2760"/>
    <w:rsid w:val="006E2CF8"/>
    <w:rsid w:val="006F344A"/>
    <w:rsid w:val="006F4090"/>
    <w:rsid w:val="00700B87"/>
    <w:rsid w:val="007165B0"/>
    <w:rsid w:val="007239B9"/>
    <w:rsid w:val="00724BCA"/>
    <w:rsid w:val="00727FBA"/>
    <w:rsid w:val="00731F13"/>
    <w:rsid w:val="0073479A"/>
    <w:rsid w:val="00737992"/>
    <w:rsid w:val="00743C42"/>
    <w:rsid w:val="0075535E"/>
    <w:rsid w:val="00760636"/>
    <w:rsid w:val="0076542F"/>
    <w:rsid w:val="007929D3"/>
    <w:rsid w:val="00795979"/>
    <w:rsid w:val="007A3E2B"/>
    <w:rsid w:val="007B2969"/>
    <w:rsid w:val="007B6CC7"/>
    <w:rsid w:val="007C03AF"/>
    <w:rsid w:val="007C28FC"/>
    <w:rsid w:val="007D0C7C"/>
    <w:rsid w:val="007D15E1"/>
    <w:rsid w:val="007D1D61"/>
    <w:rsid w:val="007E0845"/>
    <w:rsid w:val="007E52C1"/>
    <w:rsid w:val="007E7907"/>
    <w:rsid w:val="007F31A0"/>
    <w:rsid w:val="007F7F16"/>
    <w:rsid w:val="0080100D"/>
    <w:rsid w:val="00803AD8"/>
    <w:rsid w:val="008153D5"/>
    <w:rsid w:val="00820EA2"/>
    <w:rsid w:val="00822C82"/>
    <w:rsid w:val="00830960"/>
    <w:rsid w:val="00836CE7"/>
    <w:rsid w:val="00837A33"/>
    <w:rsid w:val="00842115"/>
    <w:rsid w:val="00842DEA"/>
    <w:rsid w:val="00845FB8"/>
    <w:rsid w:val="00846B61"/>
    <w:rsid w:val="00851C71"/>
    <w:rsid w:val="00852F09"/>
    <w:rsid w:val="0085389E"/>
    <w:rsid w:val="00856E58"/>
    <w:rsid w:val="00866671"/>
    <w:rsid w:val="008702AA"/>
    <w:rsid w:val="00871770"/>
    <w:rsid w:val="0087291B"/>
    <w:rsid w:val="008729BC"/>
    <w:rsid w:val="0087325F"/>
    <w:rsid w:val="00873C07"/>
    <w:rsid w:val="00880B6B"/>
    <w:rsid w:val="00884D09"/>
    <w:rsid w:val="00885CC2"/>
    <w:rsid w:val="008B2A04"/>
    <w:rsid w:val="008C7892"/>
    <w:rsid w:val="008D438A"/>
    <w:rsid w:val="008F1972"/>
    <w:rsid w:val="008F1AA7"/>
    <w:rsid w:val="008F23C3"/>
    <w:rsid w:val="0090158D"/>
    <w:rsid w:val="009028F6"/>
    <w:rsid w:val="009031D7"/>
    <w:rsid w:val="00904A89"/>
    <w:rsid w:val="0091351D"/>
    <w:rsid w:val="00915208"/>
    <w:rsid w:val="00917D6F"/>
    <w:rsid w:val="00922E6F"/>
    <w:rsid w:val="009426BB"/>
    <w:rsid w:val="00952EA2"/>
    <w:rsid w:val="00953875"/>
    <w:rsid w:val="00960031"/>
    <w:rsid w:val="00963F40"/>
    <w:rsid w:val="00976FAE"/>
    <w:rsid w:val="00982446"/>
    <w:rsid w:val="009833CE"/>
    <w:rsid w:val="00984BA7"/>
    <w:rsid w:val="00985420"/>
    <w:rsid w:val="00990164"/>
    <w:rsid w:val="0099116D"/>
    <w:rsid w:val="0099799D"/>
    <w:rsid w:val="009A27DC"/>
    <w:rsid w:val="009A5F38"/>
    <w:rsid w:val="009D2B61"/>
    <w:rsid w:val="009D3F3A"/>
    <w:rsid w:val="009E28C6"/>
    <w:rsid w:val="009E3781"/>
    <w:rsid w:val="009F0DE0"/>
    <w:rsid w:val="009F13F1"/>
    <w:rsid w:val="009F3E0D"/>
    <w:rsid w:val="009F43EF"/>
    <w:rsid w:val="00A01291"/>
    <w:rsid w:val="00A03771"/>
    <w:rsid w:val="00A07395"/>
    <w:rsid w:val="00A102EA"/>
    <w:rsid w:val="00A142A0"/>
    <w:rsid w:val="00A15F84"/>
    <w:rsid w:val="00A16862"/>
    <w:rsid w:val="00A30E0D"/>
    <w:rsid w:val="00A4021E"/>
    <w:rsid w:val="00A4169E"/>
    <w:rsid w:val="00A4336A"/>
    <w:rsid w:val="00A46EFF"/>
    <w:rsid w:val="00A540F7"/>
    <w:rsid w:val="00A5457D"/>
    <w:rsid w:val="00A56C45"/>
    <w:rsid w:val="00A60491"/>
    <w:rsid w:val="00A65056"/>
    <w:rsid w:val="00A71B02"/>
    <w:rsid w:val="00A82FDB"/>
    <w:rsid w:val="00A949D8"/>
    <w:rsid w:val="00AA4910"/>
    <w:rsid w:val="00AA57E0"/>
    <w:rsid w:val="00AB3E93"/>
    <w:rsid w:val="00AB438C"/>
    <w:rsid w:val="00AE0D3A"/>
    <w:rsid w:val="00AE7EA6"/>
    <w:rsid w:val="00AF5BA7"/>
    <w:rsid w:val="00B020C5"/>
    <w:rsid w:val="00B03691"/>
    <w:rsid w:val="00B0786F"/>
    <w:rsid w:val="00B140FA"/>
    <w:rsid w:val="00B21DB0"/>
    <w:rsid w:val="00B23A09"/>
    <w:rsid w:val="00B2595C"/>
    <w:rsid w:val="00B26CD6"/>
    <w:rsid w:val="00B315CA"/>
    <w:rsid w:val="00B3193A"/>
    <w:rsid w:val="00B31FA9"/>
    <w:rsid w:val="00B36472"/>
    <w:rsid w:val="00B367F0"/>
    <w:rsid w:val="00B36CC3"/>
    <w:rsid w:val="00B40587"/>
    <w:rsid w:val="00B407EC"/>
    <w:rsid w:val="00B418C4"/>
    <w:rsid w:val="00B467EC"/>
    <w:rsid w:val="00B513F7"/>
    <w:rsid w:val="00B5196B"/>
    <w:rsid w:val="00B6538A"/>
    <w:rsid w:val="00B65541"/>
    <w:rsid w:val="00B74987"/>
    <w:rsid w:val="00B8584F"/>
    <w:rsid w:val="00B92C9B"/>
    <w:rsid w:val="00B9603C"/>
    <w:rsid w:val="00B96A04"/>
    <w:rsid w:val="00BA0BD5"/>
    <w:rsid w:val="00BB3DEA"/>
    <w:rsid w:val="00BB64FF"/>
    <w:rsid w:val="00BC16B0"/>
    <w:rsid w:val="00BC58E1"/>
    <w:rsid w:val="00BD2C06"/>
    <w:rsid w:val="00BE1D05"/>
    <w:rsid w:val="00BE2469"/>
    <w:rsid w:val="00BE2AC7"/>
    <w:rsid w:val="00BE415E"/>
    <w:rsid w:val="00BF0183"/>
    <w:rsid w:val="00BF02D3"/>
    <w:rsid w:val="00BF0316"/>
    <w:rsid w:val="00BF224C"/>
    <w:rsid w:val="00BF5CB5"/>
    <w:rsid w:val="00C04912"/>
    <w:rsid w:val="00C04D8F"/>
    <w:rsid w:val="00C05590"/>
    <w:rsid w:val="00C060B7"/>
    <w:rsid w:val="00C15EA5"/>
    <w:rsid w:val="00C163A3"/>
    <w:rsid w:val="00C200E9"/>
    <w:rsid w:val="00C22DA6"/>
    <w:rsid w:val="00C26C43"/>
    <w:rsid w:val="00C30187"/>
    <w:rsid w:val="00C33EC8"/>
    <w:rsid w:val="00C425D6"/>
    <w:rsid w:val="00C45737"/>
    <w:rsid w:val="00C548D9"/>
    <w:rsid w:val="00C71428"/>
    <w:rsid w:val="00C72772"/>
    <w:rsid w:val="00C75DC0"/>
    <w:rsid w:val="00C91C7C"/>
    <w:rsid w:val="00C96F8B"/>
    <w:rsid w:val="00CA17A7"/>
    <w:rsid w:val="00CB071F"/>
    <w:rsid w:val="00CB209E"/>
    <w:rsid w:val="00CB3EB9"/>
    <w:rsid w:val="00CC215E"/>
    <w:rsid w:val="00CD1D21"/>
    <w:rsid w:val="00CD2247"/>
    <w:rsid w:val="00CD3AB8"/>
    <w:rsid w:val="00CD61EA"/>
    <w:rsid w:val="00CD78D3"/>
    <w:rsid w:val="00CE4DB3"/>
    <w:rsid w:val="00CE5905"/>
    <w:rsid w:val="00CE6F94"/>
    <w:rsid w:val="00CF2571"/>
    <w:rsid w:val="00CF2D7A"/>
    <w:rsid w:val="00CF5FB9"/>
    <w:rsid w:val="00D02FC6"/>
    <w:rsid w:val="00D05FE5"/>
    <w:rsid w:val="00D106F7"/>
    <w:rsid w:val="00D10A43"/>
    <w:rsid w:val="00D125E7"/>
    <w:rsid w:val="00D15205"/>
    <w:rsid w:val="00D152AA"/>
    <w:rsid w:val="00D17776"/>
    <w:rsid w:val="00D27E85"/>
    <w:rsid w:val="00D300FA"/>
    <w:rsid w:val="00D32D72"/>
    <w:rsid w:val="00D36464"/>
    <w:rsid w:val="00D37EBA"/>
    <w:rsid w:val="00D56FBC"/>
    <w:rsid w:val="00D63E76"/>
    <w:rsid w:val="00D64C1C"/>
    <w:rsid w:val="00D656BF"/>
    <w:rsid w:val="00D679D5"/>
    <w:rsid w:val="00D769AA"/>
    <w:rsid w:val="00D83317"/>
    <w:rsid w:val="00D95681"/>
    <w:rsid w:val="00D97925"/>
    <w:rsid w:val="00DA1032"/>
    <w:rsid w:val="00DA61BC"/>
    <w:rsid w:val="00DB512C"/>
    <w:rsid w:val="00DB6D66"/>
    <w:rsid w:val="00DC5F8C"/>
    <w:rsid w:val="00DD011C"/>
    <w:rsid w:val="00DD1A69"/>
    <w:rsid w:val="00DD2186"/>
    <w:rsid w:val="00DD5346"/>
    <w:rsid w:val="00DD641D"/>
    <w:rsid w:val="00DF3B50"/>
    <w:rsid w:val="00E0126C"/>
    <w:rsid w:val="00E11ED5"/>
    <w:rsid w:val="00E11FC8"/>
    <w:rsid w:val="00E20794"/>
    <w:rsid w:val="00E235DE"/>
    <w:rsid w:val="00E260F5"/>
    <w:rsid w:val="00E404F4"/>
    <w:rsid w:val="00E4399E"/>
    <w:rsid w:val="00E50E79"/>
    <w:rsid w:val="00E57F77"/>
    <w:rsid w:val="00E6699F"/>
    <w:rsid w:val="00E705CF"/>
    <w:rsid w:val="00E84818"/>
    <w:rsid w:val="00E9077B"/>
    <w:rsid w:val="00E91755"/>
    <w:rsid w:val="00E91C0E"/>
    <w:rsid w:val="00E96738"/>
    <w:rsid w:val="00E96D11"/>
    <w:rsid w:val="00EB183A"/>
    <w:rsid w:val="00EB43F2"/>
    <w:rsid w:val="00EB7BDD"/>
    <w:rsid w:val="00EC5A27"/>
    <w:rsid w:val="00EE05CE"/>
    <w:rsid w:val="00EE4EC3"/>
    <w:rsid w:val="00EF0B1A"/>
    <w:rsid w:val="00EF6F5E"/>
    <w:rsid w:val="00EF7E22"/>
    <w:rsid w:val="00F013E9"/>
    <w:rsid w:val="00F13A3A"/>
    <w:rsid w:val="00F16B07"/>
    <w:rsid w:val="00F16DB8"/>
    <w:rsid w:val="00F2208E"/>
    <w:rsid w:val="00F251CB"/>
    <w:rsid w:val="00F3172C"/>
    <w:rsid w:val="00F32F0D"/>
    <w:rsid w:val="00F33643"/>
    <w:rsid w:val="00F33D49"/>
    <w:rsid w:val="00F36BD2"/>
    <w:rsid w:val="00F36DE8"/>
    <w:rsid w:val="00F406B9"/>
    <w:rsid w:val="00F40860"/>
    <w:rsid w:val="00F420B0"/>
    <w:rsid w:val="00F45C52"/>
    <w:rsid w:val="00F45F19"/>
    <w:rsid w:val="00F53445"/>
    <w:rsid w:val="00F65512"/>
    <w:rsid w:val="00F66CDA"/>
    <w:rsid w:val="00F67B77"/>
    <w:rsid w:val="00F71986"/>
    <w:rsid w:val="00F73647"/>
    <w:rsid w:val="00F86B45"/>
    <w:rsid w:val="00F86BFC"/>
    <w:rsid w:val="00F9144D"/>
    <w:rsid w:val="00F918ED"/>
    <w:rsid w:val="00FA2B3E"/>
    <w:rsid w:val="00FA2F0B"/>
    <w:rsid w:val="00FC03C6"/>
    <w:rsid w:val="00FC4E0F"/>
    <w:rsid w:val="00FC52E0"/>
    <w:rsid w:val="00FC5714"/>
    <w:rsid w:val="00FC6389"/>
    <w:rsid w:val="00FC757D"/>
    <w:rsid w:val="00FD57A8"/>
    <w:rsid w:val="00FE6DDF"/>
    <w:rsid w:val="00FF5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70EE6BE-65D3-4D7B-9924-2B20520A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48654</TotalTime>
  <Pages>32</Pages>
  <Words>6499</Words>
  <Characters>37045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2021-12-14T06:28:00Z</dcterms:created>
  <dcterms:modified xsi:type="dcterms:W3CDTF">2022-02-07T06:36:00Z</dcterms:modified>
</cp:coreProperties>
</file>