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7cd0bb521485efe38b01f87d8496b53d6c4717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barberboost-uat-test-report"/>
    <w:p>
      <w:pPr>
        <w:pStyle w:val="Heading1"/>
      </w:pPr>
      <w:r>
        <w:t xml:space="preserve">BarberBoost — UAT Test Report</w:t>
      </w:r>
    </w:p>
    <w:p>
      <w:pPr>
        <w:pStyle w:val="FirstParagraph"/>
      </w:pPr>
      <w:r>
        <w:rPr>
          <w:b/>
          <w:bCs/>
        </w:rPr>
        <w:t xml:space="preserve">Report 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Test date:</w:t>
      </w:r>
      <w:r>
        <w:t xml:space="preserve"> </w:t>
      </w:r>
      <w:r>
        <w:t xml:space="preserve">13 May 2026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Production — https://barberboost.app</w:t>
      </w:r>
      <w:r>
        <w:br/>
      </w: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 </w:t>
      </w:r>
      <w:r>
        <w:t xml:space="preserve">@ commit</w:t>
      </w:r>
      <w:r>
        <w:t xml:space="preserve"> </w:t>
      </w:r>
      <w:r>
        <w:rPr>
          <w:rStyle w:val="VerbatimChar"/>
        </w:rPr>
        <w:t xml:space="preserve">66b4219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Dan Jatau / Development Team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Pre-launch UAT</w:t>
      </w:r>
    </w:p>
    <w:p>
      <w:r>
        <w:pict>
          <v:rect style="width:0;height:1.5pt" o:hralign="center" o:hrstd="t" o:hr="t"/>
        </w:pict>
      </w:r>
    </w:p>
    <w:bookmarkStart w:id="1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198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10 May 2026</w:t>
            </w:r>
          </w:p>
        </w:tc>
        <w:tc>
          <w:tcPr/>
          <w:p>
            <w:pPr>
              <w:pStyle w:val="Compact"/>
            </w:pPr>
            <w:r>
              <w:t xml:space="preserve">Dan Jatau</w:t>
            </w:r>
          </w:p>
        </w:tc>
        <w:tc>
          <w:tcPr/>
          <w:p>
            <w:pPr>
              <w:pStyle w:val="Compact"/>
            </w:pPr>
            <w:r>
              <w:t xml:space="preserve">Initial UAT — 100 TCs, 34 automated, commit</w:t>
            </w:r>
            <w:r>
              <w:t xml:space="preserve"> </w:t>
            </w:r>
            <w:r>
              <w:rPr>
                <w:rStyle w:val="VerbatimChar"/>
              </w:rPr>
              <w:t xml:space="preserve">fa5e12b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13 May 2026</w:t>
            </w:r>
          </w:p>
        </w:tc>
        <w:tc>
          <w:tcPr/>
          <w:p>
            <w:pPr>
              <w:pStyle w:val="Compact"/>
            </w:pPr>
            <w:r>
              <w:t xml:space="preserve">Dan Jatau</w:t>
            </w:r>
          </w:p>
        </w:tc>
        <w:tc>
          <w:tcPr/>
          <w:p>
            <w:pPr>
              <w:pStyle w:val="Compact"/>
            </w:pPr>
            <w:r>
              <w:t xml:space="preserve">Billing system overhaul — 10 new TCs added (8 automated, 2 manual); 4 security issues resolved; Stripe live mode confirmed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A full UAT assessment was conducted across all 18 functional modules of BarberBoost. The test suite now comprises</w:t>
      </w:r>
      <w:r>
        <w:t xml:space="preserve"> </w:t>
      </w:r>
      <w:r>
        <w:rPr>
          <w:b/>
          <w:bCs/>
        </w:rPr>
        <w:t xml:space="preserve">110 test cases</w:t>
      </w:r>
      <w:r>
        <w:t xml:space="preserve">: 42 fully automated (HTTP, TypeScript, code-review) and 68 requiring manual browser interaction. All 42 automated tests passed.</w:t>
      </w:r>
    </w:p>
    <w:p>
      <w:pPr>
        <w:pStyle w:val="BodyText"/>
      </w:pPr>
      <w:r>
        <w:t xml:space="preserve">Since v1.0, the billing and subscription subsystem received a significant overhaul addressing four defects identified during live testing. All four defects are now resolved and verified by automated code-review checks added to this report.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Automated PASS</w:t>
            </w:r>
          </w:p>
        </w:tc>
        <w:tc>
          <w:tcPr/>
          <w:p>
            <w:pPr>
              <w:pStyle w:val="Compact"/>
            </w:pPr>
            <w:r>
              <w:t xml:space="preserve">Pending Manual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Pages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&amp; Route Guards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 Settings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Bookings (Dashboard)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Booking Page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Campaigns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 &amp; Stripe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Reminders &amp; Notifications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Signup Notification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Responsive Design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Cases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Overall status: 🟡 CONDITIONAL PASS — All automated tests green; manual test execution pending.</w:t>
      </w:r>
    </w:p>
    <w:p>
      <w:r>
        <w:pict>
          <v:rect style="width:0;height:1.5pt" o:hralign="center" o:hrstd="t" o:hr="t"/>
        </w:pict>
      </w:r>
    </w:p>
    <w:bookmarkEnd w:id="19"/>
    <w:bookmarkStart w:id="24" w:name="automated-test-results"/>
    <w:p>
      <w:pPr>
        <w:pStyle w:val="Heading2"/>
      </w:pPr>
      <w:r>
        <w:t xml:space="preserve">Automated Test Results</w:t>
      </w:r>
    </w:p>
    <w:p>
      <w:pPr>
        <w:pStyle w:val="FirstParagraph"/>
      </w:pPr>
      <w:r>
        <w:t xml:space="preserve">All 42 automated tests executed against the live production deployment on 13 May 2026.</w:t>
      </w:r>
    </w:p>
    <w:bookmarkStart w:id="20" w:name="http-endpoint-checks"/>
    <w:p>
      <w:pPr>
        <w:pStyle w:val="Heading3"/>
      </w:pPr>
      <w:r>
        <w:t xml:space="preserve">HTTP Endpoint Checks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1159"/>
        <w:gridCol w:w="1545"/>
        <w:gridCol w:w="965"/>
        <w:gridCol w:w="1931"/>
        <w:gridCol w:w="1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TC-001</w:t>
            </w:r>
          </w:p>
        </w:tc>
        <w:tc>
          <w:tcPr/>
          <w:p>
            <w:pPr>
              <w:pStyle w:val="Compact"/>
            </w:pPr>
            <w:r>
              <w:t xml:space="preserve">Homepage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TC-002</w:t>
            </w:r>
          </w:p>
        </w:tc>
        <w:tc>
          <w:tcPr/>
          <w:p>
            <w:pPr>
              <w:pStyle w:val="Compact"/>
            </w:pPr>
            <w:r>
              <w:t xml:space="preserve">Features page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/features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TC-003</w:t>
            </w:r>
          </w:p>
        </w:tc>
        <w:tc>
          <w:tcPr/>
          <w:p>
            <w:pPr>
              <w:pStyle w:val="Compact"/>
            </w:pPr>
            <w:r>
              <w:t xml:space="preserve">Pricing page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/pricing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TC-013a</w:t>
            </w:r>
          </w:p>
        </w:tc>
        <w:tc>
          <w:tcPr/>
          <w:p>
            <w:pPr>
              <w:pStyle w:val="Compact"/>
            </w:pPr>
            <w:r>
              <w:t xml:space="preserve">Dashboard guard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✅ 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TC-013b</w:t>
            </w:r>
          </w:p>
        </w:tc>
        <w:tc>
          <w:tcPr/>
          <w:p>
            <w:pPr>
              <w:pStyle w:val="Compact"/>
            </w:pPr>
            <w:r>
              <w:t xml:space="preserve">Bookings guard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/bookings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✅ 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TC-013c</w:t>
            </w:r>
          </w:p>
        </w:tc>
        <w:tc>
          <w:tcPr/>
          <w:p>
            <w:pPr>
              <w:pStyle w:val="Compact"/>
            </w:pPr>
            <w:r>
              <w:t xml:space="preserve">Clients guard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/clients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✅ 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TC-013d</w:t>
            </w:r>
          </w:p>
        </w:tc>
        <w:tc>
          <w:tcPr/>
          <w:p>
            <w:pPr>
              <w:pStyle w:val="Compact"/>
            </w:pPr>
            <w:r>
              <w:t xml:space="preserve">Analytics guard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/analytics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✅ 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TC-013e</w:t>
            </w:r>
          </w:p>
        </w:tc>
        <w:tc>
          <w:tcPr/>
          <w:p>
            <w:pPr>
              <w:pStyle w:val="Compact"/>
            </w:pPr>
            <w:r>
              <w:t xml:space="preserve">Settings guard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✅ 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TC-014a</w:t>
            </w:r>
          </w:p>
        </w:tc>
        <w:tc>
          <w:tcPr/>
          <w:p>
            <w:pPr>
              <w:pStyle w:val="Compact"/>
            </w:pPr>
            <w:r>
              <w:t xml:space="preserve">Bookings API auth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TC-014b</w:t>
            </w:r>
          </w:p>
        </w:tc>
        <w:tc>
          <w:tcPr/>
          <w:p>
            <w:pPr>
              <w:pStyle w:val="Compact"/>
            </w:pPr>
            <w:r>
              <w:t xml:space="preserve">Clients API auth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/api/clients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TC-014c</w:t>
            </w:r>
          </w:p>
        </w:tc>
        <w:tc>
          <w:tcPr/>
          <w:p>
            <w:pPr>
              <w:pStyle w:val="Compact"/>
            </w:pPr>
            <w:r>
              <w:t xml:space="preserve">Campaigns API auth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/api/campaigns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TC-014d</w:t>
            </w:r>
          </w:p>
        </w:tc>
        <w:tc>
          <w:tcPr/>
          <w:p>
            <w:pPr>
              <w:pStyle w:val="Compact"/>
            </w:pPr>
            <w:r>
              <w:t xml:space="preserve">Inventory API auth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/api/inventory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TC-014e</w:t>
            </w:r>
          </w:p>
        </w:tc>
        <w:tc>
          <w:tcPr/>
          <w:p>
            <w:pPr>
              <w:pStyle w:val="Compact"/>
            </w:pPr>
            <w:r>
              <w:t xml:space="preserve">Staff API auth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/api/staff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TC-014f ★</w:t>
            </w:r>
          </w:p>
        </w:tc>
        <w:tc>
          <w:tcPr/>
          <w:p>
            <w:pPr>
              <w:pStyle w:val="Compact"/>
            </w:pPr>
            <w:r>
              <w:t xml:space="preserve">Stripe checkout auth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/api/stripe/checkout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TC-014g ★</w:t>
            </w:r>
          </w:p>
        </w:tc>
        <w:tc>
          <w:tcPr/>
          <w:p>
            <w:pPr>
              <w:pStyle w:val="Compact"/>
            </w:pPr>
            <w:r>
              <w:t xml:space="preserve">Stripe upgrade auth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/api/stripe/upgrade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TC-014h ★</w:t>
            </w:r>
          </w:p>
        </w:tc>
        <w:tc>
          <w:tcPr/>
          <w:p>
            <w:pPr>
              <w:pStyle w:val="Compact"/>
            </w:pPr>
            <w:r>
              <w:t xml:space="preserve">Stripe portal auth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/api/stripe/portal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TC-015</w:t>
            </w:r>
          </w:p>
        </w:tc>
        <w:tc>
          <w:tcPr/>
          <w:p>
            <w:pPr>
              <w:pStyle w:val="Compact"/>
            </w:pPr>
            <w:r>
              <w:t xml:space="preserve">Deleted relay endpoint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/api/send-email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✅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TC-016</w:t>
            </w:r>
          </w:p>
        </w:tc>
        <w:tc>
          <w:tcPr/>
          <w:p>
            <w:pPr>
              <w:pStyle w:val="Compact"/>
            </w:pPr>
            <w:r>
              <w:t xml:space="preserve">Cron bad token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/api/cron/reminders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TC-005</w:t>
            </w:r>
          </w:p>
        </w:tc>
        <w:tc>
          <w:tcPr/>
          <w:p>
            <w:pPr>
              <w:pStyle w:val="Compact"/>
            </w:pPr>
            <w:r>
              <w:t xml:space="preserve">Contact validation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/api/contact</w:t>
            </w:r>
            <w:r>
              <w:t xml:space="preserve"> </w:t>
            </w: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✅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TC-006</w:t>
            </w:r>
          </w:p>
        </w:tc>
        <w:tc>
          <w:tcPr/>
          <w:p>
            <w:pPr>
              <w:pStyle w:val="Compact"/>
            </w:pPr>
            <w:r>
              <w:t xml:space="preserve">Contact XSS 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/api/contact</w:t>
            </w:r>
            <w:r>
              <w:t xml:space="preserve"> </w:t>
            </w:r>
            <w:r>
              <w:t xml:space="preserve">(XSS payload)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TC-090</w:t>
            </w:r>
          </w:p>
        </w:tc>
        <w:tc>
          <w:tcPr/>
          <w:p>
            <w:pPr>
              <w:pStyle w:val="Compact"/>
            </w:pPr>
            <w:r>
              <w:t xml:space="preserve">Signup-notify rate limit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/api/signup-notify</w:t>
            </w:r>
            <w:r>
              <w:t xml:space="preserve"> </w:t>
            </w:r>
            <w:r>
              <w:t xml:space="preserve">×7</w:t>
            </w:r>
          </w:p>
        </w:tc>
        <w:tc>
          <w:tcPr/>
          <w:p>
            <w:pPr>
              <w:pStyle w:val="Compact"/>
            </w:pPr>
            <w:r>
              <w:t xml:space="preserve">200×7 (silent)</w:t>
            </w:r>
          </w:p>
        </w:tc>
        <w:tc>
          <w:tcPr/>
          <w:p>
            <w:pPr>
              <w:pStyle w:val="Compact"/>
            </w:pPr>
            <w:r>
              <w:t xml:space="preserve">✅ All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TC-097</w:t>
            </w:r>
          </w:p>
        </w:tc>
        <w:tc>
          <w:tcPr/>
          <w:p>
            <w:pPr>
              <w:pStyle w:val="Compact"/>
            </w:pPr>
            <w:r>
              <w:t xml:space="preserve">Availability 404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/api/public/availability?shop_id=nonexistent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✅ 404</w:t>
            </w:r>
          </w:p>
        </w:tc>
      </w:tr>
    </w:tbl>
    <w:p>
      <w:pPr>
        <w:pStyle w:val="BodyText"/>
      </w:pPr>
      <w:r>
        <w:t xml:space="preserve">★ New in v2.0</w:t>
      </w:r>
    </w:p>
    <w:bookmarkEnd w:id="20"/>
    <w:bookmarkStart w:id="21" w:name="Xf496df3d39056da162081d645fc1e0397f8c3bd"/>
    <w:p>
      <w:pPr>
        <w:pStyle w:val="Heading3"/>
      </w:pPr>
      <w:r>
        <w:t xml:space="preserve">Security Header Checks (</w:t>
      </w:r>
      <w:r>
        <w:rPr>
          <w:rStyle w:val="VerbatimChar"/>
        </w:rPr>
        <w:t xml:space="preserve">curl -I https://barberboost.app/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1810"/>
        <w:gridCol w:w="3394"/>
        <w:gridCol w:w="1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TC-008</w:t>
            </w:r>
          </w:p>
        </w:tc>
        <w:tc>
          <w:tcPr/>
          <w:p>
            <w:pPr>
              <w:pStyle w:val="Compact"/>
            </w:pPr>
            <w:r>
              <w:t xml:space="preserve">Content-Security-Policy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object-src 'none'; form-action 'self'</w:t>
            </w:r>
          </w:p>
        </w:tc>
        <w:tc>
          <w:tcPr/>
          <w:p>
            <w:pPr>
              <w:pStyle w:val="Compact"/>
            </w:pPr>
            <w:r>
              <w:t xml:space="preserve">✅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TC-009</w:t>
            </w:r>
          </w:p>
        </w:tc>
        <w:tc>
          <w:tcPr/>
          <w:p>
            <w:pPr>
              <w:pStyle w:val="Compact"/>
            </w:pPr>
            <w:r>
              <w:t xml:space="preserve">Strict-Transport-Security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max-age=63072000; includeSubDomains; preload</w:t>
            </w:r>
          </w:p>
        </w:tc>
        <w:tc>
          <w:tcPr/>
          <w:p>
            <w:pPr>
              <w:pStyle w:val="Compact"/>
            </w:pPr>
            <w:r>
              <w:t xml:space="preserve">✅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TC-010</w:t>
            </w:r>
          </w:p>
        </w:tc>
        <w:tc>
          <w:tcPr/>
          <w:p>
            <w:pPr>
              <w:pStyle w:val="Compact"/>
            </w:pPr>
            <w:r>
              <w:t xml:space="preserve">X-Frame-Options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SAMEORIGIN</w:t>
            </w:r>
          </w:p>
        </w:tc>
        <w:tc>
          <w:tcPr/>
          <w:p>
            <w:pPr>
              <w:pStyle w:val="Compact"/>
            </w:pPr>
            <w:r>
              <w:t xml:space="preserve">✅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TC-011</w:t>
            </w:r>
          </w:p>
        </w:tc>
        <w:tc>
          <w:tcPr/>
          <w:p>
            <w:pPr>
              <w:pStyle w:val="Compact"/>
            </w:pPr>
            <w:r>
              <w:t xml:space="preserve">X-Content-Type-Options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nosniff</w:t>
            </w:r>
          </w:p>
        </w:tc>
        <w:tc>
          <w:tcPr/>
          <w:p>
            <w:pPr>
              <w:pStyle w:val="Compact"/>
            </w:pPr>
            <w:r>
              <w:t xml:space="preserve">✅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TC-012</w:t>
            </w:r>
          </w:p>
        </w:tc>
        <w:tc>
          <w:tcPr/>
          <w:p>
            <w:pPr>
              <w:pStyle w:val="Compact"/>
            </w:pPr>
            <w:r>
              <w:t xml:space="preserve">Permissions-Policy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camera=(), microphone=(), geolocation=()</w:t>
            </w:r>
          </w:p>
        </w:tc>
        <w:tc>
          <w:tcPr/>
          <w:p>
            <w:pPr>
              <w:pStyle w:val="Compact"/>
            </w:pPr>
            <w:r>
              <w:t xml:space="preserve">✅ Present</w:t>
            </w:r>
          </w:p>
        </w:tc>
      </w:tr>
    </w:tbl>
    <w:bookmarkEnd w:id="21"/>
    <w:bookmarkStart w:id="22" w:name="code-review-verified-checks"/>
    <w:p>
      <w:pPr>
        <w:pStyle w:val="Heading3"/>
      </w:pPr>
      <w:r>
        <w:t xml:space="preserve">Code-Review Verified Checks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760"/>
        <w:gridCol w:w="2640"/>
        <w:gridCol w:w="2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TC-004</w:t>
            </w:r>
          </w:p>
        </w:tc>
        <w:tc>
          <w:tcPr/>
          <w:p>
            <w:pPr>
              <w:pStyle w:val="Compact"/>
            </w:pPr>
            <w:r>
              <w:t xml:space="preserve">Social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getbarberboost</w:t>
            </w:r>
            <w:r>
              <w:t xml:space="preserve"> </w:t>
            </w:r>
            <w:r>
              <w:t xml:space="preserve">appears 9× in homepage HTML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TC-049</w:t>
            </w:r>
          </w:p>
        </w:tc>
        <w:tc>
          <w:tcPr/>
          <w:p>
            <w:pPr>
              <w:pStyle w:val="Compact"/>
            </w:pPr>
            <w:r>
              <w:t xml:space="preserve">Public booking rate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rateLimit('public_booking:${ip}', 10, 60)</w:t>
            </w:r>
            <w:r>
              <w:t xml:space="preserve"> </w:t>
            </w:r>
            <w:r>
              <w:t xml:space="preserve">present in route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TC-075</w:t>
            </w:r>
          </w:p>
        </w:tc>
        <w:tc>
          <w:tcPr/>
          <w:p>
            <w:pPr>
              <w:pStyle w:val="Compact"/>
            </w:pPr>
            <w:r>
              <w:t xml:space="preserve">AI copy rate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rateLimit('ai_copy:${ip}', 5, 60)</w:t>
            </w:r>
            <w:r>
              <w:t xml:space="preserve"> </w:t>
            </w:r>
            <w:r>
              <w:t xml:space="preserve">present in route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TC-079</w:t>
            </w:r>
          </w:p>
        </w:tc>
        <w:tc>
          <w:tcPr/>
          <w:p>
            <w:pPr>
              <w:pStyle w:val="Compact"/>
            </w:pPr>
            <w:r>
              <w:t xml:space="preserve">Stripe priceId whitelist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VALID_PRICE_IDS.has(priceId)</w:t>
            </w:r>
            <w:r>
              <w:t xml:space="preserve"> </w:t>
            </w:r>
            <w:r>
              <w:t xml:space="preserve">check — annual IDs also included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TC-079b ★</w:t>
            </w:r>
          </w:p>
        </w:tc>
        <w:tc>
          <w:tcPr/>
          <w:p>
            <w:pPr>
              <w:pStyle w:val="Compact"/>
            </w:pPr>
            <w:r>
              <w:t xml:space="preserve">Billing page — JS fetch upgrade</w:t>
            </w:r>
          </w:p>
        </w:tc>
        <w:tc>
          <w:tcPr/>
          <w:p>
            <w:pPr>
              <w:pStyle w:val="Compact"/>
            </w:pPr>
            <w:r>
              <w:t xml:space="preserve">All plan upgrade buttons use</w:t>
            </w:r>
            <w:r>
              <w:t xml:space="preserve"> </w:t>
            </w:r>
            <w:r>
              <w:rPr>
                <w:rStyle w:val="VerbatimChar"/>
              </w:rPr>
              <w:t xml:space="preserve">handleCheckout()</w:t>
            </w:r>
            <w:r>
              <w:t xml:space="preserve">/</w:t>
            </w:r>
            <w:r>
              <w:rPr>
                <w:rStyle w:val="VerbatimChar"/>
              </w:rPr>
              <w:t xml:space="preserve">handleUpgrade()</w:t>
            </w:r>
            <w:r>
              <w:t xml:space="preserve"> </w:t>
            </w:r>
            <w:r>
              <w:t xml:space="preserve">JS fetch; no silent HTML form fallback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TC-079c ★</w:t>
            </w:r>
          </w:p>
        </w:tc>
        <w:tc>
          <w:tcPr/>
          <w:p>
            <w:pPr>
              <w:pStyle w:val="Compact"/>
            </w:pPr>
            <w:r>
              <w:t xml:space="preserve">Checkout route — JSON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/api/stripe/checkout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 url }</w:t>
            </w:r>
            <w:r>
              <w:t xml:space="preserve"> </w:t>
            </w:r>
            <w:r>
              <w:t xml:space="preserve">JSON for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callers; legacy form callers receive redirect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TC-079d ★</w:t>
            </w:r>
          </w:p>
        </w:tc>
        <w:tc>
          <w:tcPr/>
          <w:p>
            <w:pPr>
              <w:pStyle w:val="Compact"/>
            </w:pPr>
            <w:r>
              <w:t xml:space="preserve">Upgrade proration — immediate charge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/api/stripe/upgrade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proration_behavior: 'always_invoice'</w:t>
            </w:r>
            <w:r>
              <w:t xml:space="preserve"> </w:t>
            </w:r>
            <w:r>
              <w:t xml:space="preserve">— prorated difference charged immediately, not deferred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TC-079e ★</w:t>
            </w:r>
          </w:p>
        </w:tc>
        <w:tc>
          <w:tcPr/>
          <w:p>
            <w:pPr>
              <w:pStyle w:val="Compact"/>
            </w:pPr>
            <w:r>
              <w:t xml:space="preserve">Portal route — JSON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/api/stripe/portal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NextResponse.json({ url })</w:t>
            </w:r>
            <w:r>
              <w:t xml:space="preserve"> </w:t>
            </w:r>
            <w:r>
              <w:t xml:space="preserve">— client-side</w:t>
            </w:r>
            <w:r>
              <w:t xml:space="preserve"> </w:t>
            </w:r>
            <w:r>
              <w:rPr>
                <w:rStyle w:val="VerbatimChar"/>
              </w:rPr>
              <w:t xml:space="preserve">fetch()</w:t>
            </w:r>
            <w:r>
              <w:t xml:space="preserve"> </w:t>
            </w:r>
            <w:r>
              <w:t xml:space="preserve">can extract URL without opaque redirect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TC-079f ★</w:t>
            </w:r>
          </w:p>
        </w:tc>
        <w:tc>
          <w:tcPr/>
          <w:p>
            <w:pPr>
              <w:pStyle w:val="Compact"/>
            </w:pPr>
            <w:r>
              <w:t xml:space="preserve">Subscription query safety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subscriptions</w:t>
            </w:r>
            <w:r>
              <w:t xml:space="preserve"> </w:t>
            </w:r>
            <w:r>
              <w:t xml:space="preserve">table queries use</w:t>
            </w:r>
            <w:r>
              <w:t xml:space="preserve"> </w:t>
            </w:r>
            <w:r>
              <w:rPr>
                <w:rStyle w:val="VerbatimChar"/>
              </w:rPr>
              <w:t xml:space="preserve">.order('updated_at', {ascending: false}).limit(1)</w:t>
            </w:r>
            <w:r>
              <w:t xml:space="preserve"> </w:t>
            </w:r>
            <w:r>
              <w:t xml:space="preserve">— PGRST116 error impossible even with historical duplicate rows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TC-080</w:t>
            </w:r>
          </w:p>
        </w:tc>
        <w:tc>
          <w:tcPr/>
          <w:p>
            <w:pPr>
              <w:pStyle w:val="Compact"/>
            </w:pPr>
            <w:r>
              <w:t xml:space="preserve">Webhook subscription upsert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checkout.session.completed</w:t>
            </w:r>
            <w:r>
              <w:t xml:space="preserve"> </w:t>
            </w:r>
            <w:r>
              <w:t xml:space="preserve">handler upserts to</w:t>
            </w:r>
            <w:r>
              <w:t xml:space="preserve"> </w:t>
            </w:r>
            <w:r>
              <w:rPr>
                <w:rStyle w:val="VerbatimChar"/>
              </w:rPr>
              <w:t xml:space="preserve">subscriptions</w:t>
            </w:r>
            <w:r>
              <w:t xml:space="preserve">; uses ordered</w:t>
            </w:r>
            <w:r>
              <w:t xml:space="preserve"> </w:t>
            </w:r>
            <w:r>
              <w:rPr>
                <w:rStyle w:val="VerbatimChar"/>
              </w:rPr>
              <w:t xml:space="preserve">.limit(1)</w:t>
            </w:r>
            <w:r>
              <w:t xml:space="preserve"> </w:t>
            </w:r>
            <w:r>
              <w:t xml:space="preserve">duplicate detection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TC-081</w:t>
            </w:r>
          </w:p>
        </w:tc>
        <w:tc>
          <w:tcPr/>
          <w:p>
            <w:pPr>
              <w:pStyle w:val="Compact"/>
            </w:pPr>
            <w:r>
              <w:t xml:space="preserve">Webhook payment fail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await sendPaymentFailedEmail()</w:t>
            </w:r>
            <w:r>
              <w:t xml:space="preserve"> </w:t>
            </w:r>
            <w:r>
              <w:t xml:space="preserve">— awaited, not fire-and-forget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TC-082</w:t>
            </w:r>
          </w:p>
        </w:tc>
        <w:tc>
          <w:tcPr/>
          <w:p>
            <w:pPr>
              <w:pStyle w:val="Compact"/>
            </w:pPr>
            <w:r>
              <w:t xml:space="preserve">Webhook receipt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await sendPaymentReceiptEmail()</w:t>
            </w:r>
            <w:r>
              <w:t xml:space="preserve"> </w:t>
            </w:r>
            <w:r>
              <w:t xml:space="preserve">— awaited, not fire-and-forget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TC-096</w:t>
            </w:r>
          </w:p>
        </w:tc>
        <w:tc>
          <w:tcPr/>
          <w:p>
            <w:pPr>
              <w:pStyle w:val="Compact"/>
            </w:pPr>
            <w:r>
              <w:t xml:space="preserve">Error boundaries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error.tsx</w:t>
            </w:r>
            <w:r>
              <w:t xml:space="preserve"> </w:t>
            </w:r>
            <w:r>
              <w:t xml:space="preserve">exists at app, dashboard, auth, and marketing route group levels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TC-100</w:t>
            </w:r>
          </w:p>
        </w:tc>
        <w:tc>
          <w:tcPr/>
          <w:p>
            <w:pPr>
              <w:pStyle w:val="Compact"/>
            </w:pPr>
            <w:r>
              <w:t xml:space="preserve">TypeScript integrity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tsc --noEmit</w:t>
            </w:r>
            <w:r>
              <w:t xml:space="preserve"> </w:t>
            </w:r>
            <w:r>
              <w:t xml:space="preserve">exit code 0, zero errors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</w:tbl>
    <w:p>
      <w:pPr>
        <w:pStyle w:val="BodyText"/>
      </w:pPr>
      <w:r>
        <w:t xml:space="preserve">★ New in v2.0</w:t>
      </w:r>
    </w:p>
    <w:bookmarkEnd w:id="22"/>
    <w:bookmarkStart w:id="23" w:name="build-deploy-verification"/>
    <w:p>
      <w:pPr>
        <w:pStyle w:val="Heading3"/>
      </w:pPr>
      <w:r>
        <w:t xml:space="preserve">Build &amp; Deploy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2754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t xml:space="preserve">Compiled in 15.5s, Turbopack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 check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t xml:space="preserve">0 errors across all source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pages generated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t xml:space="preserve">52/52 pages generated successfully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manifest complete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t xml:space="preserve">All 22 API routes present;</w:t>
            </w:r>
            <w:r>
              <w:t xml:space="preserve"> </w:t>
            </w:r>
            <w:r>
              <w:rPr>
                <w:rStyle w:val="VerbatimChar"/>
              </w:rPr>
              <w:t xml:space="preserve">/api/send-email</w:t>
            </w:r>
            <w:r>
              <w:t xml:space="preserve"> </w:t>
            </w:r>
            <w: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deployment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66b4219</w:t>
            </w:r>
            <w:r>
              <w:t xml:space="preserve"> </w:t>
            </w:r>
            <w:r>
              <w:t xml:space="preserve">deployed to</w:t>
            </w:r>
            <w:r>
              <w:t xml:space="preserve"> </w:t>
            </w:r>
            <w:r>
              <w:rPr>
                <w:rStyle w:val="VerbatimChar"/>
              </w:rPr>
              <w:t xml:space="preserve">https://barberboost.app</w:t>
            </w:r>
            <w:r>
              <w:t xml:space="preserve"> </w:t>
            </w:r>
            <w:r>
              <w:t xml:space="preserve">(dpl_FrD8r4tzkim3H81LF1bS76vJDZ9J)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7" w:name="security-remediation-summary"/>
    <w:p>
      <w:pPr>
        <w:pStyle w:val="Heading2"/>
      </w:pPr>
      <w:r>
        <w:t xml:space="preserve">Security Remediation Summary</w:t>
      </w:r>
    </w:p>
    <w:bookmarkStart w:id="25" w:name="Xbaa6cfa67ebe14bd7d7f42cfa209ded0c692ea0"/>
    <w:p>
      <w:pPr>
        <w:pStyle w:val="Heading3"/>
      </w:pPr>
      <w:r>
        <w:t xml:space="preserve">Original Issues (v1.0 — all verified resolved)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498"/>
        <w:gridCol w:w="2354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/api/send-email</w:t>
            </w:r>
            <w:r>
              <w:t xml:space="preserve"> </w:t>
            </w:r>
            <w:r>
              <w:t xml:space="preserve">— unauthenticated open email relay</w:t>
            </w:r>
          </w:p>
        </w:tc>
        <w:tc>
          <w:tcPr/>
          <w:p>
            <w:pPr>
              <w:pStyle w:val="Compact"/>
            </w:pPr>
            <w:r>
              <w:t xml:space="preserve">Route deleted</w:t>
            </w:r>
          </w:p>
        </w:tc>
        <w:tc>
          <w:tcPr/>
          <w:p>
            <w:pPr>
              <w:pStyle w:val="Compact"/>
            </w:pPr>
            <w:r>
              <w:t xml:space="preserve">✅ Returns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/api/signup-notify</w:t>
            </w:r>
            <w:r>
              <w:t xml:space="preserve"> </w:t>
            </w:r>
            <w:r>
              <w:t xml:space="preserve">— no auth or rate limiting</w:t>
            </w:r>
          </w:p>
        </w:tc>
        <w:tc>
          <w:tcPr/>
          <w:p>
            <w:pPr>
              <w:pStyle w:val="Compact"/>
            </w:pPr>
            <w:r>
              <w:t xml:space="preserve">IP rate limit; excess silently absorbed</w:t>
            </w:r>
          </w:p>
        </w:tc>
        <w:tc>
          <w:tcPr/>
          <w:p>
            <w:pPr>
              <w:pStyle w:val="Compact"/>
            </w:pPr>
            <w:r>
              <w:t xml:space="preserve">✅ 7×200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Critical</w:t>
            </w:r>
          </w:p>
        </w:tc>
        <w:tc>
          <w:tcPr/>
          <w:p>
            <w:pPr>
              <w:pStyle w:val="Compact"/>
            </w:pPr>
            <w:r>
              <w:t xml:space="preserve">Webhook billing emails not awaited — silent drop risk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await</w:t>
            </w:r>
            <w:r>
              <w:t xml:space="preserve"> </w:t>
            </w:r>
            <w:r>
              <w:t xml:space="preserve">added to both send functions</w:t>
            </w:r>
          </w:p>
        </w:tc>
        <w:tc>
          <w:tcPr/>
          <w:p>
            <w:pPr>
              <w:pStyle w:val="Compact"/>
            </w:pPr>
            <w:r>
              <w:t xml:space="preserve">✅ Code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High</w:t>
            </w:r>
          </w:p>
        </w:tc>
        <w:tc>
          <w:tcPr/>
          <w:p>
            <w:pPr>
              <w:pStyle w:val="Compact"/>
            </w:pPr>
            <w:r>
              <w:t xml:space="preserve">Campaigns PATCH — mass-assignment</w:t>
            </w:r>
          </w:p>
        </w:tc>
        <w:tc>
          <w:tcPr/>
          <w:p>
            <w:pPr>
              <w:pStyle w:val="Compact"/>
            </w:pPr>
            <w:r>
              <w:t xml:space="preserve">Explicit field whitelist applied</w:t>
            </w:r>
          </w:p>
        </w:tc>
        <w:tc>
          <w:tcPr/>
          <w:p>
            <w:pPr>
              <w:pStyle w:val="Compact"/>
            </w:pPr>
            <w:r>
              <w:t xml:space="preserve">✅ Code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Medium</w:t>
            </w:r>
          </w:p>
        </w:tc>
        <w:tc>
          <w:tcPr/>
          <w:p>
            <w:pPr>
              <w:pStyle w:val="Compact"/>
            </w:pPr>
            <w:r>
              <w:t xml:space="preserve">Contact form — unescaped user input in HTML email</w:t>
            </w:r>
          </w:p>
        </w:tc>
        <w:tc>
          <w:tcPr/>
          <w:p>
            <w:pPr>
              <w:pStyle w:val="Compact"/>
            </w:pPr>
            <w:r>
              <w:t xml:space="preserve">All four fields escaped via</w:t>
            </w:r>
            <w:r>
              <w:t xml:space="preserve"> </w:t>
            </w:r>
            <w:r>
              <w:rPr>
                <w:rStyle w:val="VerbatimChar"/>
              </w:rPr>
              <w:t xml:space="preserve">esc()</w:t>
            </w:r>
          </w:p>
        </w:tc>
        <w:tc>
          <w:tcPr/>
          <w:p>
            <w:pPr>
              <w:pStyle w:val="Compact"/>
            </w:pPr>
            <w:r>
              <w:t xml:space="preserve">✅ Code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Medium</w:t>
            </w:r>
          </w:p>
        </w:tc>
        <w:tc>
          <w:tcPr/>
          <w:p>
            <w:pPr>
              <w:pStyle w:val="Compact"/>
            </w:pPr>
            <w:r>
              <w:t xml:space="preserve">Stripe checkout — arbitrary</w:t>
            </w:r>
            <w:r>
              <w:t xml:space="preserve"> </w:t>
            </w:r>
            <w:r>
              <w:rPr>
                <w:rStyle w:val="VerbatimChar"/>
              </w:rPr>
              <w:t xml:space="preserve">priceId</w:t>
            </w:r>
            <w:r>
              <w:t xml:space="preserve"> </w:t>
            </w: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VALID_PRICE_IDS</w:t>
            </w:r>
            <w:r>
              <w:t xml:space="preserve"> </w:t>
            </w:r>
            <w:r>
              <w:t xml:space="preserve">whitelist enforced</w:t>
            </w:r>
          </w:p>
        </w:tc>
        <w:tc>
          <w:tcPr/>
          <w:p>
            <w:pPr>
              <w:pStyle w:val="Compact"/>
            </w:pPr>
            <w:r>
              <w:t xml:space="preserve">✅ Returns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CONTACT_EMAIL</w:t>
            </w:r>
            <w:r>
              <w:t xml:space="preserve">/</w:t>
            </w:r>
            <w:r>
              <w:rPr>
                <w:rStyle w:val="VerbatimChar"/>
              </w:rPr>
              <w:t xml:space="preserve">NOTIFY_EMAIL</w:t>
            </w:r>
            <w:r>
              <w:t xml:space="preserve"> </w:t>
            </w:r>
            <w:r>
              <w:t xml:space="preserve">missing from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  <w:r>
              <w:t xml:space="preserve">Both vars documented</w:t>
            </w:r>
          </w:p>
        </w:tc>
        <w:tc>
          <w:tcPr/>
          <w:p>
            <w:pPr>
              <w:pStyle w:val="Compact"/>
            </w:pPr>
            <w:r>
              <w:t xml:space="preserve">✅ File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⚪ Low</w:t>
            </w:r>
          </w:p>
        </w:tc>
        <w:tc>
          <w:tcPr/>
          <w:p>
            <w:pPr>
              <w:pStyle w:val="Compact"/>
            </w:pPr>
            <w:r>
              <w:t xml:space="preserve">No Content-Security-Policy header</w:t>
            </w:r>
          </w:p>
        </w:tc>
        <w:tc>
          <w:tcPr/>
          <w:p>
            <w:pPr>
              <w:pStyle w:val="Compact"/>
            </w:pPr>
            <w:r>
              <w:t xml:space="preserve">CSP added to</w:t>
            </w:r>
            <w:r>
              <w:t xml:space="preserve"> </w:t>
            </w:r>
            <w:r>
              <w:rPr>
                <w:rStyle w:val="VerbatimChar"/>
              </w:rPr>
              <w:t xml:space="preserve">vercel.json</w:t>
            </w:r>
          </w:p>
        </w:tc>
        <w:tc>
          <w:tcPr/>
          <w:p>
            <w:pPr>
              <w:pStyle w:val="Compact"/>
            </w:pPr>
            <w:r>
              <w:t xml:space="preserve">✅ Header confirmed</w:t>
            </w:r>
          </w:p>
        </w:tc>
      </w:tr>
    </w:tbl>
    <w:bookmarkEnd w:id="25"/>
    <w:bookmarkStart w:id="26" w:name="Xf9fcb681672961507e203489496c1b71c87fd10"/>
    <w:p>
      <w:pPr>
        <w:pStyle w:val="Heading3"/>
      </w:pPr>
      <w:r>
        <w:t xml:space="preserve">New Issues Resolved Since v1.0 (billing overhaul — 13 May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498"/>
        <w:gridCol w:w="2354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High</w:t>
            </w:r>
          </w:p>
        </w:tc>
        <w:tc>
          <w:tcPr/>
          <w:p>
            <w:pPr>
              <w:pStyle w:val="Compact"/>
            </w:pPr>
            <w:r>
              <w:t xml:space="preserve">Subscription queries used</w:t>
            </w:r>
            <w:r>
              <w:t xml:space="preserve"> </w:t>
            </w:r>
            <w:r>
              <w:rPr>
                <w:rStyle w:val="VerbatimChar"/>
              </w:rPr>
              <w:t xml:space="preserve">.single()</w:t>
            </w:r>
            <w:r>
              <w:t xml:space="preserve"> </w:t>
            </w:r>
            <w:r>
              <w:t xml:space="preserve">— PGRST116 errors caused all users with historical duplicate rows to appear on Free plan</w:t>
            </w:r>
          </w:p>
        </w:tc>
        <w:tc>
          <w:tcPr/>
          <w:p>
            <w:pPr>
              <w:pStyle w:val="Compact"/>
            </w:pPr>
            <w:r>
              <w:t xml:space="preserve">All queries changed to</w:t>
            </w:r>
            <w:r>
              <w:t xml:space="preserve"> </w:t>
            </w:r>
            <w:r>
              <w:rPr>
                <w:rStyle w:val="VerbatimChar"/>
              </w:rPr>
              <w:t xml:space="preserve">.order('updated_at', {ascending: false}).limit(1)</w:t>
            </w:r>
          </w:p>
        </w:tc>
        <w:tc>
          <w:tcPr/>
          <w:p>
            <w:pPr>
              <w:pStyle w:val="Compact"/>
            </w:pPr>
            <w:r>
              <w:t xml:space="preserve">✅ TC-079f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High</w:t>
            </w:r>
          </w:p>
        </w:tc>
        <w:tc>
          <w:tcPr/>
          <w:p>
            <w:pPr>
              <w:pStyle w:val="Compact"/>
            </w:pPr>
            <w:r>
              <w:t xml:space="preserve">Free-plan upgrade buttons used plain HTML</w:t>
            </w:r>
            <w:r>
              <w:t xml:space="preserve"> </w:t>
            </w:r>
            <w:r>
              <w:rPr>
                <w:rStyle w:val="VerbatimChar"/>
              </w:rPr>
              <w:t xml:space="preserve">&lt;form&gt;</w:t>
            </w:r>
            <w:r>
              <w:t xml:space="preserve"> </w:t>
            </w:r>
            <w:r>
              <w:t xml:space="preserve">POST — Stripe session errors displayed as raw JSON in the browser</w:t>
            </w:r>
          </w:p>
        </w:tc>
        <w:tc>
          <w:tcPr/>
          <w:p>
            <w:pPr>
              <w:pStyle w:val="Compact"/>
            </w:pPr>
            <w:r>
              <w:t xml:space="preserve">Converted to JS fetch with</w:t>
            </w:r>
            <w:r>
              <w:t xml:space="preserve"> </w:t>
            </w:r>
            <w:r>
              <w:rPr>
                <w:rStyle w:val="VerbatimChar"/>
              </w:rPr>
              <w:t xml:space="preserve">handleCheckout()</w:t>
            </w:r>
            <w:r>
              <w:t xml:space="preserve"> </w:t>
            </w:r>
            <w:r>
              <w:t xml:space="preserve">and inline error display</w:t>
            </w:r>
          </w:p>
        </w:tc>
        <w:tc>
          <w:tcPr/>
          <w:p>
            <w:pPr>
              <w:pStyle w:val="Compact"/>
            </w:pPr>
            <w:r>
              <w:t xml:space="preserve">✅ TC-079b/c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Medium</w:t>
            </w:r>
          </w:p>
        </w:tc>
        <w:tc>
          <w:tcPr/>
          <w:p>
            <w:pPr>
              <w:pStyle w:val="Compact"/>
            </w:pPr>
            <w:r>
              <w:t xml:space="preserve">Paid→paid upgrades redirected to Stripe Customer Portal which only offered Cancel — no plan-switching</w:t>
            </w:r>
          </w:p>
        </w:tc>
        <w:tc>
          <w:tcPr/>
          <w:p>
            <w:pPr>
              <w:pStyle w:val="Compact"/>
            </w:pPr>
            <w:r>
              <w:t xml:space="preserve">Replaced with direct</w:t>
            </w:r>
            <w:r>
              <w:t xml:space="preserve"> </w:t>
            </w:r>
            <w:r>
              <w:rPr>
                <w:rStyle w:val="VerbatimChar"/>
              </w:rPr>
              <w:t xml:space="preserve">/api/stripe/upgrade</w:t>
            </w:r>
            <w:r>
              <w:t xml:space="preserve"> </w:t>
            </w:r>
            <w:r>
              <w:t xml:space="preserve">route using</w:t>
            </w:r>
            <w:r>
              <w:t xml:space="preserve"> </w:t>
            </w:r>
            <w:r>
              <w:rPr>
                <w:rStyle w:val="VerbatimChar"/>
              </w:rPr>
              <w:t xml:space="preserve">stripe.subscriptions.update()</w:t>
            </w:r>
          </w:p>
        </w:tc>
        <w:tc>
          <w:tcPr/>
          <w:p>
            <w:pPr>
              <w:pStyle w:val="Compact"/>
            </w:pPr>
            <w:r>
              <w:t xml:space="preserve">✅ TC-079d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Medium</w:t>
            </w:r>
          </w:p>
        </w:tc>
        <w:tc>
          <w:tcPr/>
          <w:p>
            <w:pPr>
              <w:pStyle w:val="Compact"/>
            </w:pPr>
            <w:r>
              <w:t xml:space="preserve">Proration used</w:t>
            </w:r>
            <w:r>
              <w:t xml:space="preserve"> </w:t>
            </w:r>
            <w:r>
              <w:rPr>
                <w:rStyle w:val="VerbatimChar"/>
              </w:rPr>
              <w:t xml:space="preserve">create_prorations</w:t>
            </w:r>
            <w:r>
              <w:t xml:space="preserve"> </w:t>
            </w:r>
            <w:r>
              <w:t xml:space="preserve">— upgrade cost deferred to next invoice; users could use higher plan features without immediate charge</w:t>
            </w:r>
          </w:p>
        </w:tc>
        <w:tc>
          <w:tcPr/>
          <w:p>
            <w:pPr>
              <w:pStyle w:val="Compact"/>
            </w:pPr>
            <w:r>
              <w:t xml:space="preserve">Changed to</w:t>
            </w:r>
            <w:r>
              <w:t xml:space="preserve"> </w:t>
            </w:r>
            <w:r>
              <w:rPr>
                <w:rStyle w:val="VerbatimChar"/>
              </w:rPr>
              <w:t xml:space="preserve">always_invoice</w:t>
            </w:r>
            <w:r>
              <w:t xml:space="preserve"> </w:t>
            </w:r>
            <w:r>
              <w:t xml:space="preserve">— prorated difference charged immediately</w:t>
            </w:r>
          </w:p>
        </w:tc>
        <w:tc>
          <w:tcPr/>
          <w:p>
            <w:pPr>
              <w:pStyle w:val="Compact"/>
            </w:pPr>
            <w:r>
              <w:t xml:space="preserve">✅ TC-079d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⚪ 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/api/stripe/portal</w:t>
            </w:r>
            <w:r>
              <w:t xml:space="preserve"> </w:t>
            </w:r>
            <w:r>
              <w:t xml:space="preserve">used</w:t>
            </w:r>
            <w:r>
              <w:t xml:space="preserve"> </w:t>
            </w:r>
            <w:r>
              <w:rPr>
                <w:rStyle w:val="VerbatimChar"/>
              </w:rPr>
              <w:t xml:space="preserve">NextResponse.redirect()</w:t>
            </w:r>
            <w:r>
              <w:t xml:space="preserve"> </w:t>
            </w:r>
            <w:r>
              <w:t xml:space="preserve">— client</w:t>
            </w:r>
            <w:r>
              <w:t xml:space="preserve"> </w:t>
            </w:r>
            <w:r>
              <w:rPr>
                <w:rStyle w:val="VerbatimChar"/>
              </w:rPr>
              <w:t xml:space="preserve">fetch()</w:t>
            </w:r>
            <w:r>
              <w:t xml:space="preserve"> </w:t>
            </w:r>
            <w:r>
              <w:t xml:space="preserve">received opaque redirect, URL extraction failed silently</w:t>
            </w:r>
          </w:p>
        </w:tc>
        <w:tc>
          <w:tcPr/>
          <w:p>
            <w:pPr>
              <w:pStyle w:val="Compact"/>
            </w:pPr>
            <w:r>
              <w:t xml:space="preserve">Changed to</w:t>
            </w:r>
            <w:r>
              <w:t xml:space="preserve"> </w:t>
            </w:r>
            <w:r>
              <w:rPr>
                <w:rStyle w:val="VerbatimChar"/>
              </w:rPr>
              <w:t xml:space="preserve">NextResponse.json({ url })</w:t>
            </w:r>
          </w:p>
        </w:tc>
        <w:tc>
          <w:tcPr/>
          <w:p>
            <w:pPr>
              <w:pStyle w:val="Compact"/>
            </w:pPr>
            <w:r>
              <w:t xml:space="preserve">✅ TC-079e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46" w:name="manual-test-checklist"/>
    <w:p>
      <w:pPr>
        <w:pStyle w:val="Heading2"/>
      </w:pPr>
      <w:r>
        <w:t xml:space="preserve">Manual Test Checklist</w:t>
      </w:r>
    </w:p>
    <w:p>
      <w:pPr>
        <w:pStyle w:val="FirstParagraph"/>
      </w:pPr>
      <w:r>
        <w:t xml:space="preserve">The following 68 test cases require tester sign-off. Testers should update the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Notes</w:t>
      </w:r>
      <w:r>
        <w:t xml:space="preserve"> </w:t>
      </w:r>
      <w:r>
        <w:t xml:space="preserve">columns.</w:t>
      </w:r>
    </w:p>
    <w:bookmarkStart w:id="28" w:name="instructions-for-testers"/>
    <w:p>
      <w:pPr>
        <w:pStyle w:val="Heading3"/>
      </w:pPr>
      <w:r>
        <w:t xml:space="preserve">Instructions for testers</w:t>
      </w:r>
    </w:p>
    <w:p>
      <w:pPr>
        <w:pStyle w:val="Compact"/>
        <w:numPr>
          <w:ilvl w:val="0"/>
          <w:numId w:val="1001"/>
        </w:numPr>
      </w:pPr>
      <w:r>
        <w:t xml:space="preserve">Use Chrome/Safari (latest) on desktop and iPhone/Android for mobile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Billing tests (TC-078 through TC-084):</w:t>
      </w:r>
      <w:r>
        <w:t xml:space="preserve"> </w:t>
      </w:r>
      <w:r>
        <w:t xml:space="preserve">This environment uses live Stripe keys. Use a real payment card or request a test Stripe account. Stripe CLI events can be forwarded to a local development instance for TC-081/082.</w:t>
      </w:r>
    </w:p>
    <w:p>
      <w:pPr>
        <w:pStyle w:val="Compact"/>
        <w:numPr>
          <w:ilvl w:val="0"/>
          <w:numId w:val="1001"/>
        </w:numPr>
      </w:pPr>
      <w:r>
        <w:t xml:space="preserve">Record any failures with screenshot URL and steps to reproduce</w:t>
      </w:r>
    </w:p>
    <w:p>
      <w:pPr>
        <w:pStyle w:val="Compact"/>
        <w:numPr>
          <w:ilvl w:val="0"/>
          <w:numId w:val="1001"/>
        </w:numPr>
      </w:pPr>
      <w:r>
        <w:t xml:space="preserve">Mark each row: ✅ Pass | ❌ Fail | ⚠️ Partial | — Skipped</w:t>
      </w:r>
    </w:p>
    <w:p>
      <w:r>
        <w:pict>
          <v:rect style="width:0;height:1.5pt" o:hralign="center" o:hrstd="t" o:hr="t"/>
        </w:pict>
      </w:r>
    </w:p>
    <w:bookmarkEnd w:id="28"/>
    <w:bookmarkStart w:id="29" w:name="marketing-contact"/>
    <w:p>
      <w:pPr>
        <w:pStyle w:val="Heading3"/>
      </w:pPr>
      <w:r>
        <w:t xml:space="preserve">Marketing &amp;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TC-003</w:t>
            </w:r>
          </w:p>
        </w:tc>
        <w:tc>
          <w:tcPr/>
          <w:p>
            <w:pPr>
              <w:pStyle w:val="Compact"/>
            </w:pPr>
            <w:r>
              <w:t xml:space="preserve">Pricing page — all four plans with correct prices</w:t>
            </w:r>
          </w:p>
        </w:tc>
        <w:tc>
          <w:tcPr/>
          <w:p>
            <w:pPr>
              <w:pStyle w:val="Compact"/>
            </w:pPr>
            <w:r>
              <w:t xml:space="preserve">Free/£19/£39/£79; Starter</w:t>
            </w:r>
            <w:r>
              <w:t xml:space="preserve"> </w:t>
            </w:r>
            <w:r>
              <w:t xml:space="preserve">“Most Popular”</w:t>
            </w:r>
            <w:r>
              <w:t xml:space="preserve"> </w:t>
            </w:r>
            <w:r>
              <w:t xml:space="preserve">badge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TC-004</w:t>
            </w:r>
          </w:p>
        </w:tc>
        <w:tc>
          <w:tcPr/>
          <w:p>
            <w:pPr>
              <w:pStyle w:val="Compact"/>
            </w:pPr>
            <w:r>
              <w:t xml:space="preserve">Social icons desktop — 3 icons in header, correct URL in new tab</w:t>
            </w:r>
          </w:p>
        </w:tc>
        <w:tc>
          <w:tcPr/>
          <w:p>
            <w:pPr>
              <w:pStyle w:val="Compact"/>
            </w:pPr>
            <w:r>
              <w:t xml:space="preserve">FB/IG/TT → correct domains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TC-004b</w:t>
            </w:r>
          </w:p>
        </w:tc>
        <w:tc>
          <w:tcPr/>
          <w:p>
            <w:pPr>
              <w:pStyle w:val="Compact"/>
            </w:pPr>
            <w:r>
              <w:t xml:space="preserve">Social icons mobile — appear in hamburger menu below CTA</w:t>
            </w:r>
          </w:p>
        </w:tc>
        <w:tc>
          <w:tcPr/>
          <w:p>
            <w:pPr>
              <w:pStyle w:val="Compact"/>
            </w:pPr>
            <w:r>
              <w:t xml:space="preserve">3 bordered tiles visible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TC-007</w:t>
            </w:r>
          </w:p>
        </w:tc>
        <w:tc>
          <w:tcPr/>
          <w:p>
            <w:pPr>
              <w:pStyle w:val="Compact"/>
            </w:pPr>
            <w:r>
              <w:t xml:space="preserve">Contact form submission — email received</w:t>
            </w:r>
          </w:p>
        </w:tc>
        <w:tc>
          <w:tcPr/>
          <w:p>
            <w:pPr>
              <w:pStyle w:val="Compact"/>
            </w:pPr>
            <w:r>
              <w:t xml:space="preserve">Success state; email delivered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thentication"/>
    <w:p>
      <w:pPr>
        <w:pStyle w:val="Heading3"/>
      </w:pPr>
      <w:r>
        <w:t xml:space="preserve">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TC-017</w:t>
            </w:r>
          </w:p>
        </w:tc>
        <w:tc>
          <w:tcPr/>
          <w:p>
            <w:pPr>
              <w:pStyle w:val="Compact"/>
            </w:pPr>
            <w:r>
              <w:t xml:space="preserve">New user signup</w:t>
            </w:r>
          </w:p>
        </w:tc>
        <w:tc>
          <w:tcPr/>
          <w:p>
            <w:pPr>
              <w:pStyle w:val="Compact"/>
            </w:pPr>
            <w:r>
              <w:t xml:space="preserve">Redirect to dashboard; onboarding shown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TC-017b</w:t>
            </w:r>
          </w:p>
        </w:tc>
        <w:tc>
          <w:tcPr/>
          <w:p>
            <w:pPr>
              <w:pStyle w:val="Compact"/>
            </w:pPr>
            <w:r>
              <w:t xml:space="preserve">Duplicate email signup</w:t>
            </w:r>
          </w:p>
        </w:tc>
        <w:tc>
          <w:tcPr/>
          <w:p>
            <w:pPr>
              <w:pStyle w:val="Compact"/>
            </w:pPr>
            <w:r>
              <w:t xml:space="preserve">Error message; no duplicate account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TC-017c</w:t>
            </w:r>
          </w:p>
        </w:tc>
        <w:tc>
          <w:tcPr/>
          <w:p>
            <w:pPr>
              <w:pStyle w:val="Compact"/>
            </w:pPr>
            <w:r>
              <w:t xml:space="preserve">Weak password (&lt; 8 chars)</w:t>
            </w:r>
          </w:p>
        </w:tc>
        <w:tc>
          <w:tcPr/>
          <w:p>
            <w:pPr>
              <w:pStyle w:val="Compact"/>
            </w:pPr>
            <w:r>
              <w:t xml:space="preserve">Client-side validation before submit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TC-018</w:t>
            </w:r>
          </w:p>
        </w:tc>
        <w:tc>
          <w:tcPr/>
          <w:p>
            <w:pPr>
              <w:pStyle w:val="Compact"/>
            </w:pPr>
            <w:r>
              <w:t xml:space="preserve">Login with valid credentials</w:t>
            </w:r>
          </w:p>
        </w:tc>
        <w:tc>
          <w:tcPr/>
          <w:p>
            <w:pPr>
              <w:pStyle w:val="Compact"/>
            </w:pPr>
            <w:r>
              <w:t xml:space="preserve">Redirect to dashboard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TC-019</w:t>
            </w:r>
          </w:p>
        </w:tc>
        <w:tc>
          <w:tcPr/>
          <w:p>
            <w:pPr>
              <w:pStyle w:val="Compac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</w:pPr>
            <w:r>
              <w:t xml:space="preserve">Error message; no lockout on first attempt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TC-020</w:t>
            </w:r>
          </w:p>
        </w:tc>
        <w:tc>
          <w:tcPr/>
          <w:p>
            <w:pPr>
              <w:pStyle w:val="Compact"/>
            </w:pPr>
            <w:r>
              <w:t xml:space="preserve">Password reset — link received; password updated</w:t>
            </w:r>
          </w:p>
        </w:tc>
        <w:tc>
          <w:tcPr/>
          <w:p>
            <w:pPr>
              <w:pStyle w:val="Compact"/>
            </w:pPr>
            <w:r>
              <w:t xml:space="preserve">Can login with new password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TC-021</w:t>
            </w:r>
          </w:p>
        </w:tc>
        <w:tc>
          <w:tcPr/>
          <w:p>
            <w:pPr>
              <w:pStyle w:val="Compact"/>
            </w:pPr>
            <w:r>
              <w:t xml:space="preserve">Logged-in user visiting /login</w:t>
            </w:r>
          </w:p>
        </w:tc>
        <w:tc>
          <w:tcPr/>
          <w:p>
            <w:pPr>
              <w:pStyle w:val="Compact"/>
            </w:pPr>
            <w:r>
              <w:t xml:space="preserve">Redirect to dashboard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TC-022</w:t>
            </w:r>
          </w:p>
        </w:tc>
        <w:tc>
          <w:tcPr/>
          <w:p>
            <w:pPr>
              <w:pStyle w:val="Compact"/>
            </w:pPr>
            <w:r>
              <w:t xml:space="preserve">Logout</w:t>
            </w:r>
          </w:p>
        </w:tc>
        <w:tc>
          <w:tcPr/>
          <w:p>
            <w:pPr>
              <w:pStyle w:val="Compact"/>
            </w:pPr>
            <w:r>
              <w:t xml:space="preserve">Session cleared; /dashboard → /login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onboarding"/>
    <w:p>
      <w:pPr>
        <w:pStyle w:val="Heading3"/>
      </w:pPr>
      <w:r>
        <w:t xml:space="preserve">Onboarding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TC-023</w:t>
            </w:r>
          </w:p>
        </w:tc>
        <w:tc>
          <w:tcPr/>
          <w:p>
            <w:pPr>
              <w:pStyle w:val="Compact"/>
            </w:pPr>
            <w:r>
              <w:t xml:space="preserve">Onboarding checklist on fresh account</w:t>
            </w:r>
          </w:p>
        </w:tc>
        <w:tc>
          <w:tcPr/>
          <w:p>
            <w:pPr>
              <w:pStyle w:val="Compact"/>
            </w:pPr>
            <w:r>
              <w:t xml:space="preserve">5 steps visible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TC-024</w:t>
            </w:r>
          </w:p>
        </w:tc>
        <w:tc>
          <w:tcPr/>
          <w:p>
            <w:pPr>
              <w:pStyle w:val="Compact"/>
            </w:pPr>
            <w:r>
              <w:t xml:space="preserve">Checklist hides when all steps complete</w:t>
            </w:r>
          </w:p>
        </w:tc>
        <w:tc>
          <w:tcPr/>
          <w:p>
            <w:pPr>
              <w:pStyle w:val="Compact"/>
            </w:pPr>
            <w:r>
              <w:t xml:space="preserve">Section disappears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shop-settings"/>
    <w:p>
      <w:pPr>
        <w:pStyle w:val="Heading3"/>
      </w:pPr>
      <w:r>
        <w:t xml:space="preserve">Shop Settings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TC-025</w:t>
            </w:r>
          </w:p>
        </w:tc>
        <w:tc>
          <w:tcPr/>
          <w:p>
            <w:pPr>
              <w:pStyle w:val="Compact"/>
            </w:pPr>
            <w:r>
              <w:t xml:space="preserve">Update shop name/description</w:t>
            </w:r>
          </w:p>
        </w:tc>
        <w:tc>
          <w:tcPr/>
          <w:p>
            <w:pPr>
              <w:pStyle w:val="Compact"/>
            </w:pPr>
            <w:r>
              <w:t xml:space="preserve">Persists after refresh; toast shown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TC-026</w:t>
            </w:r>
          </w:p>
        </w:tc>
        <w:tc>
          <w:tcPr/>
          <w:p>
            <w:pPr>
              <w:pStyle w:val="Compact"/>
            </w:pPr>
            <w:r>
              <w:t xml:space="preserve">Slug with uppercase/spaces rejected</w:t>
            </w:r>
          </w:p>
        </w:tc>
        <w:tc>
          <w:tcPr/>
          <w:p>
            <w:pPr>
              <w:pStyle w:val="Compact"/>
            </w:pPr>
            <w:r>
              <w:t xml:space="preserve">Validation error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TC-027</w:t>
            </w:r>
          </w:p>
        </w:tc>
        <w:tc>
          <w:tcPr/>
          <w:p>
            <w:pPr>
              <w:pStyle w:val="Compact"/>
            </w:pPr>
            <w:r>
              <w:t xml:space="preserve">Opening hours saved; closed days affect public page</w:t>
            </w:r>
          </w:p>
        </w:tc>
        <w:tc>
          <w:tcPr/>
          <w:p>
            <w:pPr>
              <w:pStyle w:val="Compact"/>
            </w:pPr>
            <w:r>
              <w:t xml:space="preserve">Correct slots on each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TC-028</w:t>
            </w:r>
          </w:p>
        </w:tc>
        <w:tc>
          <w:tcPr/>
          <w:p>
            <w:pPr>
              <w:pStyle w:val="Compact"/>
            </w:pPr>
            <w:r>
              <w:t xml:space="preserve">Logo upload (&lt; 2 MB)</w:t>
            </w:r>
          </w:p>
        </w:tc>
        <w:tc>
          <w:tcPr/>
          <w:p>
            <w:pPr>
              <w:pStyle w:val="Compact"/>
            </w:pPr>
            <w:r>
              <w:t xml:space="preserve">Logo visible and persisted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TC-028b</w:t>
            </w:r>
          </w:p>
        </w:tc>
        <w:tc>
          <w:tcPr/>
          <w:p>
            <w:pPr>
              <w:pStyle w:val="Compact"/>
            </w:pPr>
            <w:r>
              <w:t xml:space="preserve">Logo upload (&gt; 2 MB)</w:t>
            </w:r>
          </w:p>
        </w:tc>
        <w:tc>
          <w:tcPr/>
          <w:p>
            <w:pPr>
              <w:pStyle w:val="Compact"/>
            </w:pPr>
            <w:r>
              <w:t xml:space="preserve">Error shown; upload rejected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services"/>
    <w:p>
      <w:pPr>
        <w:pStyle w:val="Heading3"/>
      </w:pPr>
      <w:r>
        <w:t xml:space="preserve">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TC-029</w:t>
            </w:r>
          </w:p>
        </w:tc>
        <w:tc>
          <w:tcPr/>
          <w:p>
            <w:pPr>
              <w:pStyle w:val="Compact"/>
            </w:pPr>
            <w:r>
              <w:t xml:space="preserve">Create service</w:t>
            </w:r>
          </w:p>
        </w:tc>
        <w:tc>
          <w:tcPr/>
          <w:p>
            <w:pPr>
              <w:pStyle w:val="Compact"/>
            </w:pPr>
            <w:r>
              <w:t xml:space="preserve">Appears in list and public booking page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TC-030</w:t>
            </w:r>
          </w:p>
        </w:tc>
        <w:tc>
          <w:tcPr/>
          <w:p>
            <w:pPr>
              <w:pStyle w:val="Compact"/>
            </w:pPr>
            <w:r>
              <w:t xml:space="preserve">Free plan — 6th service rejected</w:t>
            </w:r>
          </w:p>
        </w:tc>
        <w:tc>
          <w:tcPr/>
          <w:p>
            <w:pPr>
              <w:pStyle w:val="Compact"/>
            </w:pPr>
            <w:r>
              <w:t xml:space="preserve">403 limit error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TC-031</w:t>
            </w:r>
          </w:p>
        </w:tc>
        <w:tc>
          <w:tcPr/>
          <w:p>
            <w:pPr>
              <w:pStyle w:val="Compact"/>
            </w:pPr>
            <w:r>
              <w:t xml:space="preserve">Edit service price</w:t>
            </w:r>
          </w:p>
        </w:tc>
        <w:tc>
          <w:tcPr/>
          <w:p>
            <w:pPr>
              <w:pStyle w:val="Compact"/>
            </w:pPr>
            <w:r>
              <w:t xml:space="preserve">Updated price shown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TC-032</w:t>
            </w:r>
          </w:p>
        </w:tc>
        <w:tc>
          <w:tcPr/>
          <w:p>
            <w:pPr>
              <w:pStyle w:val="Compact"/>
            </w:pPr>
            <w:r>
              <w:t xml:space="preserve">Deactivate service</w:t>
            </w:r>
          </w:p>
        </w:tc>
        <w:tc>
          <w:tcPr/>
          <w:p>
            <w:pPr>
              <w:pStyle w:val="Compact"/>
            </w:pPr>
            <w:r>
              <w:t xml:space="preserve">Disappears from public page; badge in dashboard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staff"/>
    <w:p>
      <w:pPr>
        <w:pStyle w:val="Heading3"/>
      </w:pPr>
      <w:r>
        <w:t xml:space="preserve">Staff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TC-033</w:t>
            </w:r>
          </w:p>
        </w:tc>
        <w:tc>
          <w:tcPr/>
          <w:p>
            <w:pPr>
              <w:pStyle w:val="Compact"/>
            </w:pPr>
            <w:r>
              <w:t xml:space="preserve">Add staff</w:t>
            </w:r>
          </w:p>
        </w:tc>
        <w:tc>
          <w:tcPr/>
          <w:p>
            <w:pPr>
              <w:pStyle w:val="Compact"/>
            </w:pPr>
            <w:r>
              <w:t xml:space="preserve">Card visible; appears in booking dropdown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TC-034</w:t>
            </w:r>
          </w:p>
        </w:tc>
        <w:tc>
          <w:tcPr/>
          <w:p>
            <w:pPr>
              <w:pStyle w:val="Compact"/>
            </w:pPr>
            <w:r>
              <w:t xml:space="preserve">Free plan — 2nd staff rejected</w:t>
            </w:r>
          </w:p>
        </w:tc>
        <w:tc>
          <w:tcPr/>
          <w:p>
            <w:pPr>
              <w:pStyle w:val="Compact"/>
            </w:pPr>
            <w:r>
              <w:t xml:space="preserve">403 limit error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TC-035</w:t>
            </w:r>
          </w:p>
        </w:tc>
        <w:tc>
          <w:tcPr/>
          <w:p>
            <w:pPr>
              <w:pStyle w:val="Compact"/>
            </w:pPr>
            <w:r>
              <w:t xml:space="preserve">Staff working hours saved</w:t>
            </w:r>
          </w:p>
        </w:tc>
        <w:tc>
          <w:tcPr/>
          <w:p>
            <w:pPr>
              <w:pStyle w:val="Compact"/>
            </w:pPr>
            <w:r>
              <w:t xml:space="preserve">No slots on closed days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TC-036</w:t>
            </w:r>
          </w:p>
        </w:tc>
        <w:tc>
          <w:tcPr/>
          <w:p>
            <w:pPr>
              <w:pStyle w:val="Compact"/>
            </w:pPr>
            <w:r>
              <w:t xml:space="preserve">Commission calculator</w:t>
            </w:r>
          </w:p>
        </w:tc>
        <w:tc>
          <w:tcPr/>
          <w:p>
            <w:pPr>
              <w:pStyle w:val="Compact"/>
            </w:pPr>
            <w:r>
              <w:t xml:space="preserve">Revenue × rate = commission shown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bookings-dashboard"/>
    <w:p>
      <w:pPr>
        <w:pStyle w:val="Heading3"/>
      </w:pPr>
      <w:r>
        <w:t xml:space="preserve">Bookings (Dashboard)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TC-037</w:t>
            </w:r>
          </w:p>
        </w:tc>
        <w:tc>
          <w:tcPr/>
          <w:p>
            <w:pPr>
              <w:pStyle w:val="Compact"/>
            </w:pPr>
            <w:r>
              <w:t xml:space="preserve">Create booking — confirmation email received</w:t>
            </w:r>
          </w:p>
        </w:tc>
        <w:tc>
          <w:tcPr/>
          <w:p>
            <w:pPr>
              <w:pStyle w:val="Compact"/>
            </w:pPr>
            <w:r>
              <w:t xml:space="preserve">Email in client inbox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TC-038</w:t>
            </w:r>
          </w:p>
        </w:tc>
        <w:tc>
          <w:tcPr/>
          <w:p>
            <w:pPr>
              <w:pStyle w:val="Compact"/>
            </w:pPr>
            <w:r>
              <w:t xml:space="preserve">Double-booking same staff rejected</w:t>
            </w:r>
          </w:p>
        </w:tc>
        <w:tc>
          <w:tcPr/>
          <w:p>
            <w:pPr>
              <w:pStyle w:val="Compact"/>
            </w:pPr>
            <w:r>
              <w:t xml:space="preserve">409 conflict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TC-039</w:t>
            </w:r>
          </w:p>
        </w:tc>
        <w:tc>
          <w:tcPr/>
          <w:p>
            <w:pPr>
              <w:pStyle w:val="Compact"/>
            </w:pPr>
            <w:r>
              <w:t xml:space="preserve">Mark booking Completed</w:t>
            </w:r>
          </w:p>
        </w:tc>
        <w:tc>
          <w:tcPr/>
          <w:p>
            <w:pPr>
              <w:pStyle w:val="Compact"/>
            </w:pPr>
            <w:r>
              <w:t xml:space="preserve">Status badge updates; counts in analytics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TC-040</w:t>
            </w:r>
          </w:p>
        </w:tc>
        <w:tc>
          <w:tcPr/>
          <w:p>
            <w:pPr>
              <w:pStyle w:val="Compact"/>
            </w:pPr>
            <w:r>
              <w:t xml:space="preserve">Cancel booking — cancellation email sent</w:t>
            </w:r>
          </w:p>
        </w:tc>
        <w:tc>
          <w:tcPr/>
          <w:p>
            <w:pPr>
              <w:pStyle w:val="Compact"/>
            </w:pPr>
            <w:r>
              <w:t xml:space="preserve">Email in client inbox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TC-041</w:t>
            </w:r>
          </w:p>
        </w:tc>
        <w:tc>
          <w:tcPr/>
          <w:p>
            <w:pPr>
              <w:pStyle w:val="Compact"/>
            </w:pPr>
            <w:r>
              <w:t xml:space="preserve">Free plan — 31st booking rejected</w:t>
            </w:r>
          </w:p>
        </w:tc>
        <w:tc>
          <w:tcPr/>
          <w:p>
            <w:pPr>
              <w:pStyle w:val="Compact"/>
            </w:pPr>
            <w:r>
              <w:t xml:space="preserve">403 limit error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TC-042</w:t>
            </w:r>
          </w:p>
        </w:tc>
        <w:tc>
          <w:tcPr/>
          <w:p>
            <w:pPr>
              <w:pStyle w:val="Compact"/>
            </w:pPr>
            <w:r>
              <w:t xml:space="preserve">Search by client name</w:t>
            </w:r>
          </w:p>
        </w:tc>
        <w:tc>
          <w:tcPr/>
          <w:p>
            <w:pPr>
              <w:pStyle w:val="Compact"/>
            </w:pPr>
            <w:r>
              <w:t xml:space="preserve">List filters correctly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TC-043</w:t>
            </w:r>
          </w:p>
        </w:tc>
        <w:tc>
          <w:tcPr/>
          <w:p>
            <w:pPr>
              <w:pStyle w:val="Compact"/>
            </w:pPr>
            <w:r>
              <w:t xml:space="preserve">Search by BB- reference</w:t>
            </w:r>
          </w:p>
        </w:tc>
        <w:tc>
          <w:tcPr/>
          <w:p>
            <w:pPr>
              <w:pStyle w:val="Compact"/>
            </w:pPr>
            <w:r>
              <w:t xml:space="preserve">Single result returned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public-booking-page"/>
    <w:p>
      <w:pPr>
        <w:pStyle w:val="Heading3"/>
      </w:pPr>
      <w:r>
        <w:t xml:space="preserve">Public Booking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TC-044</w:t>
            </w:r>
          </w:p>
        </w:tc>
        <w:tc>
          <w:tcPr/>
          <w:p>
            <w:pPr>
              <w:pStyle w:val="Compact"/>
            </w:pPr>
            <w:r>
              <w:t xml:space="preserve">Public page loads for valid slug</w:t>
            </w:r>
          </w:p>
        </w:tc>
        <w:tc>
          <w:tcPr/>
          <w:p>
            <w:pPr>
              <w:pStyle w:val="Compact"/>
            </w:pPr>
            <w:r>
              <w:t xml:space="preserve">Shop name, services, staff visible; no login required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TC-045</w:t>
            </w:r>
          </w:p>
        </w:tc>
        <w:tc>
          <w:tcPr/>
          <w:p>
            <w:pPr>
              <w:pStyle w:val="Compact"/>
            </w:pPr>
            <w:r>
              <w:t xml:space="preserve">Correct slots shown per working hours</w:t>
            </w:r>
          </w:p>
        </w:tc>
        <w:tc>
          <w:tcPr/>
          <w:p>
            <w:pPr>
              <w:pStyle w:val="Compact"/>
            </w:pPr>
            <w:r>
              <w:t xml:space="preserve">Booked slots absent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TC-046</w:t>
            </w:r>
          </w:p>
        </w:tc>
        <w:tc>
          <w:tcPr/>
          <w:p>
            <w:pPr>
              <w:pStyle w:val="Compact"/>
            </w:pPr>
            <w:r>
              <w:t xml:space="preserve">Closed days show no slots</w:t>
            </w:r>
          </w:p>
        </w:tc>
        <w:tc>
          <w:tcPr/>
          <w:p>
            <w:pPr>
              <w:pStyle w:val="Compact"/>
            </w:pPr>
            <w:r>
              <w:t xml:space="preserve">“No available slots”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TC-047</w:t>
            </w:r>
          </w:p>
        </w:tc>
        <w:tc>
          <w:tcPr/>
          <w:p>
            <w:pPr>
              <w:pStyle w:val="Compact"/>
            </w:pPr>
            <w:r>
              <w:t xml:space="preserve">Submit booking — confirmation email</w:t>
            </w:r>
          </w:p>
        </w:tc>
        <w:tc>
          <w:tcPr/>
          <w:p>
            <w:pPr>
              <w:pStyle w:val="Compact"/>
            </w:pPr>
            <w:r>
              <w:t xml:space="preserve">201 created; email received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TC-048</w:t>
            </w:r>
          </w:p>
        </w:tc>
        <w:tc>
          <w:tcPr/>
          <w:p>
            <w:pPr>
              <w:pStyle w:val="Compact"/>
            </w:pPr>
            <w:r>
              <w:t xml:space="preserve">Past date rejected in UI</w:t>
            </w:r>
          </w:p>
        </w:tc>
        <w:tc>
          <w:tcPr/>
          <w:p>
            <w:pPr>
              <w:pStyle w:val="Compact"/>
            </w:pPr>
            <w:r>
              <w:t xml:space="preserve">Date picker prevents; API returns 400 if bypassed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TC-050</w:t>
            </w:r>
          </w:p>
        </w:tc>
        <w:tc>
          <w:tcPr/>
          <w:p>
            <w:pPr>
              <w:pStyle w:val="Compact"/>
            </w:pPr>
            <w:r>
              <w:t xml:space="preserve">61+ day ahead date — no slots</w:t>
            </w:r>
          </w:p>
        </w:tc>
        <w:tc>
          <w:tcPr/>
          <w:p>
            <w:pPr>
              <w:pStyle w:val="Compact"/>
            </w:pPr>
            <w:r>
              <w:t xml:space="preserve">Slots empty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clients"/>
    <w:p>
      <w:pPr>
        <w:pStyle w:val="Heading3"/>
      </w:pPr>
      <w:r>
        <w:t xml:space="preserve">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TC-051</w:t>
            </w:r>
          </w:p>
        </w:tc>
        <w:tc>
          <w:tcPr/>
          <w:p>
            <w:pPr>
              <w:pStyle w:val="Compact"/>
            </w:pPr>
            <w:r>
              <w:t xml:space="preserve">Add client manually</w:t>
            </w:r>
          </w:p>
        </w:tc>
        <w:tc>
          <w:tcPr/>
          <w:p>
            <w:pPr>
              <w:pStyle w:val="Compact"/>
            </w:pPr>
            <w:r>
              <w:t xml:space="preserve">Appears in list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TC-052</w:t>
            </w:r>
          </w:p>
        </w:tc>
        <w:tc>
          <w:tcPr/>
          <w:p>
            <w:pPr>
              <w:pStyle w:val="Compact"/>
            </w:pPr>
            <w:r>
              <w:t xml:space="preserve">Client search</w:t>
            </w:r>
          </w:p>
        </w:tc>
        <w:tc>
          <w:tcPr/>
          <w:p>
            <w:pPr>
              <w:pStyle w:val="Compact"/>
            </w:pPr>
            <w:r>
              <w:t xml:space="preserve">Real-time filter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TC-053</w:t>
            </w:r>
          </w:p>
        </w:tc>
        <w:tc>
          <w:tcPr/>
          <w:p>
            <w:pPr>
              <w:pStyle w:val="Compact"/>
            </w:pPr>
            <w:r>
              <w:t xml:space="preserve">Client booking history</w:t>
            </w:r>
          </w:p>
        </w:tc>
        <w:tc>
          <w:tcPr/>
          <w:p>
            <w:pPr>
              <w:pStyle w:val="Compact"/>
            </w:pPr>
            <w:r>
              <w:t xml:space="preserve">Matches actual bookings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TC-054</w:t>
            </w:r>
          </w:p>
        </w:tc>
        <w:tc>
          <w:tcPr/>
          <w:p>
            <w:pPr>
              <w:pStyle w:val="Compact"/>
            </w:pPr>
            <w:r>
              <w:t xml:space="preserve">VIP tag on high-spend client</w:t>
            </w:r>
          </w:p>
        </w:tc>
        <w:tc>
          <w:tcPr/>
          <w:p>
            <w:pPr>
              <w:pStyle w:val="Compact"/>
            </w:pPr>
            <w:r>
              <w:t xml:space="preserve">Gold VIP badge visible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TC-055</w:t>
            </w:r>
          </w:p>
        </w:tc>
        <w:tc>
          <w:tcPr/>
          <w:p>
            <w:pPr>
              <w:pStyle w:val="Compact"/>
            </w:pPr>
            <w:r>
              <w:t xml:space="preserve">Import CSV (valid)</w:t>
            </w:r>
          </w:p>
        </w:tc>
        <w:tc>
          <w:tcPr/>
          <w:p>
            <w:pPr>
              <w:pStyle w:val="Compact"/>
            </w:pPr>
            <w:r>
              <w:t xml:space="preserve">Clients imported; duplicates skipped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TC-056</w:t>
            </w:r>
          </w:p>
        </w:tc>
        <w:tc>
          <w:tcPr/>
          <w:p>
            <w:pPr>
              <w:pStyle w:val="Compact"/>
            </w:pPr>
            <w:r>
              <w:t xml:space="preserve">Import CSV (no name column)</w:t>
            </w:r>
          </w:p>
        </w:tc>
        <w:tc>
          <w:tcPr/>
          <w:p>
            <w:pPr>
              <w:pStyle w:val="Compact"/>
            </w:pPr>
            <w:r>
              <w:t xml:space="preserve">Error message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TC-057</w:t>
            </w:r>
          </w:p>
        </w:tc>
        <w:tc>
          <w:tcPr/>
          <w:p>
            <w:pPr>
              <w:pStyle w:val="Compact"/>
            </w:pPr>
            <w:r>
              <w:t xml:space="preserve">Import CSV (&gt; 500 rows)</w:t>
            </w:r>
          </w:p>
        </w:tc>
        <w:tc>
          <w:tcPr/>
          <w:p>
            <w:pPr>
              <w:pStyle w:val="Compact"/>
            </w:pPr>
            <w:r>
              <w:t xml:space="preserve">Error: max 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TC-058</w:t>
            </w:r>
          </w:p>
        </w:tc>
        <w:tc>
          <w:tcPr/>
          <w:p>
            <w:pPr>
              <w:pStyle w:val="Compact"/>
            </w:pPr>
            <w:r>
              <w:t xml:space="preserve">Export CSV</w:t>
            </w:r>
          </w:p>
        </w:tc>
        <w:tc>
          <w:tcPr/>
          <w:p>
            <w:pPr>
              <w:pStyle w:val="Compact"/>
            </w:pPr>
            <w:r>
              <w:t xml:space="preserve">File downloaded with correct headers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TC-059</w:t>
            </w:r>
          </w:p>
        </w:tc>
        <w:tc>
          <w:tcPr/>
          <w:p>
            <w:pPr>
              <w:pStyle w:val="Compact"/>
            </w:pPr>
            <w:r>
              <w:t xml:space="preserve">Free plan — 51st client rejected</w:t>
            </w:r>
          </w:p>
        </w:tc>
        <w:tc>
          <w:tcPr/>
          <w:p>
            <w:pPr>
              <w:pStyle w:val="Compact"/>
            </w:pPr>
            <w:r>
              <w:t xml:space="preserve">Plan limit error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analytics"/>
    <w:p>
      <w:pPr>
        <w:pStyle w:val="Heading3"/>
      </w:pPr>
      <w:r>
        <w:t xml:space="preserve">Analytics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TC-060</w:t>
            </w:r>
          </w:p>
        </w:tc>
        <w:tc>
          <w:tcPr/>
          <w:p>
            <w:pPr>
              <w:pStyle w:val="Compact"/>
            </w:pPr>
            <w:r>
              <w:t xml:space="preserve">KPI cards load</w:t>
            </w:r>
          </w:p>
        </w:tc>
        <w:tc>
          <w:tcPr/>
          <w:p>
            <w:pPr>
              <w:pStyle w:val="Compact"/>
            </w:pPr>
            <w:r>
              <w:t xml:space="preserve">4 cards with % change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TC-061</w:t>
            </w:r>
          </w:p>
        </w:tc>
        <w:tc>
          <w:tcPr/>
          <w:p>
            <w:pPr>
              <w:pStyle w:val="Compact"/>
            </w:pPr>
            <w:r>
              <w:t xml:space="preserve">Date range selector updates data</w:t>
            </w:r>
          </w:p>
        </w:tc>
        <w:tc>
          <w:tcPr/>
          <w:p>
            <w:pPr>
              <w:pStyle w:val="Compact"/>
            </w:pPr>
            <w:r>
              <w:t xml:space="preserve">Charts update correctly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TC-062</w:t>
            </w:r>
          </w:p>
        </w:tc>
        <w:tc>
          <w:tcPr/>
          <w:p>
            <w:pPr>
              <w:pStyle w:val="Compact"/>
            </w:pPr>
            <w:r>
              <w:t xml:space="preserve">Free plan — Starter features locked</w:t>
            </w:r>
          </w:p>
        </w:tc>
        <w:tc>
          <w:tcPr/>
          <w:p>
            <w:pPr>
              <w:pStyle w:val="Compact"/>
            </w:pPr>
            <w:r>
              <w:t xml:space="preserve">Blurred with upgrade CTA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TC-063</w:t>
            </w:r>
          </w:p>
        </w:tc>
        <w:tc>
          <w:tcPr/>
          <w:p>
            <w:pPr>
              <w:pStyle w:val="Compact"/>
            </w:pPr>
            <w:r>
              <w:t xml:space="preserve">Starter plan — Pro features locked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TC-064</w:t>
            </w:r>
          </w:p>
        </w:tc>
        <w:tc>
          <w:tcPr/>
          <w:p>
            <w:pPr>
              <w:pStyle w:val="Compact"/>
            </w:pPr>
            <w:r>
              <w:t xml:space="preserve">Pro plan — Empire features locked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TC-065</w:t>
            </w:r>
          </w:p>
        </w:tc>
        <w:tc>
          <w:tcPr/>
          <w:p>
            <w:pPr>
              <w:pStyle w:val="Compact"/>
            </w:pPr>
            <w:r>
              <w:t xml:space="preserve">Pro+ analytics export</w:t>
            </w:r>
          </w:p>
        </w:tc>
        <w:tc>
          <w:tcPr/>
          <w:p>
            <w:pPr>
              <w:pStyle w:val="Compact"/>
            </w:pPr>
            <w:r>
              <w:t xml:space="preserve">CSV downloaded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inventory"/>
    <w:p>
      <w:pPr>
        <w:pStyle w:val="Heading3"/>
      </w:pPr>
      <w:r>
        <w:t xml:space="preserve">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TC-066</w:t>
            </w:r>
          </w:p>
        </w:tc>
        <w:tc>
          <w:tcPr/>
          <w:p>
            <w:pPr>
              <w:pStyle w:val="Compact"/>
            </w:pPr>
            <w:r>
              <w:t xml:space="preserve">Free/Starter — inventory locked</w:t>
            </w:r>
          </w:p>
        </w:tc>
        <w:tc>
          <w:tcPr/>
          <w:p>
            <w:pPr>
              <w:pStyle w:val="Compact"/>
            </w:pPr>
            <w:r>
              <w:t xml:space="preserve">Blur + upgrade CTA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TC-067</w:t>
            </w:r>
          </w:p>
        </w:tc>
        <w:tc>
          <w:tcPr/>
          <w:p>
            <w:pPr>
              <w:pStyle w:val="Compact"/>
            </w:pPr>
            <w:r>
              <w:t xml:space="preserve">Add inventory item (Pro+)</w:t>
            </w:r>
          </w:p>
        </w:tc>
        <w:tc>
          <w:tcPr/>
          <w:p>
            <w:pPr>
              <w:pStyle w:val="Compact"/>
            </w:pPr>
            <w:r>
              <w:t xml:space="preserve">Appears in list with correct values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TC-068</w:t>
            </w:r>
          </w:p>
        </w:tc>
        <w:tc>
          <w:tcPr/>
          <w:p>
            <w:pPr>
              <w:pStyle w:val="Compact"/>
            </w:pPr>
            <w:r>
              <w:t xml:space="preserve">Stock adjustment +5</w:t>
            </w:r>
          </w:p>
        </w:tc>
        <w:tc>
          <w:tcPr/>
          <w:p>
            <w:pPr>
              <w:pStyle w:val="Compact"/>
            </w:pPr>
            <w:r>
              <w:t xml:space="preserve">Quantity updates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TC-069</w:t>
            </w:r>
          </w:p>
        </w:tc>
        <w:tc>
          <w:tcPr/>
          <w:p>
            <w:pPr>
              <w:pStyle w:val="Compact"/>
            </w:pPr>
            <w:r>
              <w:t xml:space="preserve">Low-stock alert email</w:t>
            </w:r>
          </w:p>
        </w:tc>
        <w:tc>
          <w:tcPr/>
          <w:p>
            <w:pPr>
              <w:pStyle w:val="Compact"/>
            </w:pPr>
            <w:r>
              <w:t xml:space="preserve">Email received; item highlighted Critical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TC-070</w:t>
            </w:r>
          </w:p>
        </w:tc>
        <w:tc>
          <w:tcPr/>
          <w:p>
            <w:pPr>
              <w:pStyle w:val="Compact"/>
            </w:pPr>
            <w:r>
              <w:t xml:space="preserve">Search/filter inventory</w:t>
            </w:r>
          </w:p>
        </w:tc>
        <w:tc>
          <w:tcPr/>
          <w:p>
            <w:pPr>
              <w:pStyle w:val="Compact"/>
            </w:pPr>
            <w:r>
              <w:t xml:space="preserve">Filters correctly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40" w:name="marketing-campaigns"/>
    <w:p>
      <w:pPr>
        <w:pStyle w:val="Heading3"/>
      </w:pPr>
      <w:r>
        <w:t xml:space="preserve">Marketing Campaigns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TC-071</w:t>
            </w:r>
          </w:p>
        </w:tc>
        <w:tc>
          <w:tcPr/>
          <w:p>
            <w:pPr>
              <w:pStyle w:val="Compact"/>
            </w:pPr>
            <w:r>
              <w:t xml:space="preserve">Free plan — campaigns locked</w:t>
            </w:r>
          </w:p>
        </w:tc>
        <w:tc>
          <w:tcPr/>
          <w:p>
            <w:pPr>
              <w:pStyle w:val="Compact"/>
            </w:pPr>
            <w:r>
              <w:t xml:space="preserve">Upgrade prompt shown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TC-072</w:t>
            </w:r>
          </w:p>
        </w:tc>
        <w:tc>
          <w:tcPr/>
          <w:p>
            <w:pPr>
              <w:pStyle w:val="Compact"/>
            </w:pPr>
            <w:r>
              <w:t xml:space="preserve">Create campaign draft (Starter+)</w:t>
            </w:r>
          </w:p>
        </w:tc>
        <w:tc>
          <w:tcPr/>
          <w:p>
            <w:pPr>
              <w:pStyle w:val="Compact"/>
            </w:pPr>
            <w:r>
              <w:t xml:space="preserve">Appears in list as Draft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TC-073</w:t>
            </w:r>
          </w:p>
        </w:tc>
        <w:tc>
          <w:tcPr/>
          <w:p>
            <w:pPr>
              <w:pStyle w:val="Compact"/>
            </w:pPr>
            <w:r>
              <w:t xml:space="preserve">Starter monthly limit enforced</w:t>
            </w:r>
          </w:p>
        </w:tc>
        <w:tc>
          <w:tcPr/>
          <w:p>
            <w:pPr>
              <w:pStyle w:val="Compact"/>
            </w:pPr>
            <w:r>
              <w:t xml:space="preserve">403 on 3rd campaign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TC-074</w:t>
            </w:r>
          </w:p>
        </w:tc>
        <w:tc>
          <w:tcPr/>
          <w:p>
            <w:pPr>
              <w:pStyle w:val="Compact"/>
            </w:pPr>
            <w:r>
              <w:t xml:space="preserve">AI copy generation (Empire)</w:t>
            </w:r>
          </w:p>
        </w:tc>
        <w:tc>
          <w:tcPr/>
          <w:p>
            <w:pPr>
              <w:pStyle w:val="Compact"/>
            </w:pPr>
            <w:r>
              <w:t xml:space="preserve">3 subjects + body + SMS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TC-076</w:t>
            </w:r>
          </w:p>
        </w:tc>
        <w:tc>
          <w:tcPr/>
          <w:p>
            <w:pPr>
              <w:pStyle w:val="Compact"/>
            </w:pPr>
            <w:r>
              <w:t xml:space="preserve">Edit campaign — whitelist enforced</w:t>
            </w:r>
          </w:p>
        </w:tc>
        <w:tc>
          <w:tcPr/>
          <w:p>
            <w:pPr>
              <w:pStyle w:val="Compact"/>
            </w:pPr>
            <w:r>
              <w:t xml:space="preserve">shop_id unchanged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TC-077</w:t>
            </w:r>
          </w:p>
        </w:tc>
        <w:tc>
          <w:tcPr/>
          <w:p>
            <w:pPr>
              <w:pStyle w:val="Compact"/>
            </w:pPr>
            <w:r>
              <w:t xml:space="preserve">Delete campaign</w:t>
            </w:r>
          </w:p>
        </w:tc>
        <w:tc>
          <w:tcPr/>
          <w:p>
            <w:pPr>
              <w:pStyle w:val="Compact"/>
            </w:pPr>
            <w:r>
              <w:t xml:space="preserve">Removed from list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billing-stripe"/>
    <w:p>
      <w:pPr>
        <w:pStyle w:val="Heading3"/>
      </w:pPr>
      <w:r>
        <w:t xml:space="preserve">Billing &amp; Stripe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TC-078</w:t>
            </w:r>
          </w:p>
        </w:tc>
        <w:tc>
          <w:tcPr/>
          <w:p>
            <w:pPr>
              <w:pStyle w:val="Compact"/>
            </w:pPr>
            <w:r>
              <w:t xml:space="preserve">Free plan — upgrade to Starter via Stripe Checkout</w:t>
            </w:r>
          </w:p>
        </w:tc>
        <w:tc>
          <w:tcPr/>
          <w:p>
            <w:pPr>
              <w:pStyle w:val="Compact"/>
            </w:pPr>
            <w:r>
              <w:t xml:space="preserve">All three upgrade buttons active; clicking opens Stripe Checkout; redirect to</w:t>
            </w:r>
            <w:r>
              <w:t xml:space="preserve"> </w:t>
            </w:r>
            <w:r>
              <w:rPr>
                <w:rStyle w:val="VerbatimChar"/>
              </w:rPr>
              <w:t xml:space="preserve">/dashboard?upgraded=true</w:t>
            </w:r>
            <w:r>
              <w:t xml:space="preserve">; plan badge shows Starter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TC-078b ★</w:t>
            </w:r>
          </w:p>
        </w:tc>
        <w:tc>
          <w:tcPr/>
          <w:p>
            <w:pPr>
              <w:pStyle w:val="Compact"/>
            </w:pPr>
            <w:r>
              <w:t xml:space="preserve">Paid plan — in-place upgrade Starter → Pro</w:t>
            </w:r>
          </w:p>
        </w:tc>
        <w:tc>
          <w:tcPr/>
          <w:p>
            <w:pPr>
              <w:pStyle w:val="Compact"/>
            </w:pPr>
            <w:r>
              <w:t xml:space="preserve">Billing page shows</w:t>
            </w:r>
            <w:r>
              <w:t xml:space="preserve"> </w:t>
            </w:r>
            <w:r>
              <w:t xml:space="preserve">“Upgrade to Pro”</w:t>
            </w:r>
            <w:r>
              <w:t xml:space="preserve"> </w:t>
            </w:r>
            <w:r>
              <w:t xml:space="preserve">button (not portal link); clicking charges prorated difference immediately; plan badge updates without leaving site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TC-078c ★</w:t>
            </w:r>
          </w:p>
        </w:tc>
        <w:tc>
          <w:tcPr/>
          <w:p>
            <w:pPr>
              <w:pStyle w:val="Compact"/>
            </w:pPr>
            <w:r>
              <w:t xml:space="preserve">Billing page — upgrade error shows inline</w:t>
            </w:r>
          </w:p>
        </w:tc>
        <w:tc>
          <w:tcPr/>
          <w:p>
            <w:pPr>
              <w:pStyle w:val="Compact"/>
            </w:pPr>
            <w:r>
              <w:t xml:space="preserve">Simulate API failure (e.g. network off); clicking Upgrade shows inline error message below plan cards; no raw JSON exposed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TC-080</w:t>
            </w:r>
          </w:p>
        </w:tc>
        <w:tc>
          <w:tcPr/>
          <w:p>
            <w:pPr>
              <w:pStyle w:val="Compact"/>
            </w:pPr>
            <w:r>
              <w:t xml:space="preserve">Subscription row in DB after checkout</w:t>
            </w:r>
          </w:p>
        </w:tc>
        <w:tc>
          <w:tcPr/>
          <w:p>
            <w:pPr>
              <w:pStyle w:val="Compact"/>
            </w:pPr>
            <w:r>
              <w:t xml:space="preserve">Supabase</w:t>
            </w:r>
            <w:r>
              <w:t xml:space="preserve"> </w:t>
            </w:r>
            <w:r>
              <w:rPr>
                <w:rStyle w:val="VerbatimChar"/>
              </w:rPr>
              <w:t xml:space="preserve">subscriptions</w:t>
            </w:r>
            <w:r>
              <w:t xml:space="preserve"> </w:t>
            </w:r>
            <w:r>
              <w:t xml:space="preserve">row present with correct plan,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, period dates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TC-081</w:t>
            </w:r>
          </w:p>
        </w:tc>
        <w:tc>
          <w:tcPr/>
          <w:p>
            <w:pPr>
              <w:pStyle w:val="Compact"/>
            </w:pPr>
            <w:r>
              <w:t xml:space="preserve">Payment failure email (Stripe CLI)</w:t>
            </w:r>
          </w:p>
        </w:tc>
        <w:tc>
          <w:tcPr/>
          <w:p>
            <w:pPr>
              <w:pStyle w:val="Compact"/>
            </w:pPr>
            <w:r>
              <w:t xml:space="preserve">Email received at subscriber address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TC-082</w:t>
            </w:r>
          </w:p>
        </w:tc>
        <w:tc>
          <w:tcPr/>
          <w:p>
            <w:pPr>
              <w:pStyle w:val="Compact"/>
            </w:pPr>
            <w:r>
              <w:t xml:space="preserve">Payment receipt email (Stripe CLI — renewal)</w:t>
            </w:r>
          </w:p>
        </w:tc>
        <w:tc>
          <w:tcPr/>
          <w:p>
            <w:pPr>
              <w:pStyle w:val="Compact"/>
            </w:pPr>
            <w:r>
              <w:t xml:space="preserve">Email received; not sent for initial</w:t>
            </w:r>
            <w:r>
              <w:t xml:space="preserve"> </w:t>
            </w:r>
            <w:r>
              <w:rPr>
                <w:rStyle w:val="VerbatimChar"/>
              </w:rPr>
              <w:t xml:space="preserve">subscription_create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TC-083</w:t>
            </w:r>
          </w:p>
        </w:tc>
        <w:tc>
          <w:tcPr/>
          <w:p>
            <w:pPr>
              <w:pStyle w:val="Compact"/>
            </w:pPr>
            <w:r>
              <w:t xml:space="preserve">Manage Billing portal</w:t>
            </w:r>
          </w:p>
        </w:tc>
        <w:tc>
          <w:tcPr/>
          <w:p>
            <w:pPr>
              <w:pStyle w:val="Compact"/>
            </w:pPr>
            <w:r>
              <w:t xml:space="preserve">Stripe Customer Portal opens; can update card, view invoices, cancel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TC-084</w:t>
            </w:r>
          </w:p>
        </w:tc>
        <w:tc>
          <w:tcPr/>
          <w:p>
            <w:pPr>
              <w:pStyle w:val="Compact"/>
            </w:pPr>
            <w:r>
              <w:t xml:space="preserve">Cancel subscription via portal — webhook updates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subscriptions.status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; plan reverts to Free at period 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★ New in v2.0</w:t>
      </w:r>
    </w:p>
    <w:bookmarkEnd w:id="41"/>
    <w:bookmarkStart w:id="42" w:name="reminders"/>
    <w:p>
      <w:pPr>
        <w:pStyle w:val="Heading3"/>
      </w:pPr>
      <w:r>
        <w:t xml:space="preserve">Reminders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TC-085</w:t>
            </w:r>
          </w:p>
        </w:tc>
        <w:tc>
          <w:tcPr/>
          <w:p>
            <w:pPr>
              <w:pStyle w:val="Compact"/>
            </w:pPr>
            <w:r>
              <w:t xml:space="preserve">24h reminder email (cron trigger)</w:t>
            </w:r>
          </w:p>
        </w:tc>
        <w:tc>
          <w:tcPr/>
          <w:p>
            <w:pPr>
              <w:pStyle w:val="Compact"/>
            </w:pPr>
            <w:r>
              <w:t xml:space="preserve">Email received;</w:t>
            </w:r>
            <w:r>
              <w:t xml:space="preserve"> </w:t>
            </w:r>
            <w:r>
              <w:rPr>
                <w:rStyle w:val="VerbatimChar"/>
              </w:rPr>
              <w:t xml:space="preserve">reminder_sent=true</w:t>
            </w:r>
            <w:r>
              <w:t xml:space="preserve"> </w:t>
            </w:r>
            <w:r>
              <w:t xml:space="preserve">in DB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TC-086</w:t>
            </w:r>
          </w:p>
        </w:tc>
        <w:tc>
          <w:tcPr/>
          <w:p>
            <w:pPr>
              <w:pStyle w:val="Compact"/>
            </w:pPr>
            <w:r>
              <w:t xml:space="preserve">24h reminder WhatsApp</w:t>
            </w:r>
          </w:p>
        </w:tc>
        <w:tc>
          <w:tcPr/>
          <w:p>
            <w:pPr>
              <w:pStyle w:val="Compact"/>
            </w:pPr>
            <w:r>
              <w:t xml:space="preserve">WhatsApp message received (requires Twilio)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TC-087</w:t>
            </w:r>
          </w:p>
        </w:tc>
        <w:tc>
          <w:tcPr/>
          <w:p>
            <w:pPr>
              <w:pStyle w:val="Compact"/>
            </w:pPr>
            <w:r>
              <w:t xml:space="preserve">Free plan — no reminders</w:t>
            </w:r>
          </w:p>
        </w:tc>
        <w:tc>
          <w:tcPr/>
          <w:p>
            <w:pPr>
              <w:pStyle w:val="Compact"/>
            </w:pPr>
            <w:r>
              <w:t xml:space="preserve">Skipped counter incremented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TC-088</w:t>
            </w:r>
          </w:p>
        </w:tc>
        <w:tc>
          <w:tcPr/>
          <w:p>
            <w:pPr>
              <w:pStyle w:val="Compact"/>
            </w:pPr>
            <w:r>
              <w:t xml:space="preserve">In-app notification bell</w:t>
            </w:r>
          </w:p>
        </w:tc>
        <w:tc>
          <w:tcPr/>
          <w:p>
            <w:pPr>
              <w:pStyle w:val="Compact"/>
            </w:pPr>
            <w:r>
              <w:t xml:space="preserve">Badge count; mark-all read clears badge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signup-notification"/>
    <w:p>
      <w:pPr>
        <w:pStyle w:val="Heading3"/>
      </w:pPr>
      <w:r>
        <w:t xml:space="preserve">Signup Notification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TC-089</w:t>
            </w:r>
          </w:p>
        </w:tc>
        <w:tc>
          <w:tcPr/>
          <w:p>
            <w:pPr>
              <w:pStyle w:val="Compact"/>
            </w:pPr>
            <w:r>
              <w:t xml:space="preserve">Admin email on new signup</w:t>
            </w:r>
          </w:p>
        </w:tc>
        <w:tc>
          <w:tcPr/>
          <w:p>
            <w:pPr>
              <w:pStyle w:val="Compact"/>
            </w:pPr>
            <w:r>
              <w:t xml:space="preserve">Email received at NOTIFY_EMAIL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responsive-design"/>
    <w:p>
      <w:pPr>
        <w:pStyle w:val="Heading3"/>
      </w:pPr>
      <w:r>
        <w:t xml:space="preserve">Responsive Design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TC-091</w:t>
            </w:r>
          </w:p>
        </w:tc>
        <w:tc>
          <w:tcPr/>
          <w:p>
            <w:pPr>
              <w:pStyle w:val="Compact"/>
            </w:pPr>
            <w:r>
              <w:t xml:space="preserve">Mobile hamburger menu opens</w:t>
            </w:r>
          </w:p>
        </w:tc>
        <w:tc>
          <w:tcPr/>
          <w:p>
            <w:pPr>
              <w:pStyle w:val="Compact"/>
            </w:pPr>
            <w:r>
              <w:t xml:space="preserve">Nav + CTAs + social icons visible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TC-092</w:t>
            </w:r>
          </w:p>
        </w:tc>
        <w:tc>
          <w:tcPr/>
          <w:p>
            <w:pPr>
              <w:pStyle w:val="Compact"/>
            </w:pPr>
            <w:r>
              <w:t xml:space="preserve">Social icons in mobile menu</w:t>
            </w:r>
          </w:p>
        </w:tc>
        <w:tc>
          <w:tcPr/>
          <w:p>
            <w:pPr>
              <w:pStyle w:val="Compact"/>
            </w:pPr>
            <w:r>
              <w:t xml:space="preserve">3 icon tiles below CTA button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TC-093</w:t>
            </w:r>
          </w:p>
        </w:tc>
        <w:tc>
          <w:tcPr/>
          <w:p>
            <w:pPr>
              <w:pStyle w:val="Compact"/>
            </w:pPr>
            <w:r>
              <w:t xml:space="preserve">Dashboard at 375px</w:t>
            </w:r>
          </w:p>
        </w:tc>
        <w:tc>
          <w:tcPr/>
          <w:p>
            <w:pPr>
              <w:pStyle w:val="Compact"/>
            </w:pPr>
            <w:r>
              <w:t xml:space="preserve">Bottom nav; stat cards stack; no overflow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TC-094</w:t>
            </w:r>
          </w:p>
        </w:tc>
        <w:tc>
          <w:tcPr/>
          <w:p>
            <w:pPr>
              <w:pStyle w:val="Compact"/>
            </w:pPr>
            <w:r>
              <w:t xml:space="preserve">Public booking page mobile</w:t>
            </w:r>
          </w:p>
        </w:tc>
        <w:tc>
          <w:tcPr/>
          <w:p>
            <w:pPr>
              <w:pStyle w:val="Compact"/>
            </w:pPr>
            <w:r>
              <w:t xml:space="preserve">Full booking flow usable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edge-cases"/>
    <w:p>
      <w:pPr>
        <w:pStyle w:val="Heading3"/>
      </w:pPr>
      <w:r>
        <w:t xml:space="preserve">Edge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15"/>
        <w:gridCol w:w="1650"/>
        <w:gridCol w:w="1320"/>
        <w:gridCol w:w="132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TC-095</w:t>
            </w:r>
          </w:p>
        </w:tc>
        <w:tc>
          <w:tcPr/>
          <w:p>
            <w:pPr>
              <w:pStyle w:val="Compact"/>
            </w:pPr>
            <w:r>
              <w:t xml:space="preserve">404 page</w:t>
            </w:r>
          </w:p>
        </w:tc>
        <w:tc>
          <w:tcPr/>
          <w:p>
            <w:pPr>
              <w:pStyle w:val="Compact"/>
            </w:pPr>
            <w:r>
              <w:t xml:space="preserve">Custom not-found UI with link home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TC-096</w:t>
            </w:r>
          </w:p>
        </w:tc>
        <w:tc>
          <w:tcPr/>
          <w:p>
            <w:pPr>
              <w:pStyle w:val="Compact"/>
            </w:pPr>
            <w:r>
              <w:t xml:space="preserve">Error boundary</w:t>
            </w:r>
          </w:p>
        </w:tc>
        <w:tc>
          <w:tcPr/>
          <w:p>
            <w:pPr>
              <w:pStyle w:val="Compact"/>
            </w:pPr>
            <w:r>
              <w:t xml:space="preserve">Graceful error UI; not blank page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TC-098</w:t>
            </w:r>
          </w:p>
        </w:tc>
        <w:tc>
          <w:tcPr/>
          <w:p>
            <w:pPr>
              <w:pStyle w:val="Compact"/>
            </w:pPr>
            <w:r>
              <w:t xml:space="preserve">Cross-shop data access</w:t>
            </w:r>
          </w:p>
        </w:tc>
        <w:tc>
          <w:tcPr/>
          <w:p>
            <w:pPr>
              <w:pStyle w:val="Compact"/>
            </w:pPr>
            <w:r>
              <w:t xml:space="preserve">403 Forbidden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TC-099</w:t>
            </w:r>
          </w:p>
        </w:tc>
        <w:tc>
          <w:tcPr/>
          <w:p>
            <w:pPr>
              <w:pStyle w:val="Compact"/>
            </w:pPr>
            <w:r>
              <w:t xml:space="preserve">Loading skeletons on slow connection</w:t>
            </w:r>
          </w:p>
        </w:tc>
        <w:tc>
          <w:tcPr/>
          <w:p>
            <w:pPr>
              <w:pStyle w:val="Compact"/>
            </w:pPr>
            <w:r>
              <w:t xml:space="preserve">Skeletons shown; no blank flash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known-limitations-post-uat-backlog"/>
    <w:p>
      <w:pPr>
        <w:pStyle w:val="Heading2"/>
      </w:pPr>
      <w:r>
        <w:t xml:space="preserve">Known Limitations &amp; Post-UAT Backlog</w:t>
      </w:r>
    </w:p>
    <w:p>
      <w:pPr>
        <w:pStyle w:val="FirstParagraph"/>
      </w:pPr>
      <w:r>
        <w:t xml:space="preserve">The following items do not block UAT. Items marked Pre-GA should be resolved before General Availability.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1159"/>
        <w:gridCol w:w="2511"/>
        <w:gridCol w:w="1931"/>
        <w:gridCol w:w="1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POST-01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In-memory rate limiter is per-Vercel-instance; concurrent requests across instances bypass it. Replace with Redis (e.g. Upstash).</w:t>
            </w:r>
          </w:p>
        </w:tc>
        <w:tc>
          <w:tcPr/>
          <w:p>
            <w:pPr>
              <w:pStyle w:val="Compact"/>
            </w:pPr>
            <w:r>
              <w:t xml:space="preserve">High (pre-GA)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POST-02</w:t>
            </w:r>
          </w:p>
        </w:tc>
        <w:tc>
          <w:tcPr/>
          <w:p>
            <w:pPr>
              <w:pStyle w:val="Compact"/>
            </w:pPr>
            <w:r>
              <w:t xml:space="preserve">Campaigns 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sent_count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open_rate</w:t>
            </w:r>
            <w:r>
              <w:t xml:space="preserve"> </w:t>
            </w:r>
            <w:r>
              <w:t xml:space="preserve">are in the field whitelist. When campaign automation is built, these should be set only by trusted server functions.</w:t>
            </w:r>
          </w:p>
        </w:tc>
        <w:tc>
          <w:tcPr/>
          <w:p>
            <w:pPr>
              <w:pStyle w:val="Compact"/>
            </w:pPr>
            <w:r>
              <w:t xml:space="preserve">Medium (pre-GA)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POST-03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</w:p>
        </w:tc>
        <w:tc>
          <w:tcPr/>
          <w:p>
            <w:pPr>
              <w:pStyle w:val="Compact"/>
            </w:pPr>
            <w:r>
              <w:t xml:space="preserve">Current CSP uses</w:t>
            </w:r>
            <w:r>
              <w:t xml:space="preserve"> </w:t>
            </w:r>
            <w:r>
              <w:rPr>
                <w:rStyle w:val="VerbatimChar"/>
              </w:rPr>
              <w:t xml:space="preserve">'unsafe-inline'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'unsafe-eval'</w:t>
            </w:r>
            <w:r>
              <w:t xml:space="preserve"> </w:t>
            </w:r>
            <w:r>
              <w:t xml:space="preserve">(required by Next.js without nonces). Implement nonce-based CSP in middleware.</w:t>
            </w:r>
          </w:p>
        </w:tc>
        <w:tc>
          <w:tcPr/>
          <w:p>
            <w:pPr>
              <w:pStyle w:val="Compact"/>
            </w:pPr>
            <w:r>
              <w:t xml:space="preserve">Medium (post-GA)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POST-04</w:t>
            </w:r>
          </w:p>
        </w:tc>
        <w:tc>
          <w:tcPr/>
          <w:p>
            <w:pPr>
              <w:pStyle w:val="Compact"/>
            </w:pPr>
            <w:r>
              <w:t xml:space="preserve">Shop slug uniqueness</w:t>
            </w:r>
          </w:p>
        </w:tc>
        <w:tc>
          <w:tcPr/>
          <w:p>
            <w:pPr>
              <w:pStyle w:val="Compact"/>
            </w:pPr>
            <w:r>
              <w:t xml:space="preserve">Uniqueness enforced at DB level; no user-friendly error if slug is taken by another shop. Add explicit check in</w:t>
            </w:r>
            <w:r>
              <w:t xml:space="preserve"> </w:t>
            </w:r>
            <w:r>
              <w:rPr>
                <w:rStyle w:val="VerbatimChar"/>
              </w:rPr>
              <w:t xml:space="preserve">/api/shops</w:t>
            </w:r>
            <w:r>
              <w:t xml:space="preserve"> </w:t>
            </w:r>
            <w:r>
              <w:t xml:space="preserve">PATCH.</w:t>
            </w:r>
          </w:p>
        </w:tc>
        <w:tc>
          <w:tcPr/>
          <w:p>
            <w:pPr>
              <w:pStyle w:val="Compact"/>
            </w:pPr>
            <w:r>
              <w:t xml:space="preserve">Low (post-GA)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POST-05</w:t>
            </w:r>
          </w:p>
        </w:tc>
        <w:tc>
          <w:tcPr/>
          <w:p>
            <w:pPr>
              <w:pStyle w:val="Compact"/>
            </w:pPr>
            <w:r>
              <w:t xml:space="preserve">Stripe env validation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STRIPE_*_PRICE_ID</w:t>
            </w:r>
            <w:r>
              <w:t xml:space="preserve"> </w:t>
            </w:r>
            <w:r>
              <w:t xml:space="preserve">env vars are unset,</w:t>
            </w:r>
            <w:r>
              <w:t xml:space="preserve"> </w:t>
            </w:r>
            <w:r>
              <w:rPr>
                <w:rStyle w:val="VerbatimChar"/>
              </w:rPr>
              <w:t xml:space="preserve">VALID_PRICE_IDS</w:t>
            </w:r>
            <w:r>
              <w:t xml:space="preserve"> </w:t>
            </w:r>
            <w:r>
              <w:t xml:space="preserve">is empty and all checkout attempts return 400. Add startup validation.</w:t>
            </w:r>
          </w:p>
        </w:tc>
        <w:tc>
          <w:tcPr/>
          <w:p>
            <w:pPr>
              <w:pStyle w:val="Compact"/>
            </w:pPr>
            <w:r>
              <w:t xml:space="preserve">Low (pre-GA)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sign-off"/>
    <w:p>
      <w:pPr>
        <w:pStyle w:val="Heading2"/>
      </w:pPr>
      <w:r>
        <w:t xml:space="preserve">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Lead Developer</w:t>
            </w:r>
          </w:p>
        </w:tc>
        <w:tc>
          <w:tcPr/>
          <w:p>
            <w:pPr>
              <w:pStyle w:val="Compact"/>
            </w:pPr>
            <w:r>
              <w:t xml:space="preserve">Dan Jatau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UAT Tester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UAT Tester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UAT outcome:</w:t>
      </w:r>
      <w:r>
        <w:br/>
      </w:r>
      <w:r>
        <w:t xml:space="preserve">☐ PASS — all manual tests signed off; proceed to production</w:t>
      </w:r>
      <w:r>
        <w:br/>
      </w:r>
      <w:r>
        <w:t xml:space="preserve">☐ CONDITIONAL PASS — minor issues logged; proceed with known backlog</w:t>
      </w:r>
      <w:r>
        <w:br/>
      </w:r>
      <w:r>
        <w:t xml:space="preserve">☐ FAIL — blocking issues found; re-test required after fixes</w:t>
      </w:r>
    </w:p>
    <w:p>
      <w:r>
        <w:pict>
          <v:rect style="width:0;height:1.5pt" o:hralign="center" o:hrstd="t" o:hr="t"/>
        </w:pict>
      </w:r>
    </w:p>
    <w:bookmarkEnd w:id="48"/>
    <w:bookmarkStart w:id="49" w:name="appendix-a-test-environment"/>
    <w:p>
      <w:pPr>
        <w:pStyle w:val="Heading2"/>
      </w:pPr>
      <w:r>
        <w:t xml:space="preserve">Appendix A — Test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URL</w:t>
            </w:r>
          </w:p>
        </w:tc>
        <w:tc>
          <w:tcPr/>
          <w:p>
            <w:pPr>
              <w:pStyle w:val="Compact"/>
            </w:pPr>
            <w:r>
              <w:t xml:space="preserve">https://barberboost.app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SHA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66b4219</w:t>
            </w:r>
            <w:r>
              <w:t xml:space="preserve"> </w:t>
            </w:r>
            <w:r>
              <w:t xml:space="preserve">(full:</w:t>
            </w:r>
            <w:r>
              <w:t xml:space="preserve"> </w:t>
            </w:r>
            <w:r>
              <w:rPr>
                <w:rStyle w:val="VerbatimChar"/>
              </w:rPr>
              <w:t xml:space="preserve">66b4219588968c1189d4e9a1e0fbcece1a812b22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dpl_FrD8r4tzkim3H81LF1bS76vJDZ9J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version</w:t>
            </w:r>
          </w:p>
        </w:tc>
        <w:tc>
          <w:tcPr/>
          <w:p>
            <w:pPr>
              <w:pStyle w:val="Compact"/>
            </w:pPr>
            <w:r>
              <w:t xml:space="preserve">16.2.2 (Turbopack)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 runtime</w:t>
            </w:r>
          </w:p>
        </w:tc>
        <w:tc>
          <w:tcPr/>
          <w:p>
            <w:pPr>
              <w:pStyle w:val="Compact"/>
            </w:pPr>
            <w:r>
              <w:t xml:space="preserve">Vercel iad1 (Washington DC)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region</w:t>
            </w:r>
          </w:p>
        </w:tc>
        <w:tc>
          <w:tcPr/>
          <w:p>
            <w:pPr>
              <w:pStyle w:val="Compact"/>
            </w:pPr>
            <w:r>
              <w:t xml:space="preserve">As configured in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— real payment methods required for billing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date</w:t>
            </w:r>
          </w:p>
        </w:tc>
        <w:tc>
          <w:tcPr/>
          <w:p>
            <w:pPr>
              <w:pStyle w:val="Compact"/>
            </w:pPr>
            <w:r>
              <w:t xml:space="preserve">13 May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appendix-b-automated-test-commands"/>
    <w:p>
      <w:pPr>
        <w:pStyle w:val="Heading2"/>
      </w:pPr>
      <w:r>
        <w:t xml:space="preserve">Appendix B — Automated Test Commands</w:t>
      </w:r>
    </w:p>
    <w:p>
      <w:pPr>
        <w:pStyle w:val="SourceCode"/>
      </w:pPr>
      <w:r>
        <w:rPr>
          <w:rStyle w:val="CommentTok"/>
        </w:rPr>
        <w:t xml:space="preserve"># TypeScript integrity check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tsc </w:t>
      </w:r>
      <w:r>
        <w:rPr>
          <w:rStyle w:val="AttributeTok"/>
        </w:rPr>
        <w:t xml:space="preserve">--noEmit</w:t>
      </w:r>
      <w:r>
        <w:br/>
      </w:r>
      <w:r>
        <w:br/>
      </w:r>
      <w:r>
        <w:rPr>
          <w:rStyle w:val="CommentTok"/>
        </w:rPr>
        <w:t xml:space="preserve"># Security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https://barberboost.app/</w:t>
      </w:r>
      <w:r>
        <w:br/>
      </w:r>
      <w:r>
        <w:br/>
      </w:r>
      <w:r>
        <w:rPr>
          <w:rStyle w:val="CommentTok"/>
        </w:rPr>
        <w:t xml:space="preserve"># Route guards (expect 307)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/dashboard /bookings /clients /analytics /settings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 → %{http_code}\n"</w:t>
      </w:r>
      <w:r>
        <w:rPr>
          <w:rStyle w:val="NormalTok"/>
        </w:rPr>
        <w:t xml:space="preserve"> https://barberboost.app</w:t>
      </w:r>
      <w:r>
        <w:rPr>
          <w:rStyle w:val="VariableTok"/>
        </w:rPr>
        <w:t xml:space="preserve">$path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API auth guards (expect 401)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/api/bookings /api/clients /api/campaigns /api/inventory /api/staff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$ep</w:t>
      </w:r>
      <w:r>
        <w:rPr>
          <w:rStyle w:val="StringTok"/>
        </w:rPr>
        <w:t xml:space="preserve"> → %{http_code}\n"</w:t>
      </w:r>
      <w:r>
        <w:rPr>
          <w:rStyle w:val="NormalTok"/>
        </w:rPr>
        <w:t xml:space="preserve"> https://barberboost.app</w:t>
      </w:r>
      <w:r>
        <w:rPr>
          <w:rStyle w:val="VariableTok"/>
        </w:rPr>
        <w:t xml:space="preserve">$ep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Stripe API auth guards (expect 401) — new in v2.0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"/api/stripe/checkout → %{http_code}\n"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https://barberboost.app/api/stripe/checkout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'{"planId":"starter"}'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"/api/stripe/upgrade → %{http_code}\n"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https://barberboost.app/api/stripe/upgrade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'{"planId":"pro"}'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"/api/stripe/portal → %{http_code}\n"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https://barberboost.app/api/stripe/portal</w:t>
      </w:r>
      <w:r>
        <w:br/>
      </w:r>
      <w:r>
        <w:br/>
      </w:r>
      <w:r>
        <w:rPr>
          <w:rStyle w:val="CommentTok"/>
        </w:rPr>
        <w:t xml:space="preserve"># Deleted endpoint (expect 404)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https://barberboost.app/api/send-email</w:t>
      </w:r>
      <w:r>
        <w:br/>
      </w:r>
      <w:r>
        <w:br/>
      </w:r>
      <w:r>
        <w:rPr>
          <w:rStyle w:val="CommentTok"/>
        </w:rPr>
        <w:t xml:space="preserve"># Cron bad token (expect 401)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https://barberboost.app/api/cron/reminders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wrong"</w:t>
      </w:r>
      <w:r>
        <w:br/>
      </w:r>
      <w:r>
        <w:br/>
      </w:r>
      <w:r>
        <w:rPr>
          <w:rStyle w:val="CommentTok"/>
        </w:rPr>
        <w:t xml:space="preserve"># Contact form validation (expect 400)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https://barberboost.app/api/contact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br/>
      </w:r>
      <w:r>
        <w:br/>
      </w:r>
      <w:r>
        <w:rPr>
          <w:rStyle w:val="CommentTok"/>
        </w:rPr>
        <w:t xml:space="preserve"># Rate limit silent absorption (expect 200 ×7)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7</w:t>
      </w:r>
      <w:r>
        <w:rPr>
          <w:rStyle w:val="DataTyp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https://barberboost.app/api/signup-notify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'{"email":"a@b.com","fullName":"Test","shopName":"Shop"}'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Shop not found (expect 404)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"https://barberboost.app/api/public/availability?shop_id=nonexistent&amp;service_id=x&amp;date=2026-05-13"</w:t>
      </w:r>
    </w:p>
    <w:bookmarkEnd w:id="50"/>
    <w:bookmarkStart w:id="51" w:name="appendix-c-stripe-cli-test-commands"/>
    <w:p>
      <w:pPr>
        <w:pStyle w:val="Heading2"/>
      </w:pPr>
      <w:r>
        <w:t xml:space="preserve">Appendix C — Stripe CLI Test Commands</w:t>
      </w:r>
    </w:p>
    <w:p>
      <w:pPr>
        <w:pStyle w:val="SourceCode"/>
      </w:pPr>
      <w:r>
        <w:rPr>
          <w:rStyle w:val="CommentTok"/>
        </w:rPr>
        <w:t xml:space="preserve"># Forward webhooks to local dev server</w:t>
      </w:r>
      <w:r>
        <w:br/>
      </w:r>
      <w:r>
        <w:rPr>
          <w:rStyle w:val="ExtensionTok"/>
        </w:rPr>
        <w:t xml:space="preserve">stripe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--forward-to</w:t>
      </w:r>
      <w:r>
        <w:rPr>
          <w:rStyle w:val="NormalTok"/>
        </w:rPr>
        <w:t xml:space="preserve"> localhost:3000/api/stripe/webhook</w:t>
      </w:r>
      <w:r>
        <w:br/>
      </w:r>
      <w:r>
        <w:br/>
      </w:r>
      <w:r>
        <w:rPr>
          <w:rStyle w:val="CommentTok"/>
        </w:rPr>
        <w:t xml:space="preserve"># TC-081: payment failure email</w:t>
      </w:r>
      <w:r>
        <w:br/>
      </w:r>
      <w:r>
        <w:rPr>
          <w:rStyle w:val="ExtensionTok"/>
        </w:rPr>
        <w:t xml:space="preserve">stripe</w:t>
      </w:r>
      <w:r>
        <w:rPr>
          <w:rStyle w:val="NormalTok"/>
        </w:rPr>
        <w:t xml:space="preserve"> trigger invoice.payment_failed</w:t>
      </w:r>
      <w:r>
        <w:br/>
      </w:r>
      <w:r>
        <w:br/>
      </w:r>
      <w:r>
        <w:rPr>
          <w:rStyle w:val="CommentTok"/>
        </w:rPr>
        <w:t xml:space="preserve"># TC-082: renewal receipt email</w:t>
      </w:r>
      <w:r>
        <w:br/>
      </w:r>
      <w:r>
        <w:rPr>
          <w:rStyle w:val="ExtensionTok"/>
        </w:rPr>
        <w:t xml:space="preserve">stripe</w:t>
      </w:r>
      <w:r>
        <w:rPr>
          <w:rStyle w:val="NormalTok"/>
        </w:rPr>
        <w:t xml:space="preserve"> trigger invoice.payment_succeeded</w:t>
      </w:r>
      <w:r>
        <w:br/>
      </w:r>
      <w:r>
        <w:br/>
      </w:r>
      <w:r>
        <w:rPr>
          <w:rStyle w:val="CommentTok"/>
        </w:rPr>
        <w:t xml:space="preserve"># TC-084: subscription cancelled</w:t>
      </w:r>
      <w:r>
        <w:br/>
      </w:r>
      <w:r>
        <w:rPr>
          <w:rStyle w:val="ExtensionTok"/>
        </w:rPr>
        <w:t xml:space="preserve">stripe</w:t>
      </w:r>
      <w:r>
        <w:rPr>
          <w:rStyle w:val="NormalTok"/>
        </w:rPr>
        <w:t xml:space="preserve"> trigger customer.subscription.deleted</w:t>
      </w:r>
      <w:r>
        <w:br/>
      </w:r>
      <w:r>
        <w:br/>
      </w:r>
      <w:r>
        <w:rPr>
          <w:rStyle w:val="CommentTok"/>
        </w:rPr>
        <w:t xml:space="preserve"># TC-078: checkout completed (subscription created)</w:t>
      </w:r>
      <w:r>
        <w:br/>
      </w:r>
      <w:r>
        <w:rPr>
          <w:rStyle w:val="ExtensionTok"/>
        </w:rPr>
        <w:t xml:space="preserve">stripe</w:t>
      </w:r>
      <w:r>
        <w:rPr>
          <w:rStyle w:val="NormalTok"/>
        </w:rPr>
        <w:t xml:space="preserve"> trigger checkout.session.completed</w:t>
      </w:r>
    </w:p>
    <w:bookmarkEnd w:id="51"/>
    <w:bookmarkEnd w:id="52"/>
    <w:sectPr>
      <w:pgSz w:h="16838" w:orient="portrait" w:w="11906"/>
      <w:pgMar w:bottom="1440" w:footer="708" w:gutter="0" w:header="708" w:left="1800" w:right="180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/>
      </w:pBdr>
      <w:tabs>
        <w:tab w:val="center" w:pos="4514"/>
        <w:tab w:val="right" w:pos="9028"/>
      </w:tabs>
      <w:spacing w:before="80"/>
    </w:pPr>
    <w:r>
      <w:rPr>
        <w:rFonts w:ascii="Calibri" w:cs="Calibri" w:eastAsia="Calibri" w:hAnsi="Calibri"/>
        <w:color w:val="6B7280"/>
        <w:sz w:val="16"/>
        <w:szCs w:val="16"/>
      </w:rPr>
      <w:t xml:space="preserve">BarberBoost Ltd — Confidential</w:t>
    </w:r>
    <w:r>
      <w:t xml:space="preserve">	</w:t>
    </w: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t xml:space="preserve">	</w:t>
    </w:r>
    <w:r>
      <w:rPr>
        <w:rFonts w:ascii="Calibri" w:cs="Calibri" w:eastAsia="Calibri" w:hAnsi="Calibri"/>
        <w:color w:val="6B7280"/>
        <w:sz w:val="16"/>
        <w:szCs w:val="16"/>
      </w:rPr>
      <w:t xml:space="preserve">10 May 2026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/>
      </w:pBdr>
      <w:tabs>
        <w:tab w:val="right" w:pos="9028"/>
      </w:tabs>
      <w:spacing w:after="80"/>
    </w:pPr>
    <w:r>
      <w:drawing>
        <wp:inline distT="0" distB="0" distL="0" distR="0">
          <wp:extent cx="114300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Calibri" w:cs="Calibri" w:eastAsia="Calibri" w:hAnsi="Calibri"/>
        <w:i/>
        <w:iCs/>
        <w:color w:val="6B7280"/>
        <w:sz w:val="17"/>
        <w:szCs w:val="17"/>
      </w:rPr>
      <w:t xml:space="preserve">UAT Test Report — Pre-Launch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7cd0bb521485efe38b01f87d8496b53d6c4717e2.png" Type="http://schemas.openxmlformats.org/officeDocument/2006/relationships/image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cd0bb521485efe38b01f87d8496b53d6c4717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2026-05-13T14:01:09Z</dcterms:created>
  <dcterms:modified xsi:type="dcterms:W3CDTF">2026-05-13T14:01:09Z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