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Tájékoztatás adatvédelmi incidensről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Érintettnek szóló tájékoztatási tervezet - jogi felülvizsgálat szükséges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Tényállás</w:t>
      </w:r>
    </w:p>
    <w:p>
      <w:r>
        <w:t>Incidensazonosító: {{incident.reference_number}}. Leírás: {{incident.description}}.</w:t>
      </w:r>
    </w:p>
    <w:p>
      <w:pPr>
        <w:pStyle w:val="Heading1"/>
      </w:pPr>
      <w:r>
        <w:t>2. Lehetséges következmények</w:t>
      </w:r>
    </w:p>
    <w:p>
      <w:r>
        <w:t>{{incident.risk_assessment}}</w:t>
      </w:r>
    </w:p>
    <w:p>
      <w:pPr>
        <w:pStyle w:val="Heading1"/>
      </w:pPr>
      <w:r>
        <w:t>3. Megtett intézkedések</w:t>
      </w:r>
    </w:p>
    <w:p>
      <w:r>
        <w:t>{{incident.measures}}</w:t>
      </w:r>
    </w:p>
    <w:p>
      <w:pPr>
        <w:pStyle w:val="Heading1"/>
      </w:pPr>
      <w:r>
        <w:t>4. Kapcsolattartás</w:t>
      </w:r>
    </w:p>
    <w:p>
      <w:r>
        <w:t>A végleges tájékoztatóban a konkrét ügyhöz igazított kapcsolattartási és jogorvoslati információt kell megadni.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