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Fogyasztói panasz jegyzőkönyve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Kitöltendő nyilvántartási űrlap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DE7F1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Kötelező tartalmi elem</w:t>
            </w:r>
          </w:p>
        </w:tc>
        <w:tc>
          <w:tcPr>
            <w:tcW w:type="dxa" w:w="4929"/>
            <w:vAlign w:val="center"/>
            <w:shd w:fill="DDE7F1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Rögzítendő adat / megjegyzés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Fogyasztó neve és elérhetősége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A panasz előterjesztésének helye, ideje és módja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A panasz részletes leírása és bizonyítékai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A vállalkozás álláspontja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Jegyzőkönyv felvevője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Egyedi azonosító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Fogyasztó aláírása / nyilatkozata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</w:tbl>
    <w:p/>
    <w:p>
      <w:pPr>
        <w:pStyle w:val="Heading1"/>
      </w:pPr>
      <w:r>
        <w:t>1. Használat</w:t>
      </w:r>
    </w:p>
    <w:p>
      <w:r>
        <w:t>A jegyzőkönyvet a fogyasztóvédelmi szabályok szerinti esetekben, a tényleges panaszkezelési folyamathoz igazítva kell kitölteni.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