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Adatkezelési tájékoztató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Közvetlen adatgyűjtéshez - jogi felülvizsgálati tervezet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Ki kezeli az adatokat</w:t>
      </w:r>
    </w:p>
    <w:p>
      <w:r>
        <w:t>Adatkezelő: {{company.legal_name}}; székhely: {{company.registered_office}}.</w:t>
      </w:r>
    </w:p>
    <w:p>
      <w:pPr>
        <w:pStyle w:val="Heading1"/>
      </w:pPr>
      <w:r>
        <w:t>2. Az adatkezelés célja és jogalapja</w:t>
      </w:r>
    </w:p>
    <w:p>
      <w:r>
        <w:t>Cél: {{privacy.processing_purpose}}. Jogalap: {{privacy.legal_basis}}.</w:t>
      </w:r>
    </w:p>
    <w:p>
      <w:pPr>
        <w:pStyle w:val="Heading1"/>
      </w:pPr>
      <w:r>
        <w:t>3. Érintetti jogok és jogorvoslat</w:t>
      </w:r>
    </w:p>
    <w:p>
      <w:r>
        <w:t>Az érintett a rá vonatkozó jogokat az adatkezelőnél gyakorolhatja. A konkrét tájékoztató tartalmát a tényleges adatkezeléshez kell igazítani.</w:t>
      </w:r>
    </w:p>
    <w:p>
      <w:pPr>
        <w:pStyle w:val="Heading1"/>
      </w:pPr>
      <w:r>
        <w:t>4. Kapcsolat</w:t>
      </w:r>
    </w:p>
    <w:p>
      <w:r>
        <w:t>A kérelmek fogadására kijelölt kapcsolattartót és elérhetőséget a végleges, jóváhagyott változatban kell rögzíteni.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