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Grabador de Sonidos en SD con Reloj de Tiempo Real</w:t>
      </w:r>
    </w:p>
    <w:p>
      <w:pPr>
        <w:spacing w:before="0" w:after="20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Manual de Usuario</w:t>
      </w:r>
    </w:p>
    <w:p>
      <w:pPr>
        <w:spacing w:before="0" w:after="200" w:line="276"/>
        <w:ind w:right="0" w:left="0" w:firstLine="0"/>
        <w:jc w:val="center"/>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vez conectado el dispostivo este encenderá el led indicador de estado. Si encontrara un error en la SD, ya sea que no este conectada, se encenderá el led de error.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Una vez iniciado este entra en modo de espera. Para comenzar la grabación se debe presionar Inicio/Pause, con lo que empieza la grabación apagando el led de estado.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concluir volvemos a presionar el botón central y se generará una secuencia de luces indicando el fin de la grabación, volviendo así al modo de espera.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poder actualizar la hora y fecha, el dispositivo debe resetearse, ya que en caso contrario solo guardará la hora del encendido del mismo.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dispositivo graba en SD un archivo de nombre: "recordX.wav"; donde X es el numero de contador. Este contador a su vez se puede reiniciar al presionar Clear, unicamente en modo de espera. De igual forma este viene a soportar tarjetas SD de máximo de 32GB.</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dejara de indicar la hora y fecha, se deberá reemplazar la bateria interna del modulo de reloj. Con batería nueva debería poder mantener la hora hasta 9 años si esta apagado el dispositivo (17 sino).</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