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Comparing Types of QuickSort with Sorts Seen So Far</w:t>
      </w:r>
    </w:p>
    <w:p>
      <w:pPr>
        <w:pStyle w:val="Normal"/>
        <w:jc w:val="center"/>
        <w:rPr/>
      </w:pPr>
      <w:r>
        <w:rPr>
          <w:rFonts w:ascii="Times New Roman" w:hAnsi="Times New Roman"/>
          <w:sz w:val="28"/>
          <w:szCs w:val="28"/>
        </w:rPr>
        <w:t>Lab Assignment #5</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by</w:t>
      </w:r>
    </w:p>
    <w:p>
      <w:pPr>
        <w:pStyle w:val="Normal"/>
        <w:jc w:val="center"/>
        <w:rPr>
          <w:rFonts w:ascii="Times New Roman" w:hAnsi="Times New Roman"/>
          <w:sz w:val="28"/>
          <w:szCs w:val="28"/>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September 27,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rFonts w:ascii="Times New Roman" w:hAnsi="Times New Roman"/>
          <w:sz w:val="28"/>
          <w:szCs w:val="28"/>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The purpose of this lab was to first implement quickSort and then test it with the same values as the previous labs were tested with. This allowed a direct comparison to be made between mergeSort, insertionSort, heapSort, and quickSort as documented below. Unlike prior examples, this lab also tested the sorts on a list that was specifically already sorted, one which was sorted in reverse, and one that was completely randomized, all of which contained the same 1,024 values in them.</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Copy over existing code for print statements and I/O from the mergeSort program and change </w:t>
        <w:tab/>
        <w:t>function calls to “quickSort” instead.</w:t>
      </w:r>
    </w:p>
    <w:p>
      <w:pPr>
        <w:pStyle w:val="TextBody"/>
        <w:jc w:val="left"/>
        <w:rPr/>
      </w:pPr>
      <w:r>
        <w:rPr>
          <w:rFonts w:ascii="Times New Roman" w:hAnsi="Times New Roman"/>
          <w:b w:val="false"/>
          <w:bCs w:val="false"/>
          <w:sz w:val="24"/>
          <w:szCs w:val="24"/>
        </w:rPr>
        <w:tab/>
        <w:t xml:space="preserve">b) Develop the code for the quickSort and partition methods from the pseudocode provided in </w:t>
        <w:tab/>
        <w:t>class. Test and see that the sort is working properly on lists of size 100 and 1,000.</w:t>
      </w:r>
    </w:p>
    <w:p>
      <w:pPr>
        <w:pStyle w:val="TextBody"/>
        <w:jc w:val="left"/>
        <w:rPr/>
      </w:pPr>
      <w:r>
        <w:rPr>
          <w:rFonts w:ascii="Times New Roman" w:hAnsi="Times New Roman"/>
          <w:b w:val="false"/>
          <w:bCs w:val="false"/>
          <w:sz w:val="24"/>
          <w:szCs w:val="24"/>
        </w:rPr>
        <w:tab/>
        <w:t xml:space="preserve">c) Develop the median  of 3 version of quickSort and the median3 method and test it with the </w:t>
        <w:tab/>
        <w:t xml:space="preserve">same list of 1,024 values, once already sorted, once sorted in reverse, and once randomized to </w:t>
        <w:tab/>
        <w:t xml:space="preserve">compare their runtimes. Finally made a general “swap” method to further simplify code up to </w:t>
        <w:tab/>
        <w:t>this point.</w:t>
      </w:r>
    </w:p>
    <w:p>
      <w:pPr>
        <w:pStyle w:val="TextBody"/>
        <w:jc w:val="left"/>
        <w:rPr/>
      </w:pPr>
      <w:r>
        <w:rPr>
          <w:rFonts w:ascii="Times New Roman" w:hAnsi="Times New Roman"/>
          <w:b w:val="false"/>
          <w:bCs w:val="false"/>
          <w:sz w:val="24"/>
          <w:szCs w:val="24"/>
        </w:rPr>
        <w:tab/>
        <w:t xml:space="preserve">d) Copy over all of the print statement text generated from previous assignments and this one to </w:t>
        <w:tab/>
        <w:t xml:space="preserve">show the runtimes of standard quickSort and median of 3 quickSort on values from 100 to </w:t>
        <w:tab/>
        <w:t>500,000 along with the three comparisons mentioned before as well as previous sorts.</w:t>
      </w:r>
    </w:p>
    <w:p>
      <w:pPr>
        <w:pStyle w:val="TextBody"/>
        <w:jc w:val="left"/>
        <w:rPr/>
      </w:pPr>
      <w:r>
        <w:rPr>
          <w:rFonts w:ascii="Times New Roman" w:hAnsi="Times New Roman"/>
          <w:b w:val="false"/>
          <w:bCs w:val="false"/>
          <w:sz w:val="24"/>
          <w:szCs w:val="24"/>
        </w:rPr>
        <w:t>The following methods were used in the main method:</w:t>
      </w:r>
    </w:p>
    <w:p>
      <w:pPr>
        <w:pStyle w:val="TextBody"/>
        <w:jc w:val="left"/>
        <w:rPr/>
      </w:pPr>
      <w:r>
        <w:rPr>
          <w:rFonts w:ascii="Times New Roman" w:hAnsi="Times New Roman"/>
          <w:b w:val="false"/>
          <w:bCs w:val="false"/>
          <w:sz w:val="24"/>
          <w:szCs w:val="24"/>
        </w:rPr>
        <w:tab/>
        <w:t xml:space="preserve">a) readInNums (Scanner derp, int size) : receives a Scanner object, locally referred to as “derp” </w:t>
        <w:tab/>
        <w:t xml:space="preserve">as well as a value for the size of the intended read in array to accommodate each input text file. </w:t>
        <w:tab/>
      </w:r>
    </w:p>
    <w:p>
      <w:pPr>
        <w:pStyle w:val="TextBody"/>
        <w:jc w:val="left"/>
        <w:rPr/>
      </w:pPr>
      <w:r>
        <w:rPr>
          <w:rFonts w:ascii="Times New Roman" w:hAnsi="Times New Roman"/>
          <w:b w:val="false"/>
          <w:bCs w:val="false"/>
          <w:sz w:val="24"/>
          <w:szCs w:val="24"/>
        </w:rPr>
        <w:tab/>
        <w:t>b) printArray(int [] list) : prints any given array of integers sent to it.</w:t>
      </w:r>
    </w:p>
    <w:p>
      <w:pPr>
        <w:pStyle w:val="TextBody"/>
        <w:jc w:val="left"/>
        <w:rPr/>
      </w:pPr>
      <w:r>
        <w:rPr>
          <w:rFonts w:ascii="Times New Roman" w:hAnsi="Times New Roman"/>
          <w:b w:val="false"/>
          <w:bCs w:val="false"/>
          <w:sz w:val="24"/>
          <w:szCs w:val="24"/>
        </w:rPr>
        <w:tab/>
        <w:t>c) swap(int[] A, int i , int j) : swaps the values at the two positions listed in the array A.</w:t>
      </w:r>
    </w:p>
    <w:p>
      <w:pPr>
        <w:pStyle w:val="TextBody"/>
        <w:jc w:val="left"/>
        <w:rPr/>
      </w:pPr>
      <w:r>
        <w:rPr>
          <w:rFonts w:ascii="Times New Roman" w:hAnsi="Times New Roman"/>
          <w:b w:val="false"/>
          <w:bCs w:val="false"/>
          <w:sz w:val="24"/>
          <w:szCs w:val="24"/>
        </w:rPr>
        <w:tab/>
        <w:t xml:space="preserve">d) quickSort(int[] A, int p, int r) : Calls partition on the middle value between boundaries p and </w:t>
        <w:tab/>
        <w:t xml:space="preserve">r defining the sublist of list A and then recursively calling itself on the left portion down to the </w:t>
        <w:tab/>
        <w:t>smallest sublist before recursively calling for the second portion all so long as p is less than r.</w:t>
      </w:r>
    </w:p>
    <w:p>
      <w:pPr>
        <w:pStyle w:val="TextBody"/>
        <w:jc w:val="left"/>
        <w:rPr/>
      </w:pPr>
      <w:r>
        <w:rPr>
          <w:rFonts w:ascii="Times New Roman" w:hAnsi="Times New Roman"/>
          <w:b w:val="false"/>
          <w:bCs w:val="false"/>
          <w:sz w:val="24"/>
          <w:szCs w:val="24"/>
        </w:rPr>
        <w:tab/>
        <w:t xml:space="preserve">e) partition(int[] A, int p, int r) : Swaps all values iteratively with the last value of A if they are </w:t>
        <w:tab/>
        <w:t>less than it and then swaps the value at index p with the last value before returning its position.</w:t>
      </w:r>
    </w:p>
    <w:p>
      <w:pPr>
        <w:pStyle w:val="TextBody"/>
        <w:jc w:val="left"/>
        <w:rPr/>
      </w:pPr>
      <w:r>
        <w:rPr>
          <w:rFonts w:ascii="Times New Roman" w:hAnsi="Times New Roman"/>
          <w:b w:val="false"/>
          <w:bCs w:val="false"/>
          <w:sz w:val="24"/>
          <w:szCs w:val="24"/>
        </w:rPr>
        <w:tab/>
        <w:t xml:space="preserve">f) quickSortM3(int[] A, int p, int r) : Same as quickSort, but under the same condition, will first </w:t>
        <w:tab/>
        <w:t>select a median value by calling median3 and then swapping it with the last value of the list, r.</w:t>
      </w:r>
    </w:p>
    <w:p>
      <w:pPr>
        <w:pStyle w:val="TextBody"/>
        <w:jc w:val="left"/>
        <w:rPr/>
      </w:pPr>
      <w:r>
        <w:rPr>
          <w:rFonts w:ascii="Times New Roman" w:hAnsi="Times New Roman"/>
          <w:b w:val="false"/>
          <w:bCs w:val="false"/>
          <w:sz w:val="24"/>
          <w:szCs w:val="24"/>
        </w:rPr>
        <w:tab/>
        <w:t xml:space="preserve">g) median3(int[] A, int left, int center, int right) : The values of the possible median values are </w:t>
        <w:tab/>
        <w:t xml:space="preserve">calculated and sent from quickSortM3 and then sorted in this method with simple swaps where </w:t>
        <w:tab/>
        <w:t>necessary and then the value of the next to last position among these three is returned.</w:t>
      </w:r>
    </w:p>
    <w:p>
      <w:pPr>
        <w:pStyle w:val="TextBody"/>
        <w:jc w:val="left"/>
        <w:rPr/>
      </w:pPr>
      <w:r>
        <w:rPr>
          <w:rFonts w:ascii="Times New Roman" w:hAnsi="Times New Roman"/>
          <w:b w:val="false"/>
          <w:bCs w:val="false"/>
          <w:sz w:val="24"/>
          <w:szCs w:val="24"/>
        </w:rPr>
        <w:tab/>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t>The only testing needed for this lab was to print out the corresponding values of the associated run times with each value N of the size of the arrays, which have been sorted using different algorithms, which were described and performed in previous lab assignments to include insertionSort, insertMergeSort, mergeSort, and heapSort. The time reported for the run time of each of these was already reported in milliseconds and can now be compared in a direct quantifiable means with the latest tests in run times with the same lists for heapSort. The graph and chart comparing the run times is documented below. Also documented is the difference in standard quickSort on the different versions of the list of 1,024 values mentioned prior.</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tbl>
      <w:tblPr>
        <w:tblW w:w="9904" w:type="dxa"/>
        <w:jc w:val="left"/>
        <w:tblInd w:w="19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1088"/>
        <w:gridCol w:w="1073"/>
        <w:gridCol w:w="624"/>
        <w:gridCol w:w="638"/>
        <w:gridCol w:w="720"/>
        <w:gridCol w:w="802"/>
        <w:gridCol w:w="816"/>
        <w:gridCol w:w="1088"/>
        <w:gridCol w:w="895"/>
        <w:gridCol w:w="802"/>
        <w:gridCol w:w="912"/>
        <w:gridCol w:w="445"/>
      </w:tblGrid>
      <w:tr>
        <w:trPr/>
        <w:tc>
          <w:tcPr>
            <w:tcW w:w="9903" w:type="dxa"/>
            <w:gridSpan w:val="1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4" w:type="dxa"/>
            </w:tcMar>
          </w:tcPr>
          <w:p>
            <w:pPr>
              <w:pStyle w:val="TableHeading"/>
              <w:jc w:val="center"/>
              <w:rPr/>
            </w:pPr>
            <w:r>
              <w:rPr>
                <w:rFonts w:ascii="Times New Roman" w:hAnsi="Times New Roman"/>
                <w:b/>
                <w:bCs/>
                <w:color w:val="FFFFFF"/>
                <w:sz w:val="28"/>
                <w:szCs w:val="28"/>
              </w:rPr>
              <w:t>Insertion/Merge/Heap/QuickSort Run Times and Variations</w:t>
            </w:r>
          </w:p>
        </w:tc>
      </w:tr>
      <w:tr>
        <w:trPr>
          <w:trHeight w:val="555" w:hRule="atLeast"/>
        </w:trPr>
        <w:tc>
          <w:tcPr>
            <w:tcW w:w="108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pPr>
            <w:r>
              <w:rPr/>
            </w:r>
          </w:p>
          <w:p>
            <w:pPr>
              <w:pStyle w:val="TableContents"/>
              <w:jc w:val="center"/>
              <w:rPr/>
            </w:pPr>
            <w:r>
              <w:rPr>
                <w:rFonts w:ascii="Times New Roman" w:hAnsi="Times New Roman"/>
                <w:b/>
                <w:bCs/>
                <w:color w:val="006600"/>
              </w:rPr>
              <w:t>Input Size (number of values)</w:t>
            </w:r>
          </w:p>
        </w:tc>
        <w:tc>
          <w:tcPr>
            <w:tcW w:w="8815" w:type="dxa"/>
            <w:gridSpan w:val="11"/>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b/>
                <w:b/>
                <w:bCs/>
                <w:color w:val="0066FF"/>
              </w:rPr>
            </w:pPr>
            <w:r>
              <w:rPr>
                <w:b/>
                <w:bCs/>
                <w:color w:val="0066FF"/>
              </w:rPr>
              <w:t>Time (milliseconds)</w:t>
            </w:r>
          </w:p>
        </w:tc>
      </w:tr>
      <w:tr>
        <w:trPr>
          <w:trHeight w:val="896" w:hRule="atLeast"/>
        </w:trPr>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107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rFonts w:ascii="Times New Roman" w:hAnsi="Times New Roman"/>
                <w:b/>
                <w:b/>
                <w:bCs/>
                <w:color w:val="C5000B"/>
              </w:rPr>
            </w:pPr>
            <w:r>
              <w:rPr>
                <w:rFonts w:ascii="Times New Roman" w:hAnsi="Times New Roman"/>
                <w:b/>
                <w:bCs/>
                <w:color w:val="C5000B"/>
              </w:rPr>
            </w:r>
          </w:p>
          <w:p>
            <w:pPr>
              <w:pStyle w:val="TableContents"/>
              <w:jc w:val="center"/>
              <w:rPr>
                <w:rFonts w:ascii="Times New Roman" w:hAnsi="Times New Roman"/>
                <w:b/>
                <w:b/>
                <w:bCs/>
                <w:color w:val="C5000B"/>
              </w:rPr>
            </w:pPr>
            <w:r>
              <w:rPr>
                <w:rFonts w:ascii="Times New Roman" w:hAnsi="Times New Roman"/>
                <w:b/>
                <w:bCs/>
                <w:color w:val="C5000B"/>
              </w:rPr>
            </w:r>
          </w:p>
          <w:p>
            <w:pPr>
              <w:pStyle w:val="TableContents"/>
              <w:jc w:val="center"/>
              <w:rPr/>
            </w:pPr>
            <w:r>
              <w:rPr>
                <w:rFonts w:ascii="Times New Roman" w:hAnsi="Times New Roman"/>
                <w:b/>
                <w:bCs/>
                <w:color w:val="C5000B"/>
              </w:rPr>
              <w:t>Insertion</w:t>
            </w:r>
          </w:p>
          <w:p>
            <w:pPr>
              <w:pStyle w:val="TableContents"/>
              <w:jc w:val="center"/>
              <w:rPr>
                <w:color w:val="C5000B"/>
              </w:rPr>
            </w:pPr>
            <w:r>
              <w:rPr>
                <w:rFonts w:ascii="Times New Roman" w:hAnsi="Times New Roman"/>
                <w:b/>
                <w:bCs/>
                <w:color w:val="C5000B"/>
              </w:rPr>
              <w:t>Sort</w:t>
            </w:r>
          </w:p>
        </w:tc>
        <w:tc>
          <w:tcPr>
            <w:tcW w:w="278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pPr>
            <w:r>
              <w:rPr>
                <w:b/>
                <w:bCs/>
                <w:color w:val="FF420E"/>
              </w:rPr>
              <w:t>insertMergeSort, cutoff at values K</w:t>
            </w:r>
          </w:p>
        </w:tc>
        <w:tc>
          <w:tcPr>
            <w:tcW w:w="81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rFonts w:ascii="Times New Roman" w:hAnsi="Times New Roman"/>
                <w:b/>
                <w:b/>
                <w:bCs/>
                <w:color w:val="FFD320"/>
              </w:rPr>
            </w:pPr>
            <w:r>
              <w:rPr>
                <w:rFonts w:ascii="Times New Roman" w:hAnsi="Times New Roman"/>
                <w:b/>
                <w:bCs/>
                <w:color w:val="FFD320"/>
              </w:rPr>
            </w:r>
          </w:p>
          <w:p>
            <w:pPr>
              <w:pStyle w:val="TableContents"/>
              <w:jc w:val="center"/>
              <w:rPr>
                <w:rFonts w:ascii="Times New Roman" w:hAnsi="Times New Roman"/>
                <w:b/>
                <w:b/>
                <w:bCs/>
                <w:color w:val="FFD320"/>
              </w:rPr>
            </w:pPr>
            <w:r>
              <w:rPr>
                <w:rFonts w:ascii="Times New Roman" w:hAnsi="Times New Roman"/>
                <w:b/>
                <w:bCs/>
                <w:color w:val="FFD320"/>
              </w:rPr>
            </w:r>
          </w:p>
          <w:p>
            <w:pPr>
              <w:pStyle w:val="TableContents"/>
              <w:jc w:val="center"/>
              <w:rPr/>
            </w:pPr>
            <w:r>
              <w:rPr>
                <w:rFonts w:ascii="Times New Roman" w:hAnsi="Times New Roman"/>
                <w:b/>
                <w:bCs/>
                <w:color w:val="FFD320"/>
              </w:rPr>
              <w:t>Merge</w:t>
            </w:r>
          </w:p>
          <w:p>
            <w:pPr>
              <w:pStyle w:val="TableContents"/>
              <w:jc w:val="center"/>
              <w:rPr/>
            </w:pPr>
            <w:r>
              <w:rPr>
                <w:rFonts w:ascii="Times New Roman" w:hAnsi="Times New Roman"/>
                <w:b/>
                <w:bCs/>
                <w:color w:val="FFD320"/>
              </w:rPr>
              <w:t>Sort</w:t>
            </w:r>
          </w:p>
        </w:tc>
        <w:tc>
          <w:tcPr>
            <w:tcW w:w="108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b/>
                <w:b/>
                <w:bCs/>
                <w:color w:val="0084D1"/>
              </w:rPr>
            </w:pPr>
            <w:r>
              <w:rPr>
                <w:b/>
                <w:bCs/>
                <w:color w:val="0084D1"/>
              </w:rPr>
            </w:r>
          </w:p>
          <w:p>
            <w:pPr>
              <w:pStyle w:val="TableContents"/>
              <w:jc w:val="center"/>
              <w:rPr/>
            </w:pPr>
            <w:r>
              <w:rPr>
                <w:b/>
                <w:bCs/>
                <w:color w:val="0084D1"/>
              </w:rPr>
              <w:t>Heap</w:t>
            </w:r>
          </w:p>
          <w:p>
            <w:pPr>
              <w:pStyle w:val="TableContents"/>
              <w:jc w:val="center"/>
              <w:rPr/>
            </w:pPr>
            <w:r>
              <w:rPr>
                <w:b/>
                <w:bCs/>
                <w:color w:val="0084D1"/>
              </w:rPr>
              <w:t>Sort</w:t>
            </w:r>
          </w:p>
          <w:p>
            <w:pPr>
              <w:pStyle w:val="TableContents"/>
              <w:jc w:val="center"/>
              <w:rPr>
                <w:b/>
                <w:b/>
                <w:bCs/>
                <w:color w:val="0084D1"/>
              </w:rPr>
            </w:pPr>
            <w:r>
              <w:rPr>
                <w:b/>
                <w:bCs/>
                <w:color w:val="0084D1"/>
              </w:rPr>
              <w:t>(max heap)</w:t>
            </w:r>
          </w:p>
        </w:tc>
        <w:tc>
          <w:tcPr>
            <w:tcW w:w="3054" w:type="dxa"/>
            <w:gridSpan w:val="4"/>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b/>
                <w:b/>
                <w:bCs/>
              </w:rPr>
            </w:pPr>
            <w:r>
              <w:rPr>
                <w:b/>
                <w:bCs/>
              </w:rPr>
            </w:r>
          </w:p>
          <w:p>
            <w:pPr>
              <w:pStyle w:val="TableContents"/>
              <w:jc w:val="center"/>
              <w:rPr>
                <w:b/>
                <w:b/>
                <w:bCs/>
                <w:color w:val="579D1C"/>
              </w:rPr>
            </w:pPr>
            <w:r>
              <w:rPr>
                <w:b/>
                <w:bCs/>
                <w:color w:val="579D1C"/>
              </w:rPr>
              <w:t>QuickSort</w:t>
            </w:r>
          </w:p>
          <w:p>
            <w:pPr>
              <w:pStyle w:val="TableContents"/>
              <w:jc w:val="center"/>
              <w:rPr>
                <w:b/>
                <w:b/>
                <w:bCs/>
              </w:rPr>
            </w:pPr>
            <w:r>
              <w:rPr>
                <w:b/>
                <w:bCs/>
              </w:rPr>
              <w:t xml:space="preserve"> </w:t>
            </w:r>
          </w:p>
        </w:tc>
      </w:tr>
      <w:tr>
        <w:trPr>
          <w:trHeight w:val="80" w:hRule="atLeast"/>
        </w:trPr>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10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62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b/>
                <w:b/>
                <w:bCs/>
              </w:rPr>
            </w:pPr>
            <w:r>
              <w:rPr>
                <w:b/>
                <w:bCs/>
              </w:rPr>
            </w:r>
          </w:p>
          <w:p>
            <w:pPr>
              <w:pStyle w:val="Normal"/>
              <w:jc w:val="center"/>
              <w:rPr>
                <w:sz w:val="20"/>
                <w:szCs w:val="20"/>
              </w:rPr>
            </w:pPr>
            <w:r>
              <w:rPr>
                <w:b/>
                <w:bCs/>
                <w:sz w:val="20"/>
                <w:szCs w:val="20"/>
              </w:rPr>
              <w:t>K = 4</w:t>
            </w:r>
          </w:p>
        </w:tc>
        <w:tc>
          <w:tcPr>
            <w:tcW w:w="63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b/>
                <w:b/>
                <w:bCs/>
              </w:rPr>
            </w:pPr>
            <w:r>
              <w:rPr>
                <w:b/>
                <w:bCs/>
              </w:rPr>
            </w:r>
          </w:p>
          <w:p>
            <w:pPr>
              <w:pStyle w:val="Normal"/>
              <w:jc w:val="center"/>
              <w:rPr>
                <w:b/>
                <w:b/>
                <w:bCs/>
              </w:rPr>
            </w:pPr>
            <w:r>
              <w:rPr>
                <w:b/>
                <w:bCs/>
                <w:sz w:val="20"/>
                <w:szCs w:val="20"/>
              </w:rPr>
              <w:t>K = 8</w:t>
            </w:r>
          </w:p>
        </w:tc>
        <w:tc>
          <w:tcPr>
            <w:tcW w:w="72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b/>
                <w:b/>
                <w:bCs/>
              </w:rPr>
            </w:pPr>
            <w:r>
              <w:rPr>
                <w:b/>
                <w:bCs/>
              </w:rPr>
            </w:r>
          </w:p>
          <w:p>
            <w:pPr>
              <w:pStyle w:val="Normal"/>
              <w:jc w:val="center"/>
              <w:rPr>
                <w:b/>
                <w:b/>
                <w:bCs/>
              </w:rPr>
            </w:pPr>
            <w:r>
              <w:rPr>
                <w:b/>
                <w:bCs/>
                <w:sz w:val="20"/>
                <w:szCs w:val="20"/>
              </w:rPr>
              <w:t>K = 16</w:t>
            </w:r>
          </w:p>
        </w:tc>
        <w:tc>
          <w:tcPr>
            <w:tcW w:w="802"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b/>
                <w:b/>
                <w:bCs/>
              </w:rPr>
            </w:pPr>
            <w:r>
              <w:rPr>
                <w:b/>
                <w:bCs/>
              </w:rPr>
            </w:r>
          </w:p>
          <w:p>
            <w:pPr>
              <w:pStyle w:val="Normal"/>
              <w:jc w:val="center"/>
              <w:rPr>
                <w:b/>
                <w:b/>
                <w:bCs/>
              </w:rPr>
            </w:pPr>
            <w:r>
              <w:rPr>
                <w:b/>
                <w:bCs/>
                <w:sz w:val="20"/>
                <w:szCs w:val="20"/>
              </w:rPr>
              <w:t>K = 32</w:t>
            </w:r>
          </w:p>
        </w:tc>
        <w:tc>
          <w:tcPr>
            <w:tcW w:w="81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3054" w:type="dxa"/>
            <w:gridSpan w:val="4"/>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r>
      <w:tr>
        <w:trPr>
          <w:trHeight w:val="368" w:hRule="atLeast"/>
        </w:trPr>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10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6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pPr>
            <w:r>
              <w:rPr/>
            </w:r>
          </w:p>
        </w:tc>
        <w:tc>
          <w:tcPr>
            <w:tcW w:w="63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pPr>
            <w:r>
              <w:rPr/>
            </w:r>
          </w:p>
        </w:tc>
        <w:tc>
          <w:tcPr>
            <w:tcW w:w="72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pPr>
            <w:r>
              <w:rPr/>
            </w:r>
          </w:p>
        </w:tc>
        <w:tc>
          <w:tcPr>
            <w:tcW w:w="80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jc w:val="center"/>
              <w:rPr/>
            </w:pPr>
            <w:r>
              <w:rPr/>
            </w:r>
          </w:p>
        </w:tc>
        <w:tc>
          <w:tcPr>
            <w:tcW w:w="81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Normal"/>
              <w:rPr/>
            </w:pPr>
            <w:r>
              <w:rPr/>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b/>
                <w:b/>
                <w:bCs/>
              </w:rPr>
            </w:pPr>
            <w:r>
              <w:rPr>
                <w:b/>
                <w:bCs/>
                <w:sz w:val="20"/>
                <w:szCs w:val="20"/>
              </w:rPr>
              <w:t>Standard</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b/>
                <w:b/>
                <w:bCs/>
              </w:rPr>
            </w:pPr>
            <w:r>
              <w:rPr>
                <w:b/>
                <w:bCs/>
                <w:sz w:val="20"/>
                <w:szCs w:val="20"/>
              </w:rPr>
              <w:t>Median of 3</w:t>
            </w:r>
          </w:p>
        </w:tc>
        <w:tc>
          <w:tcPr>
            <w:tcW w:w="135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4" w:type="dxa"/>
            </w:tcMar>
          </w:tcPr>
          <w:p>
            <w:pPr>
              <w:pStyle w:val="TableContents"/>
              <w:jc w:val="center"/>
              <w:rPr>
                <w:sz w:val="20"/>
                <w:szCs w:val="20"/>
              </w:rPr>
            </w:pPr>
            <w:r>
              <w:rPr>
                <w:b/>
                <w:bCs/>
                <w:sz w:val="20"/>
                <w:szCs w:val="20"/>
              </w:rPr>
              <w:t xml:space="preserve">Best or Worst Cases </w:t>
            </w:r>
          </w:p>
          <w:p>
            <w:pPr>
              <w:pStyle w:val="TableContents"/>
              <w:jc w:val="center"/>
              <w:rPr>
                <w:sz w:val="20"/>
                <w:szCs w:val="20"/>
              </w:rPr>
            </w:pPr>
            <w:r>
              <w:rPr>
                <w:b/>
                <w:bCs/>
                <w:sz w:val="20"/>
                <w:szCs w:val="20"/>
              </w:rPr>
              <w:t>(1,024 values)</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pPr>
            <w:r>
              <w:rPr/>
            </w:r>
          </w:p>
          <w:p>
            <w:pPr>
              <w:pStyle w:val="TableContents"/>
              <w:jc w:val="center"/>
              <w:rPr>
                <w:b/>
                <w:b/>
                <w:bCs/>
              </w:rPr>
            </w:pPr>
            <w:r>
              <w:rPr>
                <w:rFonts w:ascii="Times New Roman" w:hAnsi="Times New Roman"/>
                <w:b/>
                <w:bCs/>
              </w:rPr>
              <w:t>100</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rFonts w:ascii="Times New Roman" w:hAnsi="Times New Roman"/>
              </w:rPr>
              <w:t>0</w:t>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1</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c>
          <w:tcPr>
            <w:tcW w:w="912"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sz w:val="20"/>
                <w:szCs w:val="20"/>
              </w:rPr>
            </w:pPr>
            <w:r>
              <w:rPr>
                <w:b/>
                <w:bCs/>
                <w:sz w:val="20"/>
                <w:szCs w:val="20"/>
              </w:rPr>
            </w:r>
          </w:p>
          <w:p>
            <w:pPr>
              <w:pStyle w:val="TableContents"/>
              <w:jc w:val="center"/>
              <w:rPr>
                <w:b/>
                <w:b/>
                <w:bCs/>
                <w:sz w:val="20"/>
                <w:szCs w:val="20"/>
              </w:rPr>
            </w:pPr>
            <w:r>
              <w:rPr>
                <w:b/>
                <w:bCs/>
                <w:sz w:val="20"/>
                <w:szCs w:val="20"/>
              </w:rPr>
              <w:t>Already</w:t>
            </w:r>
          </w:p>
          <w:p>
            <w:pPr>
              <w:pStyle w:val="TableContents"/>
              <w:jc w:val="center"/>
              <w:rPr>
                <w:b/>
                <w:b/>
                <w:bCs/>
                <w:sz w:val="20"/>
                <w:szCs w:val="20"/>
              </w:rPr>
            </w:pPr>
            <w:r>
              <w:rPr>
                <w:b/>
                <w:bCs/>
                <w:sz w:val="20"/>
                <w:szCs w:val="20"/>
              </w:rPr>
              <w:t>Sorted</w:t>
            </w:r>
          </w:p>
        </w:tc>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8</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rPr>
            </w:pPr>
            <w:r>
              <w:rPr>
                <w:b/>
                <w:bCs/>
              </w:rPr>
              <w:t>1,000</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4</w:t>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2</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sz w:val="20"/>
                <w:szCs w:val="20"/>
              </w:rPr>
            </w:pPr>
            <w:r>
              <w:rPr>
                <w:b/>
                <w:bCs/>
                <w:sz w:val="20"/>
                <w:szCs w:val="20"/>
              </w:rPr>
            </w:r>
          </w:p>
        </w:tc>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rPr>
            </w:pPr>
            <w:r>
              <w:rPr>
                <w:b/>
                <w:bCs/>
              </w:rPr>
              <w:t>5,000</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33</w:t>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2</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2</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912"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sz w:val="20"/>
                <w:szCs w:val="20"/>
              </w:rPr>
            </w:pPr>
            <w:r>
              <w:rPr>
                <w:b/>
                <w:bCs/>
                <w:sz w:val="20"/>
                <w:szCs w:val="20"/>
              </w:rPr>
            </w:r>
          </w:p>
          <w:p>
            <w:pPr>
              <w:pStyle w:val="TableContents"/>
              <w:jc w:val="center"/>
              <w:rPr>
                <w:b/>
                <w:b/>
                <w:bCs/>
                <w:sz w:val="20"/>
                <w:szCs w:val="20"/>
              </w:rPr>
            </w:pPr>
            <w:r>
              <w:rPr>
                <w:b/>
                <w:bCs/>
                <w:sz w:val="20"/>
                <w:szCs w:val="20"/>
              </w:rPr>
              <w:t>Reverse</w:t>
            </w:r>
          </w:p>
          <w:p>
            <w:pPr>
              <w:pStyle w:val="TableContents"/>
              <w:jc w:val="center"/>
              <w:rPr>
                <w:b/>
                <w:b/>
                <w:bCs/>
                <w:sz w:val="20"/>
                <w:szCs w:val="20"/>
              </w:rPr>
            </w:pPr>
            <w:r>
              <w:rPr>
                <w:b/>
                <w:bCs/>
                <w:sz w:val="20"/>
                <w:szCs w:val="20"/>
              </w:rPr>
              <w:t>Sorted</w:t>
            </w:r>
          </w:p>
        </w:tc>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2</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rPr>
            </w:pPr>
            <w:r>
              <w:rPr>
                <w:b/>
                <w:bCs/>
              </w:rPr>
              <w:t>10,000</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24</w:t>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3</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sz w:val="20"/>
                <w:szCs w:val="20"/>
              </w:rPr>
            </w:pPr>
            <w:r>
              <w:rPr>
                <w:b/>
                <w:bCs/>
                <w:sz w:val="20"/>
                <w:szCs w:val="20"/>
              </w:rPr>
            </w:r>
          </w:p>
        </w:tc>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rPr>
            </w:pPr>
            <w:r>
              <w:rPr>
                <w:b/>
                <w:bCs/>
              </w:rPr>
              <w:t>50,000</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371</w:t>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10</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12</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6</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5</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sz w:val="20"/>
                <w:szCs w:val="20"/>
              </w:rPr>
            </w:pPr>
            <w:r>
              <w:rPr>
                <w:b/>
                <w:bCs/>
                <w:sz w:val="20"/>
                <w:szCs w:val="20"/>
              </w:rPr>
            </w:r>
          </w:p>
        </w:tc>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rPr>
            </w:pPr>
            <w:r>
              <w:rPr>
                <w:b/>
                <w:bCs/>
              </w:rPr>
              <w:t>100,000</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1,412</w:t>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15</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16</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15</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15</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15</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10</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10</w:t>
            </w:r>
          </w:p>
        </w:tc>
        <w:tc>
          <w:tcPr>
            <w:tcW w:w="912"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sz w:val="20"/>
                <w:szCs w:val="20"/>
              </w:rPr>
            </w:pPr>
            <w:r>
              <w:rPr>
                <w:b/>
                <w:bCs/>
                <w:sz w:val="20"/>
                <w:szCs w:val="20"/>
              </w:rPr>
            </w:r>
          </w:p>
          <w:p>
            <w:pPr>
              <w:pStyle w:val="TableContents"/>
              <w:jc w:val="center"/>
              <w:rPr>
                <w:b/>
                <w:b/>
                <w:bCs/>
                <w:sz w:val="20"/>
                <w:szCs w:val="20"/>
              </w:rPr>
            </w:pPr>
            <w:r>
              <w:rPr>
                <w:b/>
                <w:bCs/>
                <w:sz w:val="20"/>
                <w:szCs w:val="20"/>
              </w:rPr>
              <w:t>Random</w:t>
            </w:r>
          </w:p>
        </w:tc>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p>
            <w:pPr>
              <w:pStyle w:val="TableContents"/>
              <w:jc w:val="center"/>
              <w:rPr/>
            </w:pPr>
            <w:r>
              <w:rPr/>
              <w:t>0</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jc w:val="center"/>
              <w:rPr>
                <w:b/>
                <w:b/>
                <w:bCs/>
              </w:rPr>
            </w:pPr>
            <w:r>
              <w:rPr>
                <w:b/>
                <w:bCs/>
              </w:rPr>
              <w:t>500,000</w:t>
            </w:r>
          </w:p>
        </w:tc>
        <w:tc>
          <w:tcPr>
            <w:tcW w:w="10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36,819</w:t>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47</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47</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62</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63</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71</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88</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52</w:t>
            </w:r>
          </w:p>
        </w:tc>
        <w:tc>
          <w:tcPr>
            <w:tcW w:w="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t>53</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tc>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4" w:type="dxa"/>
            </w:tcMar>
          </w:tcPr>
          <w:p>
            <w:pPr>
              <w:pStyle w:val="TableContents"/>
              <w:jc w:val="center"/>
              <w:rPr/>
            </w:pPr>
            <w:r>
              <w:rPr/>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drawing>
          <wp:inline distT="0" distB="0" distL="0" distR="0">
            <wp:extent cx="6254750" cy="22225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jc w:val="left"/>
        <w:rPr/>
      </w:pPr>
      <w:r>
        <w:rPr/>
        <w:drawing>
          <wp:inline distT="0" distB="0" distL="0" distR="0">
            <wp:extent cx="6254750" cy="22225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jc w:val="left"/>
        <w:rPr>
          <w:rFonts w:ascii="Times New Roman" w:hAnsi="Times New Roman"/>
          <w:b w:val="false"/>
          <w:b w:val="false"/>
          <w:bCs w:val="false"/>
          <w:sz w:val="24"/>
          <w:szCs w:val="24"/>
        </w:rPr>
      </w:pPr>
      <w:r>
        <w:rPr/>
        <w:drawing>
          <wp:inline distT="0" distB="0" distL="0" distR="0">
            <wp:extent cx="5759450"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spacing w:before="0" w:after="1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spacing w:before="0" w:after="1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t>Even though the worst case of quickSort could take up to as much as O(n</w:t>
      </w:r>
      <w:r>
        <w:rPr>
          <w:rFonts w:ascii="Times New Roman" w:hAnsi="Times New Roman"/>
          <w:b w:val="false"/>
          <w:bCs w:val="false"/>
          <w:sz w:val="24"/>
          <w:szCs w:val="24"/>
          <w:vertAlign w:val="superscript"/>
        </w:rPr>
        <w:t>2</w:t>
      </w:r>
      <w:r>
        <w:rPr>
          <w:rFonts w:ascii="Times New Roman" w:hAnsi="Times New Roman"/>
          <w:b w:val="false"/>
          <w:bCs w:val="false"/>
          <w:sz w:val="24"/>
          <w:szCs w:val="24"/>
        </w:rPr>
        <w:t>) run time, this is clearly evidenced to only occur when a list is already completely sorted. The sort is still slower than optimum when sorting a list that has been sorted in reversed, but ideally it works best with a completely randomized list. In terms of its comparisons to the methods we have implemented thus far, we can see that it has the fastest run time of any algorithm yet and it is approximately the same in execution with median of 3 implementation of quickSort as well. Therefore, it is best in practice to always use quickSort (as many default sort algorithms do) when one needs to sort a non-sorted list of values.</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7. </w:t>
      </w:r>
      <w:r>
        <w:rPr>
          <w:rFonts w:ascii="Times New Roman" w:hAnsi="Times New Roman"/>
          <w:b/>
          <w:bCs/>
          <w:sz w:val="32"/>
          <w:szCs w:val="32"/>
        </w:rPr>
        <w:t>Time Complexity</w:t>
      </w:r>
    </w:p>
    <w:p>
      <w:pPr>
        <w:pStyle w:val="ListParagraph"/>
        <w:numPr>
          <w:ilvl w:val="0"/>
          <w:numId w:val="0"/>
        </w:numPr>
        <w:ind w:left="720" w:hanging="0"/>
        <w:rPr/>
      </w:pPr>
      <w:r>
        <w:rPr>
          <w:rFonts w:ascii="Times New Roman" w:hAnsi="Times New Roman"/>
          <w:sz w:val="24"/>
          <w:szCs w:val="24"/>
        </w:rPr>
        <w:t xml:space="preserve">Determine the time complexity </w:t>
      </w:r>
      <w:r>
        <w:rPr>
          <w:rFonts w:ascii="Times New Roman" w:hAnsi="Times New Roman"/>
          <w:i/>
          <w:sz w:val="24"/>
          <w:szCs w:val="24"/>
        </w:rPr>
        <w:t>T(n)</w:t>
      </w:r>
      <w:r>
        <w:rPr>
          <w:rFonts w:ascii="Times New Roman" w:hAnsi="Times New Roman"/>
          <w:sz w:val="24"/>
          <w:szCs w:val="24"/>
        </w:rPr>
        <w:t xml:space="preserve"> for the given pseudo code. </w:t>
      </w:r>
      <w:r>
        <w:rPr>
          <w:rFonts w:ascii="Times New Roman" w:hAnsi="Times New Roman"/>
          <w:b w:val="false"/>
          <w:bCs w:val="false"/>
          <w:sz w:val="24"/>
          <w:szCs w:val="24"/>
        </w:rPr>
        <w:t xml:space="preserve">For simplicity you may assume that n is a power of 2, </w:t>
      </w:r>
      <w:r>
        <w:rPr>
          <w:rFonts w:ascii="Times New Roman" w:hAnsi="Times New Roman"/>
          <w:b w:val="false"/>
          <w:bCs w:val="false"/>
          <w:i/>
          <w:sz w:val="24"/>
          <w:szCs w:val="24"/>
        </w:rPr>
        <w:t>i.e.,</w:t>
      </w:r>
      <w:r>
        <w:rPr>
          <w:rFonts w:ascii="Times New Roman" w:hAnsi="Times New Roman"/>
          <w:b w:val="false"/>
          <w:bCs w:val="false"/>
          <w:sz w:val="24"/>
          <w:szCs w:val="24"/>
        </w:rPr>
        <w:t xml:space="preserve"> n = 2</w:t>
      </w:r>
      <w:r>
        <w:rPr>
          <w:rFonts w:ascii="Times New Roman" w:hAnsi="Times New Roman"/>
          <w:b w:val="false"/>
          <w:bCs w:val="false"/>
          <w:sz w:val="24"/>
          <w:szCs w:val="24"/>
          <w:vertAlign w:val="superscript"/>
        </w:rPr>
        <w:t>k</w:t>
      </w:r>
      <w:r>
        <w:rPr>
          <w:rFonts w:ascii="Times New Roman" w:hAnsi="Times New Roman"/>
          <w:b w:val="false"/>
          <w:bCs w:val="false"/>
          <w:sz w:val="24"/>
          <w:szCs w:val="24"/>
        </w:rPr>
        <w:t xml:space="preserve">, for some k &gt; 0. </w:t>
      </w:r>
    </w:p>
    <w:p>
      <w:pPr>
        <w:pStyle w:val="ListParagraph"/>
        <w:ind w:left="720" w:hanging="0"/>
        <w:rPr>
          <w:b w:val="false"/>
          <w:b w:val="false"/>
          <w:bCs w:val="false"/>
        </w:rPr>
      </w:pPr>
      <w:r>
        <w:rPr>
          <w:b w:val="false"/>
          <w:bCs w:val="false"/>
        </w:rPr>
      </w:r>
    </w:p>
    <w:p>
      <w:pPr>
        <w:pStyle w:val="ListParagraph"/>
        <w:ind w:left="720" w:hanging="0"/>
        <w:rPr/>
      </w:pPr>
      <w:r>
        <w:rPr>
          <w:rFonts w:ascii="Times New Roman" w:hAnsi="Times New Roman"/>
          <w:b/>
          <w:bCs/>
          <w:sz w:val="24"/>
          <w:szCs w:val="24"/>
        </w:rPr>
        <w:t>Pseudocode:</w:t>
        <w:tab/>
        <w:tab/>
        <w:tab/>
        <w:tab/>
        <w:tab/>
        <w:tab/>
        <w:t xml:space="preserve"> Cost:</w:t>
        <w:tab/>
        <w:tab/>
        <w:t>Times:</w:t>
      </w:r>
    </w:p>
    <w:p>
      <w:pPr>
        <w:pStyle w:val="Normal"/>
        <w:rPr/>
      </w:pPr>
      <w:r>
        <w:rPr/>
        <w:t>i = n</w:t>
        <w:tab/>
        <w:tab/>
        <w:tab/>
        <w:tab/>
        <w:tab/>
        <w:tab/>
        <w:t xml:space="preserve">   </w:t>
        <w:tab/>
        <w:t xml:space="preserve">    c</w:t>
      </w:r>
      <w:r>
        <w:rPr>
          <w:vertAlign w:val="subscript"/>
        </w:rPr>
        <w:t>1</w:t>
      </w:r>
      <w:r>
        <w:rPr/>
        <w:tab/>
        <w:tab/>
        <w:t xml:space="preserve">     1</w:t>
      </w:r>
    </w:p>
    <w:p>
      <w:pPr>
        <w:pStyle w:val="Normal"/>
        <w:rPr/>
      </w:pPr>
      <w:r>
        <w:rPr/>
        <w:t>while ( i &gt;= 1) {</w:t>
        <w:tab/>
        <w:tab/>
        <w:tab/>
        <w:tab/>
        <w:t xml:space="preserve">  </w:t>
        <w:tab/>
        <w:t xml:space="preserve">    c</w:t>
      </w:r>
      <w:r>
        <w:rPr>
          <w:vertAlign w:val="subscript"/>
        </w:rPr>
        <w:t>2</w:t>
      </w:r>
      <w:r>
        <w:rPr/>
        <w:tab/>
        <w:tab/>
        <w:t xml:space="preserve"> lg(n) +1</w:t>
      </w:r>
    </w:p>
    <w:p>
      <w:pPr>
        <w:pStyle w:val="Normal"/>
        <w:rPr/>
      </w:pPr>
      <w:r>
        <w:rPr/>
        <w:tab/>
        <w:t>j = i</w:t>
        <w:tab/>
        <w:tab/>
        <w:tab/>
        <w:tab/>
        <w:tab/>
        <w:tab/>
        <w:t xml:space="preserve">    c</w:t>
      </w:r>
      <w:r>
        <w:rPr>
          <w:vertAlign w:val="subscript"/>
        </w:rPr>
        <w:t>3</w:t>
      </w:r>
      <w:r>
        <w:rPr/>
        <w:tab/>
        <w:t xml:space="preserve">   </w:t>
        <w:tab/>
        <w:t xml:space="preserve"> lg(n)</w:t>
      </w:r>
    </w:p>
    <w:p>
      <w:pPr>
        <w:pStyle w:val="Normal"/>
        <w:rPr/>
      </w:pPr>
      <w:r>
        <w:rPr/>
        <w:tab/>
        <w:t>while ( j &lt;= n) {</w:t>
        <w:tab/>
        <w:tab/>
        <w:tab/>
        <w:tab/>
        <w:t xml:space="preserve">    c</w:t>
      </w:r>
      <w:r>
        <w:rPr>
          <w:vertAlign w:val="subscript"/>
        </w:rPr>
        <w:t>4</w:t>
      </w:r>
      <w:r>
        <w:rPr/>
        <w:tab/>
        <w:t xml:space="preserve">   </w:t>
        <w:tab/>
        <w:t xml:space="preserve"> lg(n)*(lg(n)/2+1)</w:t>
      </w:r>
    </w:p>
    <w:p>
      <w:pPr>
        <w:pStyle w:val="Normal"/>
        <w:rPr/>
      </w:pPr>
      <w:r>
        <w:rPr/>
        <w:tab/>
        <w:tab/>
        <w:t>// some work here</w:t>
        <w:tab/>
        <w:tab/>
        <w:t xml:space="preserve">    </w:t>
        <w:tab/>
        <w:t xml:space="preserve">     </w:t>
      </w:r>
    </w:p>
    <w:p>
      <w:pPr>
        <w:pStyle w:val="Normal"/>
        <w:rPr/>
      </w:pPr>
      <w:r>
        <w:rPr/>
        <w:tab/>
        <w:tab/>
        <w:t>j = j * 2</w:t>
        <w:tab/>
        <w:tab/>
        <w:tab/>
        <w:tab/>
        <w:t xml:space="preserve">    c</w:t>
      </w:r>
      <w:r>
        <w:rPr>
          <w:vertAlign w:val="subscript"/>
        </w:rPr>
        <w:t>5</w:t>
      </w:r>
      <w:r>
        <w:rPr/>
        <w:tab/>
        <w:t xml:space="preserve">   </w:t>
        <w:tab/>
        <w:t xml:space="preserve"> lg(n)*lg(n)/2</w:t>
      </w:r>
    </w:p>
    <w:p>
      <w:pPr>
        <w:pStyle w:val="Normal"/>
        <w:rPr/>
      </w:pPr>
      <w:r>
        <w:rPr/>
        <w:tab/>
        <w:t>}</w:t>
        <w:tab/>
        <w:tab/>
        <w:tab/>
        <w:tab/>
        <w:tab/>
        <w:t xml:space="preserve">    </w:t>
        <w:tab/>
        <w:t xml:space="preserve">     </w:t>
      </w:r>
    </w:p>
    <w:p>
      <w:pPr>
        <w:pStyle w:val="Normal"/>
        <w:rPr/>
      </w:pPr>
      <w:r>
        <w:rPr/>
        <w:tab/>
        <w:t>i = i / 2</w:t>
        <w:tab/>
        <w:tab/>
        <w:tab/>
        <w:tab/>
        <w:tab/>
        <w:tab/>
        <w:t xml:space="preserve">    c</w:t>
      </w:r>
      <w:r>
        <w:rPr>
          <w:vertAlign w:val="subscript"/>
        </w:rPr>
        <w:t>6</w:t>
      </w:r>
      <w:r>
        <w:rPr/>
        <w:tab/>
        <w:t xml:space="preserve">   </w:t>
        <w:tab/>
        <w:t xml:space="preserve"> lg(n)</w:t>
      </w:r>
    </w:p>
    <w:p>
      <w:pPr>
        <w:pStyle w:val="Normal"/>
        <w:rPr/>
      </w:pPr>
      <w:r>
        <w:rPr/>
        <w:t>}</w:t>
        <w:tab/>
        <w:tab/>
        <w:tab/>
        <w:tab/>
        <w:tab/>
        <w:tab/>
        <w:tab/>
        <w:t xml:space="preserve">     </w:t>
      </w:r>
    </w:p>
    <w:p>
      <w:pPr>
        <w:pStyle w:val="Normal"/>
        <w:spacing w:before="0" w:after="14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40"/>
        <w:jc w:val="left"/>
        <w:rPr/>
      </w:pPr>
      <w:r>
        <w:rPr>
          <w:rFonts w:ascii="Times New Roman" w:hAnsi="Times New Roman"/>
          <w:b w:val="false"/>
          <w:bCs w:val="false"/>
          <w:sz w:val="24"/>
          <w:szCs w:val="24"/>
        </w:rPr>
        <w:t>T(n) =  c</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*lg(n) + c</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c3*lg(n) + c</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*lg(n)</w:t>
      </w: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/2 + c</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5</w:t>
      </w:r>
      <w:r>
        <w:rPr>
          <w:rFonts w:ascii="Times New Roman" w:hAnsi="Times New Roman"/>
          <w:b w:val="false"/>
          <w:bCs w:val="false"/>
          <w:position w:val="0"/>
          <w:sz w:val="24"/>
          <w:sz w:val="24"/>
          <w:szCs w:val="24"/>
          <w:vertAlign w:val="baseline"/>
        </w:rPr>
        <w:t>*lg(n)</w:t>
      </w: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/2 + c</w:t>
      </w:r>
      <w:r>
        <w:rPr>
          <w:rFonts w:ascii="Times New Roman" w:hAnsi="Times New Roman"/>
          <w:b w:val="false"/>
          <w:bCs w:val="false"/>
          <w:sz w:val="24"/>
          <w:szCs w:val="24"/>
          <w:vertAlign w:val="subscript"/>
        </w:rPr>
        <w:t>6</w:t>
      </w:r>
      <w:r>
        <w:rPr>
          <w:rFonts w:ascii="Times New Roman" w:hAnsi="Times New Roman"/>
          <w:b w:val="false"/>
          <w:bCs w:val="false"/>
          <w:position w:val="0"/>
          <w:sz w:val="24"/>
          <w:sz w:val="24"/>
          <w:szCs w:val="24"/>
          <w:vertAlign w:val="baseline"/>
        </w:rPr>
        <w:t>*lg(n)</w:t>
      </w:r>
    </w:p>
    <w:p>
      <w:pPr>
        <w:pStyle w:val="Normal"/>
        <w:spacing w:before="0" w:after="140"/>
        <w:jc w:val="left"/>
        <w:rPr/>
      </w:pPr>
      <w:r>
        <w:rPr>
          <w:rFonts w:ascii="Times New Roman" w:hAnsi="Times New Roman"/>
          <w:b w:val="false"/>
          <w:bCs w:val="false"/>
          <w:position w:val="0"/>
          <w:sz w:val="24"/>
          <w:sz w:val="24"/>
          <w:szCs w:val="24"/>
          <w:vertAlign w:val="baseline"/>
        </w:rPr>
        <w:t>T(n) = (c</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5</w:t>
      </w:r>
      <w:r>
        <w:rPr>
          <w:rFonts w:ascii="Times New Roman" w:hAnsi="Times New Roman"/>
          <w:b w:val="false"/>
          <w:bCs w:val="false"/>
          <w:position w:val="0"/>
          <w:sz w:val="24"/>
          <w:sz w:val="24"/>
          <w:szCs w:val="24"/>
          <w:vertAlign w:val="baseline"/>
        </w:rPr>
        <w:t>)*lg(n)</w:t>
      </w: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/2 + (c</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3</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6</w:t>
      </w:r>
      <w:r>
        <w:rPr>
          <w:rFonts w:ascii="Times New Roman" w:hAnsi="Times New Roman"/>
          <w:b w:val="false"/>
          <w:bCs w:val="false"/>
          <w:position w:val="0"/>
          <w:sz w:val="24"/>
          <w:sz w:val="24"/>
          <w:szCs w:val="24"/>
          <w:vertAlign w:val="baseline"/>
        </w:rPr>
        <w:t>)*lg(n) + (</w:t>
      </w:r>
      <w:bookmarkStart w:id="1" w:name="__DdeLink__573_169298362"/>
      <w:r>
        <w:rPr>
          <w:rFonts w:ascii="Times New Roman" w:hAnsi="Times New Roman"/>
          <w:b w:val="false"/>
          <w:bCs w:val="false"/>
          <w:position w:val="0"/>
          <w:sz w:val="24"/>
          <w:sz w:val="24"/>
          <w:szCs w:val="24"/>
          <w:vertAlign w:val="baseline"/>
        </w:rPr>
        <w:t>c</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4</w:t>
      </w:r>
      <w:bookmarkEnd w:id="1"/>
      <w:r>
        <w:rPr>
          <w:rFonts w:ascii="Times New Roman" w:hAnsi="Times New Roman"/>
          <w:b w:val="false"/>
          <w:bCs w:val="false"/>
          <w:position w:val="0"/>
          <w:sz w:val="24"/>
          <w:sz w:val="24"/>
          <w:szCs w:val="24"/>
          <w:vertAlign w:val="baseline"/>
        </w:rPr>
        <w:t>)</w:t>
      </w:r>
    </w:p>
    <w:p>
      <w:pPr>
        <w:pStyle w:val="Normal"/>
        <w:spacing w:before="0" w:after="140"/>
        <w:jc w:val="left"/>
        <w:rPr/>
      </w:pPr>
      <w:r>
        <w:rPr>
          <w:rFonts w:ascii="Times New Roman" w:hAnsi="Times New Roman"/>
          <w:b w:val="false"/>
          <w:bCs w:val="false"/>
          <w:position w:val="0"/>
          <w:sz w:val="24"/>
          <w:sz w:val="24"/>
          <w:szCs w:val="24"/>
          <w:vertAlign w:val="baseline"/>
        </w:rPr>
        <w:t>a =  c</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5</w:t>
      </w:r>
      <w:r>
        <w:rPr>
          <w:rFonts w:ascii="Times New Roman" w:hAnsi="Times New Roman"/>
          <w:b w:val="false"/>
          <w:bCs w:val="false"/>
          <w:position w:val="0"/>
          <w:sz w:val="24"/>
          <w:sz w:val="24"/>
          <w:szCs w:val="24"/>
          <w:vertAlign w:val="baseline"/>
        </w:rPr>
        <w:t xml:space="preserve"> , b =  c</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3</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6</w:t>
      </w:r>
      <w:r>
        <w:rPr>
          <w:rFonts w:ascii="Times New Roman" w:hAnsi="Times New Roman"/>
          <w:b w:val="false"/>
          <w:bCs w:val="false"/>
          <w:position w:val="0"/>
          <w:sz w:val="24"/>
          <w:sz w:val="24"/>
          <w:szCs w:val="24"/>
          <w:vertAlign w:val="baseline"/>
        </w:rPr>
        <w:t xml:space="preserve"> , c =  c</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c</w:t>
      </w:r>
      <w:r>
        <w:rPr>
          <w:rFonts w:ascii="Times New Roman" w:hAnsi="Times New Roman"/>
          <w:b w:val="false"/>
          <w:bCs w:val="false"/>
          <w:sz w:val="24"/>
          <w:szCs w:val="24"/>
          <w:vertAlign w:val="subscript"/>
        </w:rPr>
        <w:t>4</w:t>
      </w:r>
    </w:p>
    <w:p>
      <w:pPr>
        <w:pStyle w:val="Normal"/>
        <w:spacing w:before="0" w:after="140"/>
        <w:jc w:val="left"/>
        <w:rPr/>
      </w:pPr>
      <w:r>
        <w:rPr>
          <w:rFonts w:ascii="Times New Roman" w:hAnsi="Times New Roman"/>
          <w:b w:val="false"/>
          <w:bCs w:val="false"/>
          <w:position w:val="0"/>
          <w:sz w:val="24"/>
          <w:sz w:val="24"/>
          <w:szCs w:val="24"/>
          <w:vertAlign w:val="baseline"/>
        </w:rPr>
        <w:t>T(n) = a*lg(n)</w:t>
      </w: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/2 + b*lg(n) + c</w:t>
      </w:r>
    </w:p>
    <w:p>
      <w:pPr>
        <w:pStyle w:val="Normal"/>
        <w:spacing w:before="0" w:after="140"/>
        <w:jc w:val="left"/>
        <w:rPr/>
      </w:pPr>
      <w:r>
        <w:rPr>
          <w:rFonts w:ascii="Times New Roman" w:hAnsi="Times New Roman"/>
          <w:b w:val="false"/>
          <w:bCs w:val="false"/>
          <w:position w:val="0"/>
          <w:sz w:val="24"/>
          <w:sz w:val="24"/>
          <w:szCs w:val="24"/>
          <w:vertAlign w:val="baseline"/>
        </w:rPr>
        <w:t>O(T(n)) = lg(n)</w:t>
      </w:r>
      <w:r>
        <w:rPr>
          <w:rFonts w:ascii="Times New Roman" w:hAnsi="Times New Roman"/>
          <w:b w:val="false"/>
          <w:bCs w:val="false"/>
          <w:sz w:val="24"/>
          <w:szCs w:val="24"/>
          <w:vertAlign w:val="superscript"/>
        </w:rPr>
        <w:t>2</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Run Times of insertionSort, mergeSort, heapSort, and quickSort</a:t>
            </a:r>
          </a:p>
        </c:rich>
      </c:tx>
      <c:overlay val="0"/>
    </c:title>
    <c:autoTitleDeleted val="0"/>
    <c:plotArea>
      <c:lineChart>
        <c:grouping val="standard"/>
        <c:ser>
          <c:idx val="0"/>
          <c:order val="0"/>
          <c:tx>
            <c:strRef>
              <c:f>label 0</c:f>
              <c:strCache>
                <c:ptCount val="1"/>
                <c:pt idx="0">
                  <c:v>insertionSort</c:v>
                </c:pt>
              </c:strCache>
            </c:strRef>
          </c:tx>
          <c:spPr>
            <a:solidFill>
              <a:srgbClr val="c5000b"/>
            </a:solidFill>
            <a:ln w="28800">
              <a:solidFill>
                <a:srgbClr val="c5000b"/>
              </a:solidFill>
              <a:round/>
            </a:ln>
          </c:spPr>
          <c:marker>
            <c:symbol val="square"/>
            <c:size val="8"/>
            <c:spPr>
              <a:solidFill>
                <a:srgbClr val="c5000b"/>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
              <c:idx val="6"/>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0</c:f>
              <c:numCache>
                <c:formatCode>General</c:formatCode>
                <c:ptCount val="7"/>
                <c:pt idx="0">
                  <c:v>0</c:v>
                </c:pt>
                <c:pt idx="1">
                  <c:v>4</c:v>
                </c:pt>
                <c:pt idx="2">
                  <c:v>33</c:v>
                </c:pt>
                <c:pt idx="3">
                  <c:v>24</c:v>
                </c:pt>
                <c:pt idx="4">
                  <c:v>371</c:v>
                </c:pt>
                <c:pt idx="5">
                  <c:v>1412</c:v>
                </c:pt>
                <c:pt idx="6">
                  <c:v>36819</c:v>
                </c:pt>
              </c:numCache>
            </c:numRef>
          </c:val>
          <c:smooth val="0"/>
        </c:ser>
        <c:ser>
          <c:idx val="1"/>
          <c:order val="1"/>
          <c:tx>
            <c:strRef>
              <c:f>label 1</c:f>
              <c:strCache>
                <c:ptCount val="1"/>
                <c:pt idx="0">
                  <c:v>mergeSort</c:v>
                </c:pt>
              </c:strCache>
            </c:strRef>
          </c:tx>
          <c:spPr>
            <a:solidFill>
              <a:srgbClr val="ffd320"/>
            </a:solidFill>
            <a:ln w="28800">
              <a:solidFill>
                <a:srgbClr val="ffd320"/>
              </a:solidFill>
              <a:round/>
            </a:ln>
          </c:spPr>
          <c:marker>
            <c:symbol val="diamond"/>
            <c:size val="8"/>
            <c:spPr>
              <a:solidFill>
                <a:srgbClr val="ffd320"/>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1</c:f>
              <c:numCache>
                <c:formatCode>General</c:formatCode>
                <c:ptCount val="7"/>
                <c:pt idx="0">
                  <c:v>1</c:v>
                </c:pt>
                <c:pt idx="1">
                  <c:v>2</c:v>
                </c:pt>
                <c:pt idx="2">
                  <c:v>2</c:v>
                </c:pt>
                <c:pt idx="3">
                  <c:v>1</c:v>
                </c:pt>
                <c:pt idx="4">
                  <c:v>10</c:v>
                </c:pt>
                <c:pt idx="5">
                  <c:v>15</c:v>
                </c:pt>
                <c:pt idx="6">
                  <c:v>71</c:v>
                </c:pt>
              </c:numCache>
            </c:numRef>
          </c:val>
          <c:smooth val="0"/>
        </c:ser>
        <c:ser>
          <c:idx val="2"/>
          <c:order val="2"/>
          <c:tx>
            <c:strRef>
              <c:f>label 2</c:f>
              <c:strCache>
                <c:ptCount val="1"/>
                <c:pt idx="0">
                  <c:v>heapSort</c:v>
                </c:pt>
              </c:strCache>
            </c:strRef>
          </c:tx>
          <c:spPr>
            <a:solidFill>
              <a:srgbClr val="0084d1"/>
            </a:solidFill>
            <a:ln w="28800">
              <a:solidFill>
                <a:srgbClr val="0084d1"/>
              </a:solidFill>
              <a:round/>
            </a:ln>
          </c:spPr>
          <c:marker>
            <c:symbol val="triangle"/>
            <c:size val="8"/>
            <c:spPr>
              <a:solidFill>
                <a:srgbClr val="0084d1"/>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2</c:f>
              <c:numCache>
                <c:formatCode>General</c:formatCode>
                <c:ptCount val="7"/>
                <c:pt idx="0">
                  <c:v>0</c:v>
                </c:pt>
                <c:pt idx="1">
                  <c:v>0</c:v>
                </c:pt>
                <c:pt idx="2">
                  <c:v>2</c:v>
                </c:pt>
                <c:pt idx="3">
                  <c:v>3</c:v>
                </c:pt>
                <c:pt idx="4">
                  <c:v>12</c:v>
                </c:pt>
                <c:pt idx="5">
                  <c:v>15</c:v>
                </c:pt>
                <c:pt idx="6">
                  <c:v>88</c:v>
                </c:pt>
              </c:numCache>
            </c:numRef>
          </c:val>
          <c:smooth val="0"/>
        </c:ser>
        <c:ser>
          <c:idx val="3"/>
          <c:order val="3"/>
          <c:tx>
            <c:strRef>
              <c:f>label 3</c:f>
              <c:strCache>
                <c:ptCount val="1"/>
                <c:pt idx="0">
                  <c:v>quickSort</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3</c:f>
              <c:numCache>
                <c:formatCode>General</c:formatCode>
                <c:ptCount val="7"/>
                <c:pt idx="0">
                  <c:v>0</c:v>
                </c:pt>
                <c:pt idx="1">
                  <c:v>0</c:v>
                </c:pt>
                <c:pt idx="2">
                  <c:v>0</c:v>
                </c:pt>
                <c:pt idx="3">
                  <c:v>1</c:v>
                </c:pt>
                <c:pt idx="4">
                  <c:v>6</c:v>
                </c:pt>
                <c:pt idx="5">
                  <c:v>10</c:v>
                </c:pt>
                <c:pt idx="6">
                  <c:v>52</c:v>
                </c:pt>
              </c:numCache>
            </c:numRef>
          </c:val>
          <c:smooth val="0"/>
        </c:ser>
        <c:hiLowLines>
          <c:spPr>
            <a:ln>
              <a:noFill/>
            </a:ln>
          </c:spPr>
        </c:hiLowLines>
        <c:marker val="1"/>
        <c:axId val="97834141"/>
        <c:axId val="62659617"/>
      </c:lineChart>
      <c:catAx>
        <c:axId val="9783414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Number of Values Being Sorted</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2659617"/>
        <c:crosses val="autoZero"/>
        <c:auto val="1"/>
        <c:lblAlgn val="ctr"/>
        <c:lblOffset val="100"/>
      </c:catAx>
      <c:valAx>
        <c:axId val="6265961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7834141"/>
        <c:crosses val="autoZero"/>
        <c:crossBetween val="midCat"/>
      </c:valAx>
      <c:spPr>
        <a:noFill/>
        <a:ln>
          <a:solidFill>
            <a:srgbClr val="b3b3b3"/>
          </a:solidFill>
        </a:ln>
      </c:spPr>
    </c:plotArea>
    <c:legend>
      <c:legendPos val="r"/>
      <c:layout>
        <c:manualLayout>
          <c:xMode val="edge"/>
          <c:yMode val="edge"/>
          <c:x val="0.255"/>
          <c:y val="0.256555555555556"/>
        </c:manualLayout>
      </c:layout>
      <c:overlay val="0"/>
      <c:spPr>
        <a:solidFill>
          <a:srgbClr val="d9d9d9"/>
        </a:solidFill>
        <a:ln>
          <a:solidFill>
            <a:srgbClr val="000000"/>
          </a:solidFill>
        </a:ln>
      </c:sp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Run Times of mergeSort, insertionMergeSort, heapSort, and types of quickSort</a:t>
            </a:r>
          </a:p>
        </c:rich>
      </c:tx>
      <c:overlay val="0"/>
    </c:title>
    <c:autoTitleDeleted val="0"/>
    <c:plotArea>
      <c:lineChart>
        <c:grouping val="standard"/>
        <c:ser>
          <c:idx val="0"/>
          <c:order val="0"/>
          <c:tx>
            <c:strRef>
              <c:f>label 0</c:f>
              <c:strCache>
                <c:ptCount val="1"/>
                <c:pt idx="0">
                  <c:v>mergeSort</c:v>
                </c:pt>
              </c:strCache>
            </c:strRef>
          </c:tx>
          <c:spPr>
            <a:solidFill>
              <a:srgbClr val="ffd320"/>
            </a:solidFill>
            <a:ln w="28800">
              <a:solidFill>
                <a:srgbClr val="ffd320"/>
              </a:solidFill>
              <a:round/>
            </a:ln>
          </c:spPr>
          <c:marker>
            <c:symbol val="diamond"/>
            <c:size val="8"/>
            <c:spPr>
              <a:solidFill>
                <a:srgbClr val="ffd320"/>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0</c:f>
              <c:numCache>
                <c:formatCode>General</c:formatCode>
                <c:ptCount val="7"/>
                <c:pt idx="0">
                  <c:v>1</c:v>
                </c:pt>
                <c:pt idx="1">
                  <c:v>2</c:v>
                </c:pt>
                <c:pt idx="2">
                  <c:v>2</c:v>
                </c:pt>
                <c:pt idx="3">
                  <c:v>1</c:v>
                </c:pt>
                <c:pt idx="4">
                  <c:v>10</c:v>
                </c:pt>
                <c:pt idx="5">
                  <c:v>15</c:v>
                </c:pt>
                <c:pt idx="6">
                  <c:v>71</c:v>
                </c:pt>
              </c:numCache>
            </c:numRef>
          </c:val>
          <c:smooth val="0"/>
        </c:ser>
        <c:ser>
          <c:idx val="1"/>
          <c:order val="1"/>
          <c:tx>
            <c:strRef>
              <c:f>label 1</c:f>
              <c:strCache>
                <c:ptCount val="1"/>
                <c:pt idx="0">
                  <c:v>K = 4</c:v>
                </c:pt>
              </c:strCache>
            </c:strRef>
          </c:tx>
          <c:spPr>
            <a:solidFill>
              <a:srgbClr val="83caff"/>
            </a:solidFill>
            <a:ln w="28800">
              <a:solidFill>
                <a:srgbClr val="83caff"/>
              </a:solidFill>
              <a:round/>
            </a:ln>
          </c:spPr>
          <c:marker>
            <c:symbol val="triangle"/>
            <c:size val="8"/>
            <c:spPr>
              <a:solidFill>
                <a:srgbClr val="83caff"/>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1</c:f>
              <c:numCache>
                <c:formatCode>General</c:formatCode>
                <c:ptCount val="7"/>
                <c:pt idx="0">
                  <c:v>0</c:v>
                </c:pt>
                <c:pt idx="1">
                  <c:v>0</c:v>
                </c:pt>
                <c:pt idx="2">
                  <c:v>0</c:v>
                </c:pt>
                <c:pt idx="3">
                  <c:v>0</c:v>
                </c:pt>
                <c:pt idx="4">
                  <c:v>0</c:v>
                </c:pt>
                <c:pt idx="5">
                  <c:v>0</c:v>
                </c:pt>
                <c:pt idx="6">
                  <c:v>47</c:v>
                </c:pt>
              </c:numCache>
            </c:numRef>
          </c:val>
          <c:smooth val="0"/>
        </c:ser>
        <c:ser>
          <c:idx val="2"/>
          <c:order val="2"/>
          <c:tx>
            <c:strRef>
              <c:f>label 2</c:f>
              <c:strCache>
                <c:ptCount val="1"/>
                <c:pt idx="0">
                  <c:v>K = 8</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2</c:f>
              <c:numCache>
                <c:formatCode>General</c:formatCode>
                <c:ptCount val="7"/>
                <c:pt idx="0">
                  <c:v>0</c:v>
                </c:pt>
                <c:pt idx="1">
                  <c:v>0</c:v>
                </c:pt>
                <c:pt idx="2">
                  <c:v>0</c:v>
                </c:pt>
                <c:pt idx="3">
                  <c:v>0</c:v>
                </c:pt>
                <c:pt idx="4">
                  <c:v>0</c:v>
                </c:pt>
                <c:pt idx="5">
                  <c:v>15</c:v>
                </c:pt>
                <c:pt idx="6">
                  <c:v>47</c:v>
                </c:pt>
              </c:numCache>
            </c:numRef>
          </c:val>
          <c:smooth val="0"/>
        </c:ser>
        <c:ser>
          <c:idx val="3"/>
          <c:order val="3"/>
          <c:tx>
            <c:strRef>
              <c:f>label 3</c:f>
              <c:strCache>
                <c:ptCount val="1"/>
                <c:pt idx="0">
                  <c:v>K = 16</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3</c:f>
              <c:numCache>
                <c:formatCode>General</c:formatCode>
                <c:ptCount val="7"/>
                <c:pt idx="0">
                  <c:v>0</c:v>
                </c:pt>
                <c:pt idx="1">
                  <c:v>0</c:v>
                </c:pt>
                <c:pt idx="2">
                  <c:v>0</c:v>
                </c:pt>
                <c:pt idx="3">
                  <c:v>0</c:v>
                </c:pt>
                <c:pt idx="4">
                  <c:v>0</c:v>
                </c:pt>
                <c:pt idx="5">
                  <c:v>16</c:v>
                </c:pt>
                <c:pt idx="6">
                  <c:v>62</c:v>
                </c:pt>
              </c:numCache>
            </c:numRef>
          </c:val>
          <c:smooth val="0"/>
        </c:ser>
        <c:ser>
          <c:idx val="4"/>
          <c:order val="4"/>
          <c:tx>
            <c:strRef>
              <c:f>label 4</c:f>
              <c:strCache>
                <c:ptCount val="1"/>
                <c:pt idx="0">
                  <c:v>K = 32</c:v>
                </c:pt>
              </c:strCache>
            </c:strRef>
          </c:tx>
          <c:spPr>
            <a:solidFill>
              <a:srgbClr val="4b1f6f"/>
            </a:solidFill>
            <a:ln w="28800">
              <a:solidFill>
                <a:srgbClr val="4b1f6f"/>
              </a:solidFill>
              <a:round/>
            </a:ln>
          </c:spPr>
          <c:marker>
            <c:symbol val="triangle"/>
            <c:size val="8"/>
            <c:spPr>
              <a:solidFill>
                <a:srgbClr val="4b1f6f"/>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4</c:f>
              <c:numCache>
                <c:formatCode>General</c:formatCode>
                <c:ptCount val="7"/>
                <c:pt idx="0">
                  <c:v>0</c:v>
                </c:pt>
                <c:pt idx="1">
                  <c:v>0</c:v>
                </c:pt>
                <c:pt idx="2">
                  <c:v>0</c:v>
                </c:pt>
                <c:pt idx="3">
                  <c:v>0</c:v>
                </c:pt>
                <c:pt idx="4">
                  <c:v>0</c:v>
                </c:pt>
                <c:pt idx="5">
                  <c:v>16</c:v>
                </c:pt>
                <c:pt idx="6">
                  <c:v>63</c:v>
                </c:pt>
              </c:numCache>
            </c:numRef>
          </c:val>
          <c:smooth val="0"/>
        </c:ser>
        <c:ser>
          <c:idx val="5"/>
          <c:order val="5"/>
          <c:tx>
            <c:strRef>
              <c:f>label 5</c:f>
              <c:strCache>
                <c:ptCount val="1"/>
                <c:pt idx="0">
                  <c:v>heapSort</c:v>
                </c:pt>
              </c:strCache>
            </c:strRef>
          </c:tx>
          <c:spPr>
            <a:solidFill>
              <a:srgbClr val="0084d1"/>
            </a:solidFill>
            <a:ln w="28800">
              <a:solidFill>
                <a:srgbClr val="0084d1"/>
              </a:solidFill>
              <a:round/>
            </a:ln>
          </c:spPr>
          <c:marker>
            <c:symbol val="triangle"/>
            <c:size val="8"/>
            <c:spPr>
              <a:solidFill>
                <a:srgbClr val="0084d1"/>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5</c:f>
              <c:numCache>
                <c:formatCode>General</c:formatCode>
                <c:ptCount val="7"/>
                <c:pt idx="0">
                  <c:v>0</c:v>
                </c:pt>
                <c:pt idx="1">
                  <c:v>0</c:v>
                </c:pt>
                <c:pt idx="2">
                  <c:v>2</c:v>
                </c:pt>
                <c:pt idx="3">
                  <c:v>3</c:v>
                </c:pt>
                <c:pt idx="4">
                  <c:v>12</c:v>
                </c:pt>
                <c:pt idx="5">
                  <c:v>15</c:v>
                </c:pt>
                <c:pt idx="6">
                  <c:v>88</c:v>
                </c:pt>
              </c:numCache>
            </c:numRef>
          </c:val>
          <c:smooth val="0"/>
        </c:ser>
        <c:ser>
          <c:idx val="6"/>
          <c:order val="6"/>
          <c:tx>
            <c:strRef>
              <c:f>label 6</c:f>
              <c:strCache>
                <c:ptCount val="1"/>
                <c:pt idx="0">
                  <c:v>quickSort</c:v>
                </c:pt>
              </c:strCache>
            </c:strRef>
          </c:tx>
          <c:spPr>
            <a:solidFill>
              <a:srgbClr val="314004"/>
            </a:solidFill>
            <a:ln w="28800">
              <a:solidFill>
                <a:srgbClr val="314004"/>
              </a:solidFill>
              <a:round/>
            </a:ln>
          </c:spPr>
          <c:marker>
            <c:symbol val="square"/>
            <c:size val="8"/>
            <c:spPr>
              <a:solidFill>
                <a:srgbClr val="314004"/>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6</c:f>
              <c:numCache>
                <c:formatCode>General</c:formatCode>
                <c:ptCount val="7"/>
                <c:pt idx="0">
                  <c:v>0</c:v>
                </c:pt>
                <c:pt idx="1">
                  <c:v>0</c:v>
                </c:pt>
                <c:pt idx="2">
                  <c:v>0</c:v>
                </c:pt>
                <c:pt idx="3">
                  <c:v>1</c:v>
                </c:pt>
                <c:pt idx="4">
                  <c:v>6</c:v>
                </c:pt>
                <c:pt idx="5">
                  <c:v>10</c:v>
                </c:pt>
                <c:pt idx="6">
                  <c:v>52</c:v>
                </c:pt>
              </c:numCache>
            </c:numRef>
          </c:val>
          <c:smooth val="0"/>
        </c:ser>
        <c:ser>
          <c:idx val="7"/>
          <c:order val="7"/>
          <c:tx>
            <c:strRef>
              <c:f>label 7</c:f>
              <c:strCache>
                <c:ptCount val="1"/>
                <c:pt idx="0">
                  <c:v>quickSortM3</c:v>
                </c:pt>
              </c:strCache>
            </c:strRef>
          </c:tx>
          <c:spPr>
            <a:solidFill>
              <a:srgbClr val="aecf00"/>
            </a:solidFill>
            <a:ln w="28800">
              <a:solidFill>
                <a:srgbClr val="aecf00"/>
              </a:solidFill>
              <a:round/>
            </a:ln>
          </c:spPr>
          <c:marker>
            <c:symbol val="square"/>
            <c:size val="8"/>
            <c:spPr>
              <a:solidFill>
                <a:srgbClr val="aecf00"/>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7</c:f>
              <c:numCache>
                <c:formatCode>General</c:formatCode>
                <c:ptCount val="7"/>
                <c:pt idx="0">
                  <c:v>0</c:v>
                </c:pt>
                <c:pt idx="1">
                  <c:v>0</c:v>
                </c:pt>
                <c:pt idx="2">
                  <c:v>0</c:v>
                </c:pt>
                <c:pt idx="3">
                  <c:v>1</c:v>
                </c:pt>
                <c:pt idx="4">
                  <c:v>5</c:v>
                </c:pt>
                <c:pt idx="5">
                  <c:v>10</c:v>
                </c:pt>
                <c:pt idx="6">
                  <c:v>53</c:v>
                </c:pt>
              </c:numCache>
            </c:numRef>
          </c:val>
          <c:smooth val="0"/>
        </c:ser>
        <c:hiLowLines>
          <c:spPr>
            <a:ln>
              <a:noFill/>
            </a:ln>
          </c:spPr>
        </c:hiLowLines>
        <c:marker val="1"/>
        <c:axId val="27649204"/>
        <c:axId val="94674000"/>
      </c:lineChart>
      <c:catAx>
        <c:axId val="2764920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Number of Values Being Sorted</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4674000"/>
        <c:crosses val="autoZero"/>
        <c:auto val="1"/>
        <c:lblAlgn val="ctr"/>
        <c:lblOffset val="100"/>
      </c:catAx>
      <c:valAx>
        <c:axId val="9467400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7649204"/>
        <c:crosses val="autoZero"/>
        <c:crossBetween val="midCat"/>
      </c:valAx>
      <c:spPr>
        <a:noFill/>
        <a:ln>
          <a:solidFill>
            <a:srgbClr val="b3b3b3"/>
          </a:solidFill>
        </a:ln>
      </c:spPr>
    </c:plotArea>
    <c:legend>
      <c:legendPos val="r"/>
      <c:layout>
        <c:manualLayout>
          <c:xMode val="edge"/>
          <c:yMode val="edge"/>
          <c:x val="0.770125"/>
          <c:y val="0.223222222222222"/>
        </c:manualLayout>
      </c:layout>
      <c:overlay val="0"/>
      <c:spPr>
        <a:solidFill>
          <a:srgbClr val="d9d9d9"/>
        </a:solidFill>
        <a:ln>
          <a:solidFill>
            <a:srgbClr val="000000"/>
          </a:solidFill>
        </a:ln>
      </c:sp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Best and Worst Cases of quickSort</a:t>
            </a:r>
          </a:p>
        </c:rich>
      </c:tx>
      <c:overlay val="0"/>
    </c:title>
    <c:autoTitleDeleted val="0"/>
    <c:plotArea>
      <c:barChart>
        <c:barDir val="col"/>
        <c:grouping val="clustered"/>
        <c:varyColors val="0"/>
        <c:ser>
          <c:idx val="0"/>
          <c:order val="0"/>
          <c:tx>
            <c:strRef>
              <c:f>label 0</c:f>
              <c:strCache>
                <c:ptCount val="1"/>
                <c:pt idx="0">
                  <c:v>Already Sorted</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1"/>
                <c:pt idx="0">
                  <c:v>quickSort</c:v>
                </c:pt>
              </c:strCache>
            </c:strRef>
          </c:cat>
          <c:val>
            <c:numRef>
              <c:f>0</c:f>
              <c:numCache>
                <c:formatCode>General</c:formatCode>
                <c:ptCount val="1"/>
                <c:pt idx="0">
                  <c:v>8</c:v>
                </c:pt>
              </c:numCache>
            </c:numRef>
          </c:val>
        </c:ser>
        <c:ser>
          <c:idx val="1"/>
          <c:order val="1"/>
          <c:tx>
            <c:strRef>
              <c:f>label 1</c:f>
              <c:strCache>
                <c:ptCount val="1"/>
                <c:pt idx="0">
                  <c:v>Reverse Sorted</c:v>
                </c:pt>
              </c:strCache>
            </c:strRef>
          </c:tx>
          <c:spPr>
            <a:solidFill>
              <a:srgbClr val="ff420e"/>
            </a:solidFill>
            <a:ln>
              <a:noFill/>
            </a:ln>
          </c:spPr>
          <c:invertIfNegative val="0"/>
          <c:dLbls>
            <c:dLblPos val="outEnd"/>
            <c:showLegendKey val="0"/>
            <c:showVal val="0"/>
            <c:showCatName val="0"/>
            <c:showSerName val="0"/>
            <c:showPercent val="0"/>
            <c:showLeaderLines val="0"/>
          </c:dLbls>
          <c:cat>
            <c:strRef>
              <c:f>categories</c:f>
              <c:strCache>
                <c:ptCount val="1"/>
                <c:pt idx="0">
                  <c:v>quickSort</c:v>
                </c:pt>
              </c:strCache>
            </c:strRef>
          </c:cat>
          <c:val>
            <c:numRef>
              <c:f>1</c:f>
              <c:numCache>
                <c:formatCode>General</c:formatCode>
                <c:ptCount val="1"/>
                <c:pt idx="0">
                  <c:v>2</c:v>
                </c:pt>
              </c:numCache>
            </c:numRef>
          </c:val>
        </c:ser>
        <c:ser>
          <c:idx val="2"/>
          <c:order val="2"/>
          <c:tx>
            <c:strRef>
              <c:f>label 2</c:f>
              <c:strCache>
                <c:ptCount val="1"/>
                <c:pt idx="0">
                  <c:v>Randomized</c:v>
                </c:pt>
              </c:strCache>
            </c:strRef>
          </c:tx>
          <c:spPr>
            <a:solidFill>
              <a:srgbClr val="ffd320"/>
            </a:solidFill>
            <a:ln>
              <a:noFill/>
            </a:ln>
          </c:spPr>
          <c:invertIfNegative val="0"/>
          <c:dLbls>
            <c:dLblPos val="outEnd"/>
            <c:showLegendKey val="0"/>
            <c:showVal val="0"/>
            <c:showCatName val="0"/>
            <c:showSerName val="0"/>
            <c:showPercent val="0"/>
            <c:showLeaderLines val="0"/>
          </c:dLbls>
          <c:cat>
            <c:strRef>
              <c:f>categories</c:f>
              <c:strCache>
                <c:ptCount val="1"/>
                <c:pt idx="0">
                  <c:v>quickSort</c:v>
                </c:pt>
              </c:strCache>
            </c:strRef>
          </c:cat>
          <c:val>
            <c:numRef>
              <c:f>2</c:f>
              <c:numCache>
                <c:formatCode>General</c:formatCode>
                <c:ptCount val="1"/>
                <c:pt idx="0">
                  <c:v>0</c:v>
                </c:pt>
              </c:numCache>
            </c:numRef>
          </c:val>
        </c:ser>
        <c:gapWidth val="100"/>
        <c:overlap val="0"/>
        <c:axId val="99994629"/>
        <c:axId val="68220800"/>
      </c:barChart>
      <c:catAx>
        <c:axId val="99994629"/>
        <c:scaling>
          <c:orientation val="minMax"/>
        </c:scaling>
        <c:delete val="0"/>
        <c:axPos val="b"/>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8220800"/>
        <c:crosses val="autoZero"/>
        <c:auto val="1"/>
        <c:lblAlgn val="ctr"/>
        <c:lblOffset val="100"/>
      </c:catAx>
      <c:valAx>
        <c:axId val="6822080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9994629"/>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708</TotalTime>
  <Application>LibreOffice/5.2.0.4$Windows_x86 LibreOffice_project/066b007f5ebcc236395c7d282ba488bca6720265</Application>
  <Pages>5</Pages>
  <Words>1094</Words>
  <Characters>4710</Characters>
  <CharactersWithSpaces>5838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2017-08-31T16:12:45Z</dcterms:created>
  <dc:creator/>
  <dc:description/>
  <dc:language>en-US</dc:language>
  <cp:lastModifiedBy/>
  <dcterms:modified xsi:type="dcterms:W3CDTF">2017-10-04T20:25:04Z</dcterms:modified>
  <cp:revision>111</cp:revision>
  <dc:subject/>
  <dc:title/>
</cp:coreProperties>
</file>