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6C8E" w14:textId="7D2D9AA2" w:rsidR="00FE6D52" w:rsidRPr="00A45361" w:rsidRDefault="00FE6D52" w:rsidP="00C549F0">
      <w:pPr>
        <w:spacing w:after="0"/>
        <w:ind w:left="1440" w:firstLine="72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FE6D52">
        <w:rPr>
          <w:rFonts w:ascii="Arial" w:hAnsi="Arial" w:cs="Arial"/>
          <w:b/>
          <w:bCs/>
          <w:sz w:val="18"/>
          <w:szCs w:val="18"/>
          <w:u w:val="single"/>
        </w:rPr>
        <w:t>Float16 Support in the OpenJDK Vector API</w:t>
      </w:r>
    </w:p>
    <w:p w14:paraId="33C9E029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53D600C" w14:textId="77777777" w:rsid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Summary</w:t>
      </w:r>
    </w:p>
    <w:p w14:paraId="776D72FA" w14:textId="77777777" w:rsidR="0034145B" w:rsidRPr="00FE6D52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E9A8BBF" w14:textId="77777777" w:rsidR="00FE6D52" w:rsidRPr="00A45361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Add FP16 (IEEE</w:t>
      </w:r>
      <w:r w:rsidRPr="00FE6D52">
        <w:rPr>
          <w:rFonts w:ascii="Arial" w:hAnsi="Arial" w:cs="Arial"/>
          <w:sz w:val="18"/>
          <w:szCs w:val="18"/>
        </w:rPr>
        <w:noBreakHyphen/>
        <w:t>754 half</w:t>
      </w:r>
      <w:r w:rsidRPr="00FE6D52">
        <w:rPr>
          <w:rFonts w:ascii="Arial" w:hAnsi="Arial" w:cs="Arial"/>
          <w:sz w:val="18"/>
          <w:szCs w:val="18"/>
        </w:rPr>
        <w:noBreakHyphen/>
        <w:t>precision) vector types to the Vector API, enabling compute and memory operations over half</w:t>
      </w:r>
      <w:r w:rsidRPr="00FE6D52">
        <w:rPr>
          <w:rFonts w:ascii="Arial" w:hAnsi="Arial" w:cs="Arial"/>
          <w:sz w:val="18"/>
          <w:szCs w:val="18"/>
        </w:rPr>
        <w:noBreakHyphen/>
        <w:t xml:space="preserve">precision lanes with short carrier and Float16 box type. Provide C2 support, baseline/fallback semantics via FP32 promotion, and validation via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/JMH.</w:t>
      </w:r>
    </w:p>
    <w:p w14:paraId="02C5C9F1" w14:textId="77777777" w:rsidR="00A45361" w:rsidRPr="00FE6D52" w:rsidRDefault="00A45361" w:rsidP="00C549F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9EFDAA0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Goals</w:t>
      </w:r>
    </w:p>
    <w:p w14:paraId="01A32DD4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64/128/256/512</w:t>
      </w:r>
      <w:r w:rsidRPr="00FE6D52">
        <w:rPr>
          <w:rFonts w:ascii="Arial" w:hAnsi="Arial" w:cs="Arial"/>
          <w:sz w:val="18"/>
          <w:szCs w:val="18"/>
        </w:rPr>
        <w:noBreakHyphen/>
        <w:t>bit concrete species.</w:t>
      </w:r>
    </w:p>
    <w:p w14:paraId="6C21E1AC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Preserve the Vector API’s carrier model (short) while disambiguating FP16 from </w:t>
      </w:r>
      <w:proofErr w:type="spellStart"/>
      <w:r w:rsidRPr="00FE6D52">
        <w:rPr>
          <w:rFonts w:ascii="Arial" w:hAnsi="Arial" w:cs="Arial"/>
          <w:sz w:val="18"/>
          <w:szCs w:val="18"/>
        </w:rPr>
        <w:t>ShortVector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via Float16 box type and an explicit </w:t>
      </w:r>
      <w:r w:rsidRPr="00FE6D52">
        <w:rPr>
          <w:rFonts w:ascii="Arial" w:hAnsi="Arial" w:cs="Arial"/>
          <w:i/>
          <w:iCs/>
          <w:sz w:val="18"/>
          <w:szCs w:val="18"/>
        </w:rPr>
        <w:t>operation type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6ADB8483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Enable core ops: load/store,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(unary/binary/ternary incl. FMA), compare, mask operations, broadcasts, splats.</w:t>
      </w:r>
    </w:p>
    <w:p w14:paraId="027772BB" w14:textId="77777777" w:rsid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Provide deterministic fallback semantics using FP32 compute + FP16 round</w:t>
      </w:r>
      <w:r w:rsidRPr="00FE6D52">
        <w:rPr>
          <w:rFonts w:ascii="Arial" w:hAnsi="Arial" w:cs="Arial"/>
          <w:sz w:val="18"/>
          <w:szCs w:val="18"/>
        </w:rPr>
        <w:noBreakHyphen/>
        <w:t>to</w:t>
      </w:r>
      <w:r w:rsidRPr="00FE6D52">
        <w:rPr>
          <w:rFonts w:ascii="Arial" w:hAnsi="Arial" w:cs="Arial"/>
          <w:sz w:val="18"/>
          <w:szCs w:val="18"/>
        </w:rPr>
        <w:noBreakHyphen/>
        <w:t>nearest</w:t>
      </w:r>
      <w:r w:rsidRPr="00FE6D52">
        <w:rPr>
          <w:rFonts w:ascii="Arial" w:hAnsi="Arial" w:cs="Arial"/>
          <w:sz w:val="18"/>
          <w:szCs w:val="18"/>
        </w:rPr>
        <w:noBreakHyphen/>
        <w:t>even (RNE) down</w:t>
      </w:r>
      <w:r w:rsidRPr="00FE6D52">
        <w:rPr>
          <w:rFonts w:ascii="Arial" w:hAnsi="Arial" w:cs="Arial"/>
          <w:sz w:val="18"/>
          <w:szCs w:val="18"/>
        </w:rPr>
        <w:noBreakHyphen/>
        <w:t>conversion.</w:t>
      </w:r>
    </w:p>
    <w:p w14:paraId="5A6FA6AC" w14:textId="77777777" w:rsidR="000F3B4B" w:rsidRPr="00FE6D52" w:rsidRDefault="000F3B4B" w:rsidP="000F3B4B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B791B05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Non</w:t>
      </w:r>
      <w:r w:rsidRPr="00FE6D52">
        <w:rPr>
          <w:rFonts w:ascii="Arial" w:hAnsi="Arial" w:cs="Arial"/>
          <w:b/>
          <w:bCs/>
          <w:sz w:val="18"/>
          <w:szCs w:val="18"/>
        </w:rPr>
        <w:noBreakHyphen/>
        <w:t>Goals</w:t>
      </w:r>
    </w:p>
    <w:p w14:paraId="300E534E" w14:textId="4A4408BC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new hardware backends in this RFC (use existing C2 </w:t>
      </w:r>
      <w:r w:rsidR="0034145B">
        <w:rPr>
          <w:rFonts w:ascii="Arial" w:hAnsi="Arial" w:cs="Arial"/>
          <w:sz w:val="18"/>
          <w:szCs w:val="18"/>
        </w:rPr>
        <w:t xml:space="preserve">instruction selection </w:t>
      </w:r>
      <w:r w:rsidRPr="00FE6D52">
        <w:rPr>
          <w:rFonts w:ascii="Arial" w:hAnsi="Arial" w:cs="Arial"/>
          <w:sz w:val="18"/>
          <w:szCs w:val="18"/>
        </w:rPr>
        <w:t xml:space="preserve">patterns </w:t>
      </w:r>
      <w:r w:rsidR="0034145B">
        <w:rPr>
          <w:rFonts w:ascii="Arial" w:hAnsi="Arial" w:cs="Arial"/>
          <w:sz w:val="18"/>
          <w:szCs w:val="18"/>
        </w:rPr>
        <w:t xml:space="preserve">for respective backends </w:t>
      </w:r>
      <w:r w:rsidRPr="00FE6D52">
        <w:rPr>
          <w:rFonts w:ascii="Arial" w:hAnsi="Arial" w:cs="Arial"/>
          <w:sz w:val="18"/>
          <w:szCs w:val="18"/>
        </w:rPr>
        <w:t>and extend where necessary).</w:t>
      </w:r>
    </w:p>
    <w:p w14:paraId="309EA291" w14:textId="77777777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FP8/INT8 semantics in this change (but design leaves a path).</w:t>
      </w:r>
    </w:p>
    <w:p w14:paraId="50CF563D" w14:textId="77777777" w:rsid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changes to Float16 scalar APIs beyond what’s required for interop.</w:t>
      </w:r>
    </w:p>
    <w:p w14:paraId="146B6125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D2C3987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Motivation</w:t>
      </w:r>
    </w:p>
    <w:p w14:paraId="64A7C1F0" w14:textId="77777777" w:rsidR="00FE6D52" w:rsidRP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FP16 is prevalent in ML/AI, image/video, and DSP for higher throughput and reduced bandwidth/footprint.</w:t>
      </w:r>
    </w:p>
    <w:p w14:paraId="12C8027C" w14:textId="77777777" w:rsid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Many architectures expose native FP16 SIMD; exposing this via Vector API unlocks portable performance while keeping well</w:t>
      </w:r>
      <w:r w:rsidRPr="00FE6D52">
        <w:rPr>
          <w:rFonts w:ascii="Arial" w:hAnsi="Arial" w:cs="Arial"/>
          <w:sz w:val="18"/>
          <w:szCs w:val="18"/>
        </w:rPr>
        <w:noBreakHyphen/>
        <w:t>defined fallbacks.</w:t>
      </w:r>
    </w:p>
    <w:p w14:paraId="543B74AE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EDE0D22" w14:textId="67AA9635" w:rsidR="0034145B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Design Overview</w:t>
      </w:r>
    </w:p>
    <w:p w14:paraId="02D98786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Java Types</w:t>
      </w:r>
    </w:p>
    <w:p w14:paraId="6E30E117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Abstract: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</w:p>
    <w:p w14:paraId="64381F26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Concrete: Halffloat64Vector, Halffloat128Vector, Halffloat256Vector, Halffloat512Vector</w:t>
      </w:r>
    </w:p>
    <w:p w14:paraId="580FE605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ElementType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(carrier): 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</w:p>
    <w:p w14:paraId="74F83943" w14:textId="77777777" w:rsid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: Float16 (avoids ambiguity with Vector&lt;Short&gt; and virtual dispatch)</w:t>
      </w:r>
    </w:p>
    <w:p w14:paraId="53D2647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1B9AB4F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Fallback Semantics</w:t>
      </w:r>
    </w:p>
    <w:p w14:paraId="7AEDEC28" w14:textId="77777777" w:rsidR="00FE6D52" w:rsidRDefault="00FE6D52" w:rsidP="00C549F0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Promote each short lane via Float16.floatValue() → compute in FP32 → down</w:t>
      </w:r>
      <w:r w:rsidRPr="00FE6D52">
        <w:rPr>
          <w:rFonts w:ascii="Arial" w:hAnsi="Arial" w:cs="Arial"/>
          <w:sz w:val="18"/>
          <w:szCs w:val="18"/>
        </w:rPr>
        <w:noBreakHyphen/>
        <w:t>convert to FP16.</w:t>
      </w:r>
    </w:p>
    <w:p w14:paraId="4CC351F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489C17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Operation Type (disambiguation)</w:t>
      </w:r>
    </w:p>
    <w:p w14:paraId="03D04469" w14:textId="48444D0D" w:rsidR="00FE6D52" w:rsidRP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Pass an additional int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entr</w:t>
      </w:r>
      <w:r w:rsidR="0034145B">
        <w:rPr>
          <w:rFonts w:ascii="Arial" w:hAnsi="Arial" w:cs="Arial"/>
          <w:sz w:val="18"/>
          <w:szCs w:val="18"/>
        </w:rPr>
        <w:t xml:space="preserve">y points </w:t>
      </w:r>
      <w:r w:rsidRPr="00FE6D52">
        <w:rPr>
          <w:rFonts w:ascii="Arial" w:hAnsi="Arial" w:cs="Arial"/>
          <w:sz w:val="18"/>
          <w:szCs w:val="18"/>
        </w:rPr>
        <w:t>(e.g., VECTOR_TYPE_FP16</w:t>
      </w:r>
      <w:r w:rsidR="0034145B">
        <w:rPr>
          <w:rFonts w:ascii="Arial" w:hAnsi="Arial" w:cs="Arial"/>
          <w:sz w:val="18"/>
          <w:szCs w:val="18"/>
        </w:rPr>
        <w:t xml:space="preserve"> for now and VECTOR_TYPE_INT8, VECTOR_TYPE_FP8 in future</w:t>
      </w:r>
      <w:r w:rsidRPr="00FE6D52">
        <w:rPr>
          <w:rFonts w:ascii="Arial" w:hAnsi="Arial" w:cs="Arial"/>
          <w:sz w:val="18"/>
          <w:szCs w:val="18"/>
        </w:rPr>
        <w:t>).</w:t>
      </w:r>
    </w:p>
    <w:p w14:paraId="67DD1083" w14:textId="37A2C076" w:rsid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Carrier </w:t>
      </w:r>
      <w:r w:rsidR="0034145B">
        <w:rPr>
          <w:rFonts w:ascii="Arial" w:hAnsi="Arial" w:cs="Arial"/>
          <w:sz w:val="18"/>
          <w:szCs w:val="18"/>
        </w:rPr>
        <w:t xml:space="preserve">type </w:t>
      </w:r>
      <w:r w:rsidRPr="00FE6D52">
        <w:rPr>
          <w:rFonts w:ascii="Arial" w:hAnsi="Arial" w:cs="Arial"/>
          <w:sz w:val="18"/>
          <w:szCs w:val="18"/>
        </w:rPr>
        <w:t>remains T_SHORT for TypeVect; IR opcode inference uses (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opKind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</w:p>
    <w:p w14:paraId="403B2BDD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26CF5D6A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HotSpot</w:t>
      </w:r>
      <w:proofErr w:type="spellEnd"/>
      <w:r w:rsidRPr="00FE6D52">
        <w:rPr>
          <w:rFonts w:ascii="Arial" w:hAnsi="Arial" w:cs="Arial"/>
          <w:b/>
          <w:bCs/>
          <w:sz w:val="18"/>
          <w:szCs w:val="18"/>
        </w:rPr>
        <w:t>/C2 Integration (selected)</w:t>
      </w:r>
    </w:p>
    <w:p w14:paraId="7C3F6D97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Load/Store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VectorSupport.load</w:t>
      </w:r>
      <w:proofErr w:type="spellEnd"/>
      <w:r w:rsidRPr="00FE6D52">
        <w:rPr>
          <w:rFonts w:ascii="Arial" w:hAnsi="Arial" w:cs="Arial"/>
          <w:sz w:val="18"/>
          <w:szCs w:val="18"/>
        </w:rPr>
        <w:t>/store with (</w:t>
      </w:r>
      <w:proofErr w:type="spellStart"/>
      <w:r w:rsidRPr="00FE6D52">
        <w:rPr>
          <w:rFonts w:ascii="Arial" w:hAnsi="Arial" w:cs="Arial"/>
          <w:sz w:val="18"/>
          <w:szCs w:val="18"/>
        </w:rPr>
        <w:t>vectortype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>*</w:t>
      </w:r>
      <w:proofErr w:type="spellStart"/>
      <w:r w:rsidRPr="00FE6D52">
        <w:rPr>
          <w:rFonts w:ascii="Arial" w:hAnsi="Arial" w:cs="Arial"/>
          <w:sz w:val="18"/>
          <w:szCs w:val="18"/>
        </w:rPr>
        <w:t>Vector.class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elemtype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length=N,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=VECTOR_TYPE_FP16)</w:t>
      </w:r>
      <w:r w:rsidRPr="00FE6D52">
        <w:rPr>
          <w:rFonts w:ascii="Arial" w:hAnsi="Arial" w:cs="Arial"/>
          <w:sz w:val="18"/>
          <w:szCs w:val="18"/>
        </w:rPr>
        <w:br/>
        <w:t xml:space="preserve">Expander: </w:t>
      </w:r>
      <w:proofErr w:type="spellStart"/>
      <w:r w:rsidRPr="00FE6D52">
        <w:rPr>
          <w:rFonts w:ascii="Arial" w:hAnsi="Arial" w:cs="Arial"/>
          <w:sz w:val="18"/>
          <w:szCs w:val="18"/>
        </w:rPr>
        <w:t>LoadVector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StoreVector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using </w:t>
      </w:r>
      <w:proofErr w:type="gramStart"/>
      <w:r w:rsidRPr="00FE6D52">
        <w:rPr>
          <w:rFonts w:ascii="Arial" w:hAnsi="Arial" w:cs="Arial"/>
          <w:sz w:val="18"/>
          <w:szCs w:val="18"/>
        </w:rPr>
        <w:t>TypeVect{</w:t>
      </w:r>
      <w:proofErr w:type="spellStart"/>
      <w:proofErr w:type="gramEnd"/>
      <w:r w:rsidRPr="00FE6D52">
        <w:rPr>
          <w:rFonts w:ascii="Arial" w:hAnsi="Arial" w:cs="Arial"/>
          <w:sz w:val="18"/>
          <w:szCs w:val="18"/>
        </w:rPr>
        <w:t>element_basic_type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=T_SHORT, </w:t>
      </w:r>
      <w:proofErr w:type="spellStart"/>
      <w:r w:rsidRPr="00FE6D52">
        <w:rPr>
          <w:rFonts w:ascii="Arial" w:hAnsi="Arial" w:cs="Arial"/>
          <w:sz w:val="18"/>
          <w:szCs w:val="18"/>
        </w:rPr>
        <w:t>num_elem</w:t>
      </w:r>
      <w:proofErr w:type="spellEnd"/>
      <w:r w:rsidRPr="00FE6D52">
        <w:rPr>
          <w:rFonts w:ascii="Arial" w:hAnsi="Arial" w:cs="Arial"/>
          <w:sz w:val="18"/>
          <w:szCs w:val="18"/>
        </w:rPr>
        <w:t>=N}; existing short</w:t>
      </w:r>
      <w:r w:rsidRPr="00FE6D52">
        <w:rPr>
          <w:rFonts w:ascii="Arial" w:hAnsi="Arial" w:cs="Arial"/>
          <w:sz w:val="18"/>
          <w:szCs w:val="18"/>
        </w:rPr>
        <w:noBreakHyphen/>
        <w:t>vector match rules apply.</w:t>
      </w:r>
    </w:p>
    <w:p w14:paraId="285C4200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VectorSupport.unaryOp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binaryOp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ternaryOp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>IR: Reuse existing vector IR where backend ops exist; add FP16</w:t>
      </w:r>
      <w:r w:rsidRPr="00FE6D52">
        <w:rPr>
          <w:rFonts w:ascii="Arial" w:hAnsi="Arial" w:cs="Arial"/>
          <w:sz w:val="18"/>
          <w:szCs w:val="18"/>
        </w:rPr>
        <w:noBreakHyphen/>
        <w:t>specialized nodes only where needed. (Today C2 creates specialized FP16 nodes; we continue that path.)</w:t>
      </w:r>
    </w:p>
    <w:p w14:paraId="765CD57C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Compare/Mask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VectorSupport.compare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 xml:space="preserve">IR: Introduce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(semantic compare in FP16 domain).</w:t>
      </w:r>
    </w:p>
    <w:p w14:paraId="6276EDEE" w14:textId="15A8DA9B" w:rsid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Incubation Note</w:t>
      </w:r>
      <w:r w:rsidRPr="00FE6D52">
        <w:rPr>
          <w:rFonts w:ascii="Arial" w:hAnsi="Arial" w:cs="Arial"/>
          <w:sz w:val="18"/>
          <w:szCs w:val="18"/>
        </w:rPr>
        <w:br/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* lives in the incubation module; </w:t>
      </w:r>
      <w:r w:rsidR="0034145B">
        <w:rPr>
          <w:rFonts w:ascii="Arial" w:hAnsi="Arial" w:cs="Arial"/>
          <w:sz w:val="18"/>
          <w:szCs w:val="18"/>
        </w:rPr>
        <w:t xml:space="preserve">hence in order to infer Float16 IR inline expander can take two approaches. One is to infer an Float16 IR through a name-based resolution, since VM only keep track of </w:t>
      </w:r>
      <w:r w:rsidR="0034145B">
        <w:rPr>
          <w:rFonts w:ascii="Arial" w:hAnsi="Arial" w:cs="Arial"/>
          <w:sz w:val="18"/>
          <w:szCs w:val="18"/>
        </w:rPr>
        <w:lastRenderedPageBreak/>
        <w:t xml:space="preserve">classed part of </w:t>
      </w:r>
      <w:proofErr w:type="spellStart"/>
      <w:proofErr w:type="gramStart"/>
      <w:r w:rsidR="0034145B">
        <w:rPr>
          <w:rFonts w:ascii="Arial" w:hAnsi="Arial" w:cs="Arial"/>
          <w:sz w:val="18"/>
          <w:szCs w:val="18"/>
        </w:rPr>
        <w:t>java.base</w:t>
      </w:r>
      <w:proofErr w:type="spellEnd"/>
      <w:proofErr w:type="gramEnd"/>
      <w:r w:rsidR="0034145B">
        <w:rPr>
          <w:rFonts w:ascii="Arial" w:hAnsi="Arial" w:cs="Arial"/>
          <w:sz w:val="18"/>
          <w:szCs w:val="18"/>
        </w:rPr>
        <w:t xml:space="preserve"> module, this solution is acceptable in shor</w:t>
      </w:r>
      <w:r w:rsidRPr="00FE6D52">
        <w:rPr>
          <w:rFonts w:ascii="Arial" w:hAnsi="Arial" w:cs="Arial"/>
          <w:sz w:val="18"/>
          <w:szCs w:val="18"/>
        </w:rPr>
        <w:t>t</w:t>
      </w:r>
      <w:r w:rsidRPr="00FE6D52">
        <w:rPr>
          <w:rFonts w:ascii="Arial" w:hAnsi="Arial" w:cs="Arial"/>
          <w:sz w:val="18"/>
          <w:szCs w:val="18"/>
        </w:rPr>
        <w:noBreakHyphen/>
        <w:t xml:space="preserve">term. </w:t>
      </w:r>
      <w:r w:rsidR="0034145B">
        <w:rPr>
          <w:rFonts w:ascii="Arial" w:hAnsi="Arial" w:cs="Arial"/>
          <w:sz w:val="18"/>
          <w:szCs w:val="18"/>
        </w:rPr>
        <w:t xml:space="preserve">However, much robust solution is to pass an explicit </w:t>
      </w:r>
      <w:proofErr w:type="spellStart"/>
      <w:r w:rsidR="0034145B">
        <w:rPr>
          <w:rFonts w:ascii="Arial" w:hAnsi="Arial" w:cs="Arial"/>
          <w:sz w:val="18"/>
          <w:szCs w:val="18"/>
        </w:rPr>
        <w:t>o</w:t>
      </w:r>
      <w:r w:rsidRPr="00FE6D52">
        <w:rPr>
          <w:rFonts w:ascii="Arial" w:hAnsi="Arial" w:cs="Arial"/>
          <w:sz w:val="18"/>
          <w:szCs w:val="18"/>
        </w:rPr>
        <w:t>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parameter </w:t>
      </w:r>
      <w:r w:rsidR="0034145B">
        <w:rPr>
          <w:rFonts w:ascii="Arial" w:hAnsi="Arial" w:cs="Arial"/>
          <w:sz w:val="18"/>
          <w:szCs w:val="18"/>
        </w:rPr>
        <w:t xml:space="preserve">to intrinsic entry points as discussed above. This scheme </w:t>
      </w:r>
      <w:proofErr w:type="gramStart"/>
      <w:r w:rsidR="0034145B">
        <w:rPr>
          <w:rFonts w:ascii="Arial" w:hAnsi="Arial" w:cs="Arial"/>
          <w:sz w:val="18"/>
          <w:szCs w:val="18"/>
        </w:rPr>
        <w:t>circumvent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loopholes in fragile </w:t>
      </w:r>
      <w:proofErr w:type="gramStart"/>
      <w:r w:rsidR="0034145B">
        <w:rPr>
          <w:rFonts w:ascii="Arial" w:hAnsi="Arial" w:cs="Arial"/>
          <w:sz w:val="18"/>
          <w:szCs w:val="18"/>
        </w:rPr>
        <w:t>name based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resolution and can easily be extended to support other reduced precision types like INT8 or FP8 in future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1DA32B6B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0792B548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Compatibility &amp; Interactions</w:t>
      </w:r>
    </w:p>
    <w:p w14:paraId="22413B43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Distinct </w:t>
      </w: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=Float16 prevents dispatch ambiguity with Vector&lt;Short&gt;.</w:t>
      </w:r>
    </w:p>
    <w:p w14:paraId="3B8B4458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Interop: explicit conversion via Float.float16ToFloat(short) / Float.floatToFloat16(float).</w:t>
      </w:r>
    </w:p>
    <w:p w14:paraId="68C9B6FD" w14:textId="77777777" w:rsid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FE6D52">
        <w:rPr>
          <w:rFonts w:ascii="Arial" w:hAnsi="Arial" w:cs="Arial"/>
          <w:sz w:val="18"/>
          <w:szCs w:val="18"/>
        </w:rPr>
        <w:t>behavioral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changes to existing vector types.</w:t>
      </w:r>
    </w:p>
    <w:p w14:paraId="7F39F790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D7DEBA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Testing &amp; Validation</w:t>
      </w:r>
    </w:p>
    <w:p w14:paraId="02C5C35B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Functional</w:t>
      </w:r>
      <w:r w:rsidRPr="00FE6D52">
        <w:rPr>
          <w:rFonts w:ascii="Arial" w:hAnsi="Arial" w:cs="Arial"/>
          <w:sz w:val="18"/>
          <w:szCs w:val="18"/>
        </w:rPr>
        <w:t xml:space="preserve">: Extend Vector API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cover all 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ops (loads/stores,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incl. FMA, compares, masks, predication).</w:t>
      </w:r>
    </w:p>
    <w:p w14:paraId="77E42630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Performance</w:t>
      </w:r>
      <w:r w:rsidRPr="00FE6D52">
        <w:rPr>
          <w:rFonts w:ascii="Arial" w:hAnsi="Arial" w:cs="Arial"/>
          <w:sz w:val="18"/>
          <w:szCs w:val="18"/>
        </w:rPr>
        <w:t>: Extend JMH harness; add microbenchmarks (e.g., FP16 dot</w:t>
      </w:r>
      <w:r w:rsidRPr="00FE6D52">
        <w:rPr>
          <w:rFonts w:ascii="Arial" w:hAnsi="Arial" w:cs="Arial"/>
          <w:sz w:val="18"/>
          <w:szCs w:val="18"/>
        </w:rPr>
        <w:noBreakHyphen/>
        <w:t>product, semantic search kernels).</w:t>
      </w:r>
    </w:p>
    <w:p w14:paraId="0699FF1F" w14:textId="77777777" w:rsid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Correctness</w:t>
      </w:r>
      <w:r w:rsidRPr="00FE6D52">
        <w:rPr>
          <w:rFonts w:ascii="Arial" w:hAnsi="Arial" w:cs="Arial"/>
          <w:sz w:val="18"/>
          <w:szCs w:val="18"/>
        </w:rPr>
        <w:t>: Cross</w:t>
      </w:r>
      <w:r w:rsidRPr="00FE6D52">
        <w:rPr>
          <w:rFonts w:ascii="Arial" w:hAnsi="Arial" w:cs="Arial"/>
          <w:sz w:val="18"/>
          <w:szCs w:val="18"/>
        </w:rPr>
        <w:noBreakHyphen/>
        <w:t>check fallback vs hardware where available; verify RNE rounding and edge cases (</w:t>
      </w:r>
      <w:proofErr w:type="spellStart"/>
      <w:r w:rsidRPr="00FE6D52">
        <w:rPr>
          <w:rFonts w:ascii="Arial" w:hAnsi="Arial" w:cs="Arial"/>
          <w:sz w:val="18"/>
          <w:szCs w:val="18"/>
        </w:rPr>
        <w:t>NaNs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subnormals</w:t>
      </w:r>
      <w:proofErr w:type="spellEnd"/>
      <w:r w:rsidRPr="00FE6D52">
        <w:rPr>
          <w:rFonts w:ascii="Arial" w:hAnsi="Arial" w:cs="Arial"/>
          <w:sz w:val="18"/>
          <w:szCs w:val="18"/>
        </w:rPr>
        <w:t>, signed zero, infinities).</w:t>
      </w:r>
    </w:p>
    <w:p w14:paraId="72A87114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CDD003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Risks &amp; Mitigations</w:t>
      </w:r>
    </w:p>
    <w:p w14:paraId="255ECB93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Dispatch ambiguity</w:t>
      </w:r>
      <w:r w:rsidRPr="00FE6D52">
        <w:rPr>
          <w:rFonts w:ascii="Arial" w:hAnsi="Arial" w:cs="Arial"/>
          <w:sz w:val="18"/>
          <w:szCs w:val="18"/>
        </w:rPr>
        <w:t xml:space="preserve"> → Use Float16 box type and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flag.</w:t>
      </w:r>
    </w:p>
    <w:p w14:paraId="40B48EB5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Backend coverage variance</w:t>
      </w:r>
      <w:r w:rsidRPr="00FE6D52">
        <w:rPr>
          <w:rFonts w:ascii="Arial" w:hAnsi="Arial" w:cs="Arial"/>
          <w:sz w:val="18"/>
          <w:szCs w:val="18"/>
        </w:rPr>
        <w:t xml:space="preserve"> → Fall back to FP32 emulation; gated intrinsics per</w:t>
      </w:r>
      <w:r w:rsidRPr="00FE6D52">
        <w:rPr>
          <w:rFonts w:ascii="Arial" w:hAnsi="Arial" w:cs="Arial"/>
          <w:sz w:val="18"/>
          <w:szCs w:val="18"/>
        </w:rPr>
        <w:noBreakHyphen/>
        <w:t>platform.</w:t>
      </w:r>
    </w:p>
    <w:p w14:paraId="69D39A75" w14:textId="77777777" w:rsid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Precision surprises</w:t>
      </w:r>
      <w:r w:rsidRPr="00FE6D52">
        <w:rPr>
          <w:rFonts w:ascii="Arial" w:hAnsi="Arial" w:cs="Arial"/>
          <w:sz w:val="18"/>
          <w:szCs w:val="18"/>
        </w:rPr>
        <w:t xml:space="preserve"> → Document FP16 semantics, rounding, and conversions.</w:t>
      </w:r>
    </w:p>
    <w:p w14:paraId="206996D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5D95923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Reference Implementation Plan</w:t>
      </w:r>
    </w:p>
    <w:p w14:paraId="2E3D7D5D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Java types + species and wire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.</w:t>
      </w:r>
    </w:p>
    <w:p w14:paraId="07FF3720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Implement C2 decode of (carrier=T_SHORT,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=FP16) to FP16 IR.</w:t>
      </w:r>
    </w:p>
    <w:p w14:paraId="64F26E09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Add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and ensure matcher patterns map to existing short/FP16 backends.</w:t>
      </w:r>
    </w:p>
    <w:p w14:paraId="43743DF0" w14:textId="77777777" w:rsid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Land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/JMH; publish perf/correctness data.</w:t>
      </w:r>
    </w:p>
    <w:p w14:paraId="09F4EF82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D7904E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Minimal Usage Sketch</w:t>
      </w:r>
    </w:p>
    <w:p w14:paraId="58181AB5" w14:textId="77777777" w:rsidR="0034145B" w:rsidRDefault="0034145B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</w:p>
    <w:p w14:paraId="06BD7D77" w14:textId="487BA490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static final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VectorSpecies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&lt;Float16&gt; S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Halffloat.SPECIES_PREFERRED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;</w:t>
      </w:r>
      <w:r w:rsidRPr="0034145B">
        <w:rPr>
          <w:rFonts w:ascii="Courier New" w:hAnsi="Courier New" w:cs="Courier New"/>
          <w:sz w:val="14"/>
          <w:szCs w:val="14"/>
        </w:rPr>
        <w:t xml:space="preserve">   </w:t>
      </w:r>
    </w:p>
    <w:p w14:paraId="2E830184" w14:textId="5B858F11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] a = ...;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] b = ...;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</w:p>
    <w:p w14:paraId="72DE0323" w14:textId="025868E3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HalffloatVector.broadcast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(S, 0);</w:t>
      </w:r>
    </w:p>
    <w:p w14:paraId="4A2B3BEB" w14:textId="1BE1909E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S.loopBound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+=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()) {</w:t>
      </w:r>
    </w:p>
    <w:p w14:paraId="77A676EA" w14:textId="22B74FEC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v1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a,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482CF953" w14:textId="6D81C4CF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v2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b,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0065CAFC" w14:textId="31027634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FE6D52">
        <w:rPr>
          <w:rFonts w:ascii="Courier New" w:hAnsi="Courier New" w:cs="Courier New"/>
          <w:sz w:val="14"/>
          <w:szCs w:val="14"/>
        </w:rPr>
        <w:t>acc.lanewise</w:t>
      </w:r>
      <w:proofErr w:type="spellEnd"/>
      <w:proofErr w:type="gramEnd"/>
      <w:r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VectorOperators.FMA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, v1, v2,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5C28D340" w14:textId="3DD7DBF4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>}</w:t>
      </w:r>
    </w:p>
    <w:p w14:paraId="727A9BF9" w14:textId="35A08A8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f</w:t>
      </w:r>
      <w:r w:rsidR="00FE6D52" w:rsidRPr="00FE6D52">
        <w:rPr>
          <w:rFonts w:ascii="Courier New" w:hAnsi="Courier New" w:cs="Courier New"/>
          <w:sz w:val="14"/>
          <w:szCs w:val="14"/>
        </w:rPr>
        <w:t>loat sum = 0</w:t>
      </w:r>
      <w:r w:rsidRPr="0034145B">
        <w:rPr>
          <w:rFonts w:ascii="Courier New" w:hAnsi="Courier New" w:cs="Courier New"/>
          <w:sz w:val="14"/>
          <w:szCs w:val="14"/>
        </w:rPr>
        <w:t>.0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f; </w:t>
      </w:r>
    </w:p>
    <w:p w14:paraId="01767ECD" w14:textId="70429105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();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++) </w:t>
      </w:r>
      <w:r w:rsidRPr="0034145B">
        <w:rPr>
          <w:rFonts w:ascii="Courier New" w:hAnsi="Courier New" w:cs="Courier New"/>
          <w:sz w:val="14"/>
          <w:szCs w:val="14"/>
        </w:rPr>
        <w:t xml:space="preserve">{ </w:t>
      </w:r>
    </w:p>
    <w:p w14:paraId="253D36D0" w14:textId="1B0F0038" w:rsidR="00FE6D52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     </w:t>
      </w:r>
      <w:r w:rsidR="00FE6D52" w:rsidRPr="00FE6D52">
        <w:rPr>
          <w:rFonts w:ascii="Courier New" w:hAnsi="Courier New" w:cs="Courier New"/>
          <w:sz w:val="14"/>
          <w:szCs w:val="14"/>
        </w:rPr>
        <w:t>sum += Float.float16ToFloat(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acc.lane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));</w:t>
      </w:r>
    </w:p>
    <w:p w14:paraId="66908A3F" w14:textId="7102B464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}</w:t>
      </w:r>
    </w:p>
    <w:p w14:paraId="4EBD01DB" w14:textId="10A25CE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return sum;</w:t>
      </w:r>
    </w:p>
    <w:p w14:paraId="05810855" w14:textId="77777777" w:rsidR="0034145B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</w:p>
    <w:p w14:paraId="702160F1" w14:textId="4B90E82C" w:rsidR="0034145B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34145B">
        <w:rPr>
          <w:rFonts w:ascii="Arial" w:hAnsi="Arial" w:cs="Arial"/>
          <w:b/>
          <w:bCs/>
          <w:sz w:val="18"/>
          <w:szCs w:val="18"/>
        </w:rPr>
        <w:t xml:space="preserve">Future </w:t>
      </w:r>
      <w:proofErr w:type="gramStart"/>
      <w:r w:rsidRPr="0034145B">
        <w:rPr>
          <w:rFonts w:ascii="Arial" w:hAnsi="Arial" w:cs="Arial"/>
          <w:b/>
          <w:bCs/>
          <w:sz w:val="18"/>
          <w:szCs w:val="18"/>
        </w:rPr>
        <w:t>Activities:</w:t>
      </w:r>
      <w:r>
        <w:rPr>
          <w:rFonts w:ascii="Arial" w:hAnsi="Arial" w:cs="Arial"/>
          <w:b/>
          <w:bCs/>
          <w:sz w:val="18"/>
          <w:szCs w:val="18"/>
        </w:rPr>
        <w:t>-</w:t>
      </w:r>
      <w:proofErr w:type="gramEnd"/>
    </w:p>
    <w:p w14:paraId="5B10130E" w14:textId="72A82621" w:rsidR="0034145B" w:rsidRPr="0034145B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Scope of this RFC is to extend </w:t>
      </w:r>
      <w:r w:rsidR="00251036">
        <w:rPr>
          <w:rFonts w:ascii="Arial" w:hAnsi="Arial" w:cs="Arial"/>
          <w:sz w:val="18"/>
          <w:szCs w:val="18"/>
        </w:rPr>
        <w:t xml:space="preserve">array backing storage based </w:t>
      </w:r>
      <w:r>
        <w:rPr>
          <w:rFonts w:ascii="Arial" w:hAnsi="Arial" w:cs="Arial"/>
          <w:sz w:val="18"/>
          <w:szCs w:val="18"/>
        </w:rPr>
        <w:t>existing vector API infrastructure to support Float16 type and enable Java users to harness the power of FP16 ISA supported by various targets</w:t>
      </w:r>
      <w:r w:rsidR="00251036">
        <w:rPr>
          <w:rFonts w:ascii="Arial" w:hAnsi="Arial" w:cs="Arial"/>
          <w:sz w:val="18"/>
          <w:szCs w:val="18"/>
        </w:rPr>
        <w:t xml:space="preserve"> and bring Float16 support at par with existing primitive Vector types.</w:t>
      </w:r>
    </w:p>
    <w:p w14:paraId="30BDCEE7" w14:textId="217E4E26" w:rsidR="0034145B" w:rsidRPr="00E81726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Our eventual goal is to make Float16 a value type and use flat array based backing storage supported by project Valhalla.  </w:t>
      </w:r>
    </w:p>
    <w:p w14:paraId="66A34E18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18D8D15D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E144E44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D21739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5973D8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4F7B75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351B1A0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5C616B43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3031E83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2AB02D0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4FC67CFB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B5EE41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BC57B8C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55220808" w14:textId="527199F1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E81726">
        <w:rPr>
          <w:rFonts w:ascii="Arial" w:hAnsi="Arial" w:cs="Arial"/>
          <w:b/>
          <w:bCs/>
          <w:sz w:val="18"/>
          <w:szCs w:val="18"/>
          <w:u w:val="single"/>
        </w:rPr>
        <w:lastRenderedPageBreak/>
        <w:t>Optimized Fallback Implementation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of FP16 </w:t>
      </w:r>
      <w:proofErr w:type="spellStart"/>
      <w:r>
        <w:rPr>
          <w:rFonts w:ascii="Arial" w:hAnsi="Arial" w:cs="Arial"/>
          <w:b/>
          <w:bCs/>
          <w:sz w:val="18"/>
          <w:szCs w:val="18"/>
          <w:u w:val="single"/>
        </w:rPr>
        <w:t>lanewise</w:t>
      </w:r>
      <w:proofErr w:type="spellEnd"/>
      <w:r>
        <w:rPr>
          <w:rFonts w:ascii="Arial" w:hAnsi="Arial" w:cs="Arial"/>
          <w:b/>
          <w:bCs/>
          <w:sz w:val="18"/>
          <w:szCs w:val="18"/>
          <w:u w:val="single"/>
        </w:rPr>
        <w:t xml:space="preserve"> operations on non-AVX512-FP16 targets</w:t>
      </w:r>
    </w:p>
    <w:p w14:paraId="7FE0F391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611EA9F" w14:textId="580770C1" w:rsid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hvec1.lanewise(</w:t>
      </w:r>
      <w:proofErr w:type="spellStart"/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VectorOperators.ADD</w:t>
      </w:r>
      <w:proofErr w:type="spellEnd"/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, hvec2)</w:t>
      </w:r>
    </w:p>
    <w:p w14:paraId="0ABC11E4" w14:textId="77777777" w:rsidR="00E81726" w:rsidRPr="00E81726" w:rsidRDefault="00E81726" w:rsidP="00E81726">
      <w:pPr>
        <w:pStyle w:val="ListParagraph"/>
        <w:spacing w:after="0"/>
        <w:ind w:left="408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0CF594D7" w14:textId="184966D9" w:rsidR="00E81726" w:rsidRP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Fallback implementation should be auto-vectorizable, but to avoid boxing penalty it always advisable to inline the fallback implementation. Newly proposed hybrid call generator part of optimized slice implementation should facilitate this.  </w:t>
      </w:r>
    </w:p>
    <w:p w14:paraId="368F45DE" w14:textId="77777777" w:rsidR="00E81726" w:rsidRPr="00E81726" w:rsidRDefault="00E81726" w:rsidP="00E81726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14:paraId="100F507B" w14:textId="7E99EAED" w:rsidR="00E81726" w:rsidRP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Alternatively, we directly write the fallback code using vector APIs.</w:t>
      </w:r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Only thing which needs to be accounted for is that </w:t>
      </w:r>
      <w:proofErr w:type="spell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HalffloatVector</w:t>
      </w:r>
      <w:proofErr w:type="spell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have </w:t>
      </w:r>
      <w:proofErr w:type="gram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16 bit</w:t>
      </w:r>
      <w:proofErr w:type="gram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lane size, while </w:t>
      </w:r>
      <w:proofErr w:type="spell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FloatVector</w:t>
      </w:r>
      <w:proofErr w:type="spell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operate at </w:t>
      </w:r>
      <w:proofErr w:type="gram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32 bit</w:t>
      </w:r>
      <w:proofErr w:type="gram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lane granularity.</w:t>
      </w:r>
    </w:p>
    <w:p w14:paraId="22920F0A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42102D8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80D16F8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08E05C3" w14:textId="4AA0C2C8" w:rsidR="0021104D" w:rsidRP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1104D">
        <w:rPr>
          <w:rFonts w:ascii="Arial" w:hAnsi="Arial" w:cs="Arial"/>
          <w:b/>
          <w:bCs/>
          <w:sz w:val="18"/>
          <w:szCs w:val="18"/>
          <w:u w:val="single"/>
        </w:rPr>
        <w:t>Intrinsic Entry points modification</w:t>
      </w:r>
    </w:p>
    <w:p w14:paraId="369D658F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4AD8CB7D" w14:textId="77777777" w:rsidR="0021104D" w:rsidRDefault="0021104D" w:rsidP="0021104D">
      <w:pPr>
        <w:spacing w:after="0"/>
        <w:jc w:val="both"/>
        <w:rPr>
          <w:rFonts w:ascii="Arial" w:hAnsi="Arial" w:cs="Arial"/>
          <w:i/>
          <w:iCs/>
          <w:sz w:val="18"/>
          <w:szCs w:val="18"/>
        </w:rPr>
      </w:pPr>
    </w:p>
    <w:p w14:paraId="78AA81E9" w14:textId="18C63D0D" w:rsidR="0021104D" w:rsidRPr="0021104D" w:rsidRDefault="00B93C66" w:rsidP="0021104D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21104D">
        <w:rPr>
          <w:rFonts w:ascii="Arial" w:hAnsi="Arial" w:cs="Arial"/>
          <w:b/>
          <w:bCs/>
          <w:i/>
          <w:iCs/>
          <w:sz w:val="18"/>
          <w:szCs w:val="18"/>
        </w:rPr>
        <w:t>Current: -</w:t>
      </w:r>
    </w:p>
    <w:p w14:paraId="1E8056CF" w14:textId="77777777" w:rsidR="0021104D" w:rsidRPr="0021104D" w:rsidRDefault="0021104D" w:rsidP="0021104D">
      <w:pPr>
        <w:spacing w:after="0"/>
        <w:jc w:val="both"/>
        <w:rPr>
          <w:rFonts w:ascii="Arial" w:hAnsi="Arial" w:cs="Arial"/>
          <w:i/>
          <w:iCs/>
          <w:sz w:val="18"/>
          <w:szCs w:val="18"/>
        </w:rPr>
      </w:pPr>
    </w:p>
    <w:p w14:paraId="7A03515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Arial" w:hAnsi="Arial" w:cs="Arial"/>
          <w:i/>
          <w:iCs/>
          <w:sz w:val="18"/>
          <w:szCs w:val="18"/>
        </w:rPr>
        <w:t xml:space="preserve">   </w:t>
      </w: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public interface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6C53D1F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                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&lt;?&gt;&gt; {</w:t>
      </w:r>
    </w:p>
    <w:p w14:paraId="66AAD176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VM </w:t>
      </w:r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apply(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);</w:t>
      </w:r>
    </w:p>
    <w:p w14:paraId="423288E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27BA515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</w:p>
    <w:p w14:paraId="31CE7D0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@IntrinsicCandidate</w:t>
      </w:r>
    </w:p>
    <w:p w14:paraId="599E240B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static</w:t>
      </w:r>
    </w:p>
    <w:p w14:paraId="22D998EF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10CCC1A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&lt;E&gt;,</w:t>
      </w:r>
    </w:p>
    <w:p w14:paraId="1A2CBE7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E&gt;</w:t>
      </w:r>
    </w:p>
    <w:p w14:paraId="41939C91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VM </w:t>
      </w:r>
      <w:proofErr w:type="spellStart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binaryOp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oprId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56EA4F8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Class&lt;? extends VM&gt;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Class&lt;? extends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Class&lt;E&gt;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eClass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5F8BFC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int length,</w:t>
      </w:r>
    </w:p>
    <w:p w14:paraId="62E162A5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B9246CE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&lt;VM,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 {</w:t>
      </w:r>
    </w:p>
    <w:p w14:paraId="35B3382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assert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isNonCapturingLambda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) :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;</w:t>
      </w:r>
    </w:p>
    <w:p w14:paraId="377D4E6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return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defaultImpl.apply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(v1, v2, m);</w:t>
      </w:r>
    </w:p>
    <w:p w14:paraId="58134F6A" w14:textId="5D35043B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7C0F1D68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5782130" w14:textId="47B9A519" w:rsidR="00E81726" w:rsidRDefault="00B93C66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21104D">
        <w:rPr>
          <w:rFonts w:ascii="Arial" w:hAnsi="Arial" w:cs="Arial"/>
          <w:b/>
          <w:bCs/>
          <w:i/>
          <w:iCs/>
          <w:sz w:val="18"/>
          <w:szCs w:val="18"/>
        </w:rPr>
        <w:t>Desired: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-</w:t>
      </w:r>
    </w:p>
    <w:p w14:paraId="4DC57655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C6824F8" w14:textId="77777777" w:rsidR="0021104D" w:rsidRPr="0021104D" w:rsidRDefault="0021104D" w:rsidP="0021104D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325F14B4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interface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04AA0716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                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&lt;?&gt;&gt; {</w:t>
      </w:r>
    </w:p>
    <w:p w14:paraId="09DE8FFB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VM </w:t>
      </w:r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apply(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);</w:t>
      </w:r>
    </w:p>
    <w:p w14:paraId="3A4635C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3289440F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</w:p>
    <w:p w14:paraId="5704B6E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@IntrinsicCandidate</w:t>
      </w:r>
    </w:p>
    <w:p w14:paraId="6AE8E839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static</w:t>
      </w:r>
    </w:p>
    <w:p w14:paraId="0421B0AC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1B83619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&lt;E&gt;,</w:t>
      </w:r>
    </w:p>
    <w:p w14:paraId="1A42E28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E&gt;</w:t>
      </w:r>
    </w:p>
    <w:p w14:paraId="12F90945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VM </w:t>
      </w:r>
      <w:proofErr w:type="spellStart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binaryOp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oprId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6E566B1" w14:textId="1E1FC58F" w:rsid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Class&lt;? extends VM&gt;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Class&lt;? extends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</w:t>
      </w:r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Class&lt;E&gt; </w:t>
      </w:r>
      <w:proofErr w:type="spellStart"/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c</w:t>
      </w:r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Class</w:t>
      </w:r>
      <w:proofErr w:type="spellEnd"/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3C4EF703" w14:textId="6A827047" w:rsidR="0021104D" w:rsidRPr="0021104D" w:rsidRDefault="0021104D" w:rsidP="0021104D">
      <w:pPr>
        <w:spacing w:after="0"/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Class&lt;?&gt; </w:t>
      </w:r>
      <w:proofErr w:type="spellStart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eClass</w:t>
      </w:r>
      <w:proofErr w:type="spellEnd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59A19134" w14:textId="77777777" w:rsid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int length,</w:t>
      </w:r>
    </w:p>
    <w:p w14:paraId="6F26F10F" w14:textId="272A924C" w:rsidR="0021104D" w:rsidRPr="0021104D" w:rsidRDefault="0021104D" w:rsidP="0021104D">
      <w:pPr>
        <w:spacing w:after="0"/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operType</w:t>
      </w:r>
      <w:proofErr w:type="spellEnd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264C704D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5D7D0FD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&lt;VM,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 {</w:t>
      </w:r>
    </w:p>
    <w:p w14:paraId="21D58B1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assert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isNonCapturingLambda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) :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;</w:t>
      </w:r>
    </w:p>
    <w:p w14:paraId="1845BEFC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return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defaultImpl.apply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(v1, v2, m);</w:t>
      </w:r>
    </w:p>
    <w:p w14:paraId="23B41370" w14:textId="46BC83EA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66C4510C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EDDF074" w14:textId="27745CFC" w:rsidR="00E81726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Pass a new carrier type which truly represents the backing storage element type, additionally pass an </w:t>
      </w: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t>elementType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which is used to infer the </w:t>
      </w: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t>boxtype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of the Vector to disambiguate virtual dispatch.</w:t>
      </w:r>
    </w:p>
    <w:p w14:paraId="020A1B33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00D2D1C9" w14:textId="17800FD0" w:rsidR="006268B4" w:rsidRPr="0021104D" w:rsidRDefault="006268B4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For all primitive type vector other than Float16, carrier and element type are same.</w:t>
      </w:r>
      <w:r w:rsidR="00CA77C2">
        <w:rPr>
          <w:rFonts w:ascii="Arial" w:hAnsi="Arial" w:cs="Arial"/>
          <w:b/>
          <w:bCs/>
          <w:i/>
          <w:iCs/>
          <w:sz w:val="18"/>
          <w:szCs w:val="18"/>
        </w:rPr>
        <w:t xml:space="preserve"> While </w:t>
      </w:r>
      <w:proofErr w:type="spellStart"/>
      <w:r w:rsidR="00CA77C2">
        <w:rPr>
          <w:rFonts w:ascii="Arial" w:hAnsi="Arial" w:cs="Arial"/>
          <w:b/>
          <w:bCs/>
          <w:i/>
          <w:iCs/>
          <w:sz w:val="18"/>
          <w:szCs w:val="18"/>
        </w:rPr>
        <w:t>operType</w:t>
      </w:r>
      <w:proofErr w:type="spellEnd"/>
      <w:r w:rsidR="00CA77C2">
        <w:rPr>
          <w:rFonts w:ascii="Arial" w:hAnsi="Arial" w:cs="Arial"/>
          <w:b/>
          <w:bCs/>
          <w:i/>
          <w:iCs/>
          <w:sz w:val="18"/>
          <w:szCs w:val="18"/>
        </w:rPr>
        <w:t xml:space="preserve"> will help expander in vector IR inferencing.</w:t>
      </w:r>
    </w:p>
    <w:sectPr w:rsidR="006268B4" w:rsidRPr="0021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352"/>
    <w:multiLevelType w:val="multilevel"/>
    <w:tmpl w:val="C9D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4DF"/>
    <w:multiLevelType w:val="multilevel"/>
    <w:tmpl w:val="B37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9E4"/>
    <w:multiLevelType w:val="multilevel"/>
    <w:tmpl w:val="17E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678B"/>
    <w:multiLevelType w:val="multilevel"/>
    <w:tmpl w:val="FA4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60622"/>
    <w:multiLevelType w:val="multilevel"/>
    <w:tmpl w:val="F13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75E9"/>
    <w:multiLevelType w:val="multilevel"/>
    <w:tmpl w:val="9C2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56F1"/>
    <w:multiLevelType w:val="multilevel"/>
    <w:tmpl w:val="4468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57209"/>
    <w:multiLevelType w:val="multilevel"/>
    <w:tmpl w:val="2B0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B0DC6"/>
    <w:multiLevelType w:val="hybridMultilevel"/>
    <w:tmpl w:val="8E9A301C"/>
    <w:lvl w:ilvl="0" w:tplc="17DCAA6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10BE"/>
    <w:multiLevelType w:val="multilevel"/>
    <w:tmpl w:val="113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C1CAA"/>
    <w:multiLevelType w:val="hybridMultilevel"/>
    <w:tmpl w:val="D1EA978A"/>
    <w:lvl w:ilvl="0" w:tplc="07AE066C">
      <w:start w:val="17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67A15CE7"/>
    <w:multiLevelType w:val="multilevel"/>
    <w:tmpl w:val="BDB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8437F"/>
    <w:multiLevelType w:val="multilevel"/>
    <w:tmpl w:val="4CE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47951"/>
    <w:multiLevelType w:val="multilevel"/>
    <w:tmpl w:val="BD4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747497">
    <w:abstractNumId w:val="12"/>
  </w:num>
  <w:num w:numId="2" w16cid:durableId="14428630">
    <w:abstractNumId w:val="1"/>
  </w:num>
  <w:num w:numId="3" w16cid:durableId="838353523">
    <w:abstractNumId w:val="9"/>
  </w:num>
  <w:num w:numId="4" w16cid:durableId="387723482">
    <w:abstractNumId w:val="0"/>
  </w:num>
  <w:num w:numId="5" w16cid:durableId="1579093579">
    <w:abstractNumId w:val="11"/>
  </w:num>
  <w:num w:numId="6" w16cid:durableId="1666665744">
    <w:abstractNumId w:val="3"/>
  </w:num>
  <w:num w:numId="7" w16cid:durableId="1477801024">
    <w:abstractNumId w:val="4"/>
  </w:num>
  <w:num w:numId="8" w16cid:durableId="2016884319">
    <w:abstractNumId w:val="2"/>
  </w:num>
  <w:num w:numId="9" w16cid:durableId="1834443436">
    <w:abstractNumId w:val="5"/>
  </w:num>
  <w:num w:numId="10" w16cid:durableId="24716814">
    <w:abstractNumId w:val="7"/>
  </w:num>
  <w:num w:numId="11" w16cid:durableId="1215895212">
    <w:abstractNumId w:val="6"/>
  </w:num>
  <w:num w:numId="12" w16cid:durableId="1007319919">
    <w:abstractNumId w:val="13"/>
  </w:num>
  <w:num w:numId="13" w16cid:durableId="1820615443">
    <w:abstractNumId w:val="8"/>
  </w:num>
  <w:num w:numId="14" w16cid:durableId="1397237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52"/>
    <w:rsid w:val="000F3B4B"/>
    <w:rsid w:val="001A56CD"/>
    <w:rsid w:val="0021104D"/>
    <w:rsid w:val="00251036"/>
    <w:rsid w:val="0034145B"/>
    <w:rsid w:val="00466AC1"/>
    <w:rsid w:val="005A0209"/>
    <w:rsid w:val="005A082F"/>
    <w:rsid w:val="006268B4"/>
    <w:rsid w:val="0070377A"/>
    <w:rsid w:val="008A0B0A"/>
    <w:rsid w:val="00A45361"/>
    <w:rsid w:val="00AF7BF8"/>
    <w:rsid w:val="00B93C66"/>
    <w:rsid w:val="00C549F0"/>
    <w:rsid w:val="00CA77C2"/>
    <w:rsid w:val="00E06EFF"/>
    <w:rsid w:val="00E81726"/>
    <w:rsid w:val="00EF603D"/>
    <w:rsid w:val="00F22531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1139"/>
  <w15:chartTrackingRefBased/>
  <w15:docId w15:val="{E7043650-7941-4BD8-929A-875EBD5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14</cp:revision>
  <dcterms:created xsi:type="dcterms:W3CDTF">2025-08-14T15:55:00Z</dcterms:created>
  <dcterms:modified xsi:type="dcterms:W3CDTF">2025-08-19T01:07:00Z</dcterms:modified>
</cp:coreProperties>
</file>