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6F3" w:rsidRDefault="00A706F3" w:rsidP="00A706F3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 w:rsidRPr="00A86685"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  <w:t xml:space="preserve">Exercise on Data Preprocessing </w:t>
      </w:r>
      <w: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  <w:t xml:space="preserve">&amp; </w:t>
      </w:r>
      <w:r w:rsidRPr="00A86685"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  <w:t>Visualization</w:t>
      </w:r>
    </w:p>
    <w:p w:rsidR="00A706F3" w:rsidRDefault="00A706F3" w:rsidP="00A706F3">
      <w:pPr>
        <w:pStyle w:val="Heading1"/>
      </w:pPr>
      <w:r>
        <w:t>Business Scenario</w:t>
      </w:r>
    </w:p>
    <w:p w:rsidR="00A706F3" w:rsidRDefault="00A706F3" w:rsidP="00A706F3">
      <w:pPr>
        <w:jc w:val="both"/>
      </w:pPr>
      <w:r>
        <w:t xml:space="preserve">A retail chain operating across multiple cities in India wants to improve its decision-making by </w:t>
      </w:r>
      <w:proofErr w:type="spellStart"/>
      <w:r>
        <w:t>analysing</w:t>
      </w:r>
      <w:proofErr w:type="spellEnd"/>
      <w:r>
        <w:t xml:space="preserve"> customer purchase </w:t>
      </w:r>
      <w:proofErr w:type="spellStart"/>
      <w:r>
        <w:t>behaviour</w:t>
      </w:r>
      <w:proofErr w:type="spellEnd"/>
      <w:r>
        <w:t>. The company has recently expanded into Tier-2 and Tier-3 cities and is experiencing challenges in understanding customer preferences, seasonal demand, and city-level sales performance. The raw transactional data from their stores is messy, incomplete, and inconsistent, making it difficult for business analysts to directly use it for insights.</w:t>
      </w:r>
      <w:r>
        <w:br/>
        <w:t>The company’s AI team has approached you (the participants) to preprocess the data, clean it, and visualize key patterns that can help management make better marketing and inventory decisions.</w:t>
      </w:r>
    </w:p>
    <w:p w:rsidR="00A706F3" w:rsidRDefault="00A706F3" w:rsidP="00A706F3">
      <w:pPr>
        <w:pStyle w:val="Heading1"/>
      </w:pPr>
      <w:r>
        <w:t xml:space="preserve">Dataset (Sample) - </w:t>
      </w:r>
      <w:r w:rsidRPr="00A86685">
        <w:t>Retail_Transactions_2000</w:t>
      </w:r>
      <w:r>
        <w:t>.csv</w:t>
      </w:r>
    </w:p>
    <w:p w:rsidR="00A706F3" w:rsidRDefault="00A706F3" w:rsidP="00A706F3">
      <w:r>
        <w:t xml:space="preserve">The dataset contains 10,000+ transaction records (simulated sample of 2000 provided). </w:t>
      </w:r>
    </w:p>
    <w:p w:rsidR="00A706F3" w:rsidRDefault="00A706F3" w:rsidP="00A706F3">
      <w:r>
        <w:t>Each row represents a transaction. The following columns are included:</w:t>
      </w:r>
      <w:r>
        <w:br/>
        <w:t xml:space="preserve">- </w:t>
      </w:r>
      <w:proofErr w:type="spellStart"/>
      <w:r>
        <w:t>TransactionID</w:t>
      </w:r>
      <w:proofErr w:type="spellEnd"/>
      <w:r>
        <w:t xml:space="preserve"> – Unique ID for each transaction</w:t>
      </w:r>
      <w:r>
        <w:br/>
        <w:t xml:space="preserve">- </w:t>
      </w:r>
      <w:proofErr w:type="spellStart"/>
      <w:r>
        <w:t>CustomerID</w:t>
      </w:r>
      <w:proofErr w:type="spellEnd"/>
      <w:r>
        <w:t xml:space="preserve"> – Unique ID for customers</w:t>
      </w:r>
      <w:r>
        <w:br/>
        <w:t>- Gender – Male/Female/Other</w:t>
      </w:r>
      <w:r>
        <w:br/>
        <w:t>- Age – Age of the customer</w:t>
      </w:r>
      <w:r>
        <w:br/>
        <w:t>- City – City where purchase happened</w:t>
      </w:r>
      <w:r>
        <w:br/>
        <w:t xml:space="preserve">- </w:t>
      </w:r>
      <w:proofErr w:type="spellStart"/>
      <w:r>
        <w:t>ProductCategory</w:t>
      </w:r>
      <w:proofErr w:type="spellEnd"/>
      <w:r>
        <w:t xml:space="preserve"> – Category of product purchased (Electronics, Fashion, Groceries, Furniture, etc.)</w:t>
      </w:r>
      <w:r>
        <w:br/>
        <w:t>- Quantity – Units purchased</w:t>
      </w:r>
      <w:r>
        <w:br/>
        <w:t>- Price – Price per unit (₹)</w:t>
      </w:r>
      <w:r>
        <w:br/>
        <w:t xml:space="preserve">- </w:t>
      </w:r>
      <w:proofErr w:type="spellStart"/>
      <w:r>
        <w:t>TotalAmount</w:t>
      </w:r>
      <w:proofErr w:type="spellEnd"/>
      <w:r>
        <w:t xml:space="preserve"> – Derived column (Quantity × Price)</w:t>
      </w:r>
      <w:r>
        <w:br/>
        <w:t xml:space="preserve">- </w:t>
      </w:r>
      <w:proofErr w:type="spellStart"/>
      <w:r>
        <w:t>PurchaseDate</w:t>
      </w:r>
      <w:proofErr w:type="spellEnd"/>
      <w:r>
        <w:t xml:space="preserve"> – Date of purchase</w:t>
      </w:r>
      <w:r>
        <w:br/>
        <w:t xml:space="preserve">- </w:t>
      </w:r>
      <w:proofErr w:type="spellStart"/>
      <w:r>
        <w:t>PaymentMode</w:t>
      </w:r>
      <w:proofErr w:type="spellEnd"/>
      <w:r>
        <w:t xml:space="preserve"> – Cash, Card, UPI, Wallet</w:t>
      </w:r>
    </w:p>
    <w:p w:rsidR="00A706F3" w:rsidRDefault="00A706F3" w:rsidP="00A706F3">
      <w:pPr>
        <w:pStyle w:val="Heading1"/>
      </w:pPr>
      <w:r>
        <w:t>Problem Statement</w:t>
      </w:r>
    </w:p>
    <w:p w:rsidR="00A706F3" w:rsidRDefault="00A706F3" w:rsidP="00A706F3">
      <w:r>
        <w:t>You are required to clean, preprocess, and visualize the retail transactional dataset to uncover hidden insights. The final objective is to create a clean dataset ready for analysis and generate visual dashboards that highlight customer and sales trends.</w:t>
      </w:r>
    </w:p>
    <w:p w:rsidR="00A706F3" w:rsidRDefault="00A706F3" w:rsidP="00A706F3">
      <w:pPr>
        <w:pStyle w:val="Heading1"/>
      </w:pPr>
      <w:r>
        <w:t>Part A: Data Preprocessing Tasks</w:t>
      </w:r>
    </w:p>
    <w:p w:rsidR="00A706F3" w:rsidRDefault="00A706F3" w:rsidP="00A706F3">
      <w:r>
        <w:t>1. Data Inspection</w:t>
      </w:r>
      <w:r>
        <w:br/>
        <w:t xml:space="preserve">   - Load the dataset and check for size, structure, and column details.</w:t>
      </w:r>
      <w:r>
        <w:br/>
        <w:t xml:space="preserve">   - Identify missing values, duplicates, and inconsistent data.</w:t>
      </w:r>
      <w:r>
        <w:br/>
      </w:r>
      <w:r>
        <w:br/>
        <w:t>2. Handling Missing Data</w:t>
      </w:r>
      <w:r>
        <w:br/>
        <w:t xml:space="preserve">   - Replace missing Age with mean/median.</w:t>
      </w:r>
      <w:r>
        <w:br/>
        <w:t xml:space="preserve">   - Replace missing City with most frequent value.</w:t>
      </w:r>
      <w:r>
        <w:br/>
        <w:t xml:space="preserve">   - Drop rows where critical fields like </w:t>
      </w:r>
      <w:proofErr w:type="spellStart"/>
      <w:r>
        <w:t>TransactionID</w:t>
      </w:r>
      <w:proofErr w:type="spellEnd"/>
      <w:r>
        <w:t xml:space="preserve"> or </w:t>
      </w:r>
      <w:proofErr w:type="spellStart"/>
      <w:r>
        <w:t>ProductCategory</w:t>
      </w:r>
      <w:proofErr w:type="spellEnd"/>
      <w:r>
        <w:t xml:space="preserve"> are missing.</w:t>
      </w:r>
      <w:r>
        <w:br/>
      </w:r>
      <w:r>
        <w:lastRenderedPageBreak/>
        <w:br/>
        <w:t>3. Data Cleaning</w:t>
      </w:r>
      <w:r>
        <w:br/>
        <w:t xml:space="preserve">   - Remove duplicate transactions.</w:t>
      </w:r>
      <w:r>
        <w:br/>
        <w:t xml:space="preserve">   - Standardize categorical values (e.g., 'm', 'Male', 'MALE' → 'Male').</w:t>
      </w:r>
      <w:r>
        <w:br/>
        <w:t xml:space="preserve">   - Correct negative or zero values in Quantity or Price.</w:t>
      </w:r>
      <w:r>
        <w:br/>
      </w:r>
      <w:r>
        <w:br/>
        <w:t>4. Feature Engineering</w:t>
      </w:r>
      <w:r>
        <w:br/>
        <w:t xml:space="preserve">   - Derive </w:t>
      </w:r>
      <w:proofErr w:type="spellStart"/>
      <w:r>
        <w:t>TotalAmount</w:t>
      </w:r>
      <w:proofErr w:type="spellEnd"/>
      <w:r>
        <w:t xml:space="preserve"> if missing.</w:t>
      </w:r>
      <w:r>
        <w:br/>
        <w:t xml:space="preserve">   - Extract Month and </w:t>
      </w:r>
      <w:proofErr w:type="spellStart"/>
      <w:r>
        <w:t>DayOfWeek</w:t>
      </w:r>
      <w:proofErr w:type="spellEnd"/>
      <w:r>
        <w:t xml:space="preserve"> from </w:t>
      </w:r>
      <w:proofErr w:type="spellStart"/>
      <w:r>
        <w:t>PurchaseDate</w:t>
      </w:r>
      <w:proofErr w:type="spellEnd"/>
      <w:r>
        <w:t>.</w:t>
      </w:r>
      <w:r>
        <w:br/>
        <w:t xml:space="preserve">   - Create an </w:t>
      </w:r>
      <w:proofErr w:type="spellStart"/>
      <w:r>
        <w:t>AgeGroup</w:t>
      </w:r>
      <w:proofErr w:type="spellEnd"/>
      <w:r>
        <w:t xml:space="preserve"> column (e.g., 18-25, 26-40, 41-60, 60+).</w:t>
      </w:r>
      <w:r>
        <w:br/>
      </w:r>
      <w:r>
        <w:br/>
        <w:t>5. Encoding &amp; Transformation</w:t>
      </w:r>
      <w:r>
        <w:br/>
        <w:t xml:space="preserve">   - Encode categorical variables for analysis (e.g., Gender, City).</w:t>
      </w:r>
      <w:r>
        <w:br/>
        <w:t xml:space="preserve">   - Normalize numerical columns (Age, Price, </w:t>
      </w:r>
      <w:proofErr w:type="spellStart"/>
      <w:r>
        <w:t>TotalAmount</w:t>
      </w:r>
      <w:proofErr w:type="spellEnd"/>
      <w:r>
        <w:t>) if required.</w:t>
      </w:r>
      <w:r>
        <w:br/>
      </w:r>
      <w:r>
        <w:br/>
        <w:t>6. Final Verification</w:t>
      </w:r>
      <w:r>
        <w:br/>
        <w:t xml:space="preserve">   - Ensure no missing/invalid values remain.</w:t>
      </w:r>
      <w:r>
        <w:br/>
        <w:t xml:space="preserve">   - Save the cleaned dataset as Retail_Cleaned.csv.</w:t>
      </w:r>
    </w:p>
    <w:p w:rsidR="00A706F3" w:rsidRDefault="00A706F3" w:rsidP="00A706F3">
      <w:pPr>
        <w:pStyle w:val="Heading1"/>
      </w:pPr>
      <w:r>
        <w:t>Part B: Data Visualization Tasks</w:t>
      </w:r>
    </w:p>
    <w:p w:rsidR="00A706F3" w:rsidRDefault="00A706F3" w:rsidP="00A706F3">
      <w:r>
        <w:t>1. Customer Demographics</w:t>
      </w:r>
      <w:r>
        <w:br/>
        <w:t xml:space="preserve">   - Age distribution of customers.</w:t>
      </w:r>
      <w:r>
        <w:br/>
        <w:t xml:space="preserve">   - Gender distribution.</w:t>
      </w:r>
      <w:r>
        <w:br/>
        <w:t xml:space="preserve">   - Customers by city (Top 10 cities).</w:t>
      </w:r>
      <w:r>
        <w:br/>
      </w:r>
      <w:r>
        <w:br/>
        <w:t>2. Sales Insights</w:t>
      </w:r>
      <w:r>
        <w:br/>
        <w:t xml:space="preserve">   - Total sales by product category.</w:t>
      </w:r>
      <w:r>
        <w:br/>
        <w:t xml:space="preserve">   - Monthly sales trend (line chart).</w:t>
      </w:r>
      <w:r>
        <w:br/>
        <w:t xml:space="preserve">   - Payment mode usage (pie chart).</w:t>
      </w:r>
      <w:r>
        <w:br/>
      </w:r>
      <w:r>
        <w:br/>
        <w:t>3. Advanced Insights</w:t>
      </w:r>
      <w:r>
        <w:br/>
        <w:t xml:space="preserve">   - Average spend per customer by age group.</w:t>
      </w:r>
      <w:r>
        <w:br/>
        <w:t xml:space="preserve">   - City-wise revenue contribution (bar chart).</w:t>
      </w:r>
      <w:r>
        <w:br/>
        <w:t xml:space="preserve">   - </w:t>
      </w:r>
      <w:proofErr w:type="spellStart"/>
      <w:r>
        <w:t>Heatmap</w:t>
      </w:r>
      <w:proofErr w:type="spellEnd"/>
      <w:r>
        <w:t xml:space="preserve"> of product category vs payment mode.</w:t>
      </w:r>
      <w:r>
        <w:br/>
      </w:r>
      <w:r>
        <w:br/>
        <w:t>4. Interactive Dashboard (Optional)</w:t>
      </w:r>
      <w:r>
        <w:br/>
        <w:t xml:space="preserve">   - Use Power BI, Tableau, or Python (</w:t>
      </w:r>
      <w:proofErr w:type="spellStart"/>
      <w:r>
        <w:t>Plotly</w:t>
      </w:r>
      <w:proofErr w:type="spellEnd"/>
      <w:r>
        <w:t>/</w:t>
      </w:r>
      <w:proofErr w:type="spellStart"/>
      <w:r>
        <w:t>Matplotlib</w:t>
      </w:r>
      <w:proofErr w:type="spellEnd"/>
      <w:r>
        <w:t>/</w:t>
      </w:r>
      <w:proofErr w:type="spellStart"/>
      <w:r>
        <w:t>Seaborn</w:t>
      </w:r>
      <w:proofErr w:type="spellEnd"/>
      <w:r>
        <w:t>) to create a small dashboard combining key KPIs.</w:t>
      </w:r>
    </w:p>
    <w:p w:rsidR="00A706F3" w:rsidRPr="00E26620" w:rsidRDefault="00A706F3" w:rsidP="00A706F3">
      <w:bookmarkStart w:id="0" w:name="_GoBack"/>
      <w:bookmarkEnd w:id="0"/>
    </w:p>
    <w:p w:rsidR="00751C44" w:rsidRDefault="00751C44"/>
    <w:sectPr w:rsidR="00751C44" w:rsidSect="00A706F3">
      <w:headerReference w:type="default" r:id="rId6"/>
      <w:footerReference w:type="default" r:id="rId7"/>
      <w:pgSz w:w="11900" w:h="16840"/>
      <w:pgMar w:top="360" w:right="720" w:bottom="720" w:left="720" w:header="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D81" w:rsidRDefault="004B2D81" w:rsidP="00A706F3">
      <w:pPr>
        <w:spacing w:after="0" w:line="240" w:lineRule="auto"/>
      </w:pPr>
      <w:r>
        <w:separator/>
      </w:r>
    </w:p>
  </w:endnote>
  <w:endnote w:type="continuationSeparator" w:id="0">
    <w:p w:rsidR="004B2D81" w:rsidRDefault="004B2D81" w:rsidP="00A70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835"/>
      <w:gridCol w:w="1835"/>
      <w:gridCol w:w="1835"/>
    </w:tblGrid>
    <w:tr w:rsidR="40E8B49A" w:rsidTr="40E8B49A">
      <w:trPr>
        <w:trHeight w:val="300"/>
      </w:trPr>
      <w:tc>
        <w:tcPr>
          <w:tcW w:w="1835" w:type="dxa"/>
        </w:tcPr>
        <w:p w:rsidR="40E8B49A" w:rsidRDefault="004B2D81" w:rsidP="40E8B49A">
          <w:pPr>
            <w:pStyle w:val="Header"/>
            <w:ind w:left="-115"/>
          </w:pPr>
        </w:p>
      </w:tc>
      <w:tc>
        <w:tcPr>
          <w:tcW w:w="1835" w:type="dxa"/>
        </w:tcPr>
        <w:p w:rsidR="40E8B49A" w:rsidRDefault="004B2D81" w:rsidP="40E8B49A">
          <w:pPr>
            <w:pStyle w:val="Header"/>
            <w:jc w:val="center"/>
          </w:pPr>
        </w:p>
      </w:tc>
      <w:tc>
        <w:tcPr>
          <w:tcW w:w="1835" w:type="dxa"/>
        </w:tcPr>
        <w:p w:rsidR="40E8B49A" w:rsidRDefault="004B2D81" w:rsidP="40E8B49A">
          <w:pPr>
            <w:pStyle w:val="Header"/>
            <w:ind w:right="-115"/>
            <w:jc w:val="right"/>
          </w:pPr>
        </w:p>
      </w:tc>
    </w:tr>
  </w:tbl>
  <w:p w:rsidR="40E8B49A" w:rsidRDefault="004B2D81" w:rsidP="40E8B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D81" w:rsidRDefault="004B2D81" w:rsidP="00A706F3">
      <w:pPr>
        <w:spacing w:after="0" w:line="240" w:lineRule="auto"/>
      </w:pPr>
      <w:r>
        <w:separator/>
      </w:r>
    </w:p>
  </w:footnote>
  <w:footnote w:type="continuationSeparator" w:id="0">
    <w:p w:rsidR="004B2D81" w:rsidRDefault="004B2D81" w:rsidP="00A70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598" w:type="dxa"/>
      <w:tblInd w:w="-709" w:type="dxa"/>
      <w:tblLayout w:type="fixed"/>
      <w:tblLook w:val="06A0" w:firstRow="1" w:lastRow="0" w:firstColumn="1" w:lastColumn="0" w:noHBand="1" w:noVBand="1"/>
    </w:tblPr>
    <w:tblGrid>
      <w:gridCol w:w="11908"/>
      <w:gridCol w:w="345"/>
      <w:gridCol w:w="345"/>
    </w:tblGrid>
    <w:tr w:rsidR="00290AE7" w:rsidTr="00290AE7">
      <w:trPr>
        <w:trHeight w:val="1678"/>
      </w:trPr>
      <w:tc>
        <w:tcPr>
          <w:tcW w:w="11908" w:type="dxa"/>
        </w:tcPr>
        <w:p w:rsidR="40E8B49A" w:rsidRDefault="004B2D81" w:rsidP="000D1535">
          <w:pPr>
            <w:ind w:left="-823" w:right="-1381"/>
          </w:pPr>
        </w:p>
      </w:tc>
      <w:tc>
        <w:tcPr>
          <w:tcW w:w="345" w:type="dxa"/>
        </w:tcPr>
        <w:p w:rsidR="40E8B49A" w:rsidRDefault="004B2D81" w:rsidP="40E8B49A">
          <w:pPr>
            <w:pStyle w:val="Header"/>
            <w:jc w:val="center"/>
          </w:pPr>
        </w:p>
      </w:tc>
      <w:tc>
        <w:tcPr>
          <w:tcW w:w="345" w:type="dxa"/>
        </w:tcPr>
        <w:p w:rsidR="40E8B49A" w:rsidRDefault="004B2D81" w:rsidP="40E8B49A">
          <w:pPr>
            <w:pStyle w:val="Header"/>
            <w:ind w:right="-115"/>
            <w:jc w:val="right"/>
          </w:pPr>
        </w:p>
      </w:tc>
    </w:tr>
  </w:tbl>
  <w:p w:rsidR="40E8B49A" w:rsidRDefault="004B2D81" w:rsidP="40E8B4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F3"/>
    <w:rsid w:val="004B2D81"/>
    <w:rsid w:val="00751C44"/>
    <w:rsid w:val="00A7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AF50"/>
  <w15:chartTrackingRefBased/>
  <w15:docId w15:val="{F779075F-A3D5-4114-9AED-92EB694F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F3"/>
    <w:pPr>
      <w:spacing w:line="312" w:lineRule="auto"/>
    </w:pPr>
    <w:rPr>
      <w:rFonts w:eastAsiaTheme="minorEastAsia"/>
      <w:sz w:val="21"/>
      <w:szCs w:val="2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6F3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F3"/>
    <w:rPr>
      <w:rFonts w:asciiTheme="majorHAnsi" w:eastAsiaTheme="majorEastAsia" w:hAnsiTheme="majorHAnsi" w:cstheme="majorBidi"/>
      <w:caps/>
      <w:spacing w:val="10"/>
      <w:sz w:val="36"/>
      <w:szCs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70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6F3"/>
    <w:rPr>
      <w:rFonts w:eastAsiaTheme="minorEastAsia"/>
      <w:sz w:val="21"/>
      <w:szCs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70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6F3"/>
    <w:rPr>
      <w:rFonts w:eastAsiaTheme="minorEastAsia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UIET 4</dc:creator>
  <cp:keywords/>
  <dc:description/>
  <cp:lastModifiedBy>UIET 4</cp:lastModifiedBy>
  <cp:revision>1</cp:revision>
  <dcterms:created xsi:type="dcterms:W3CDTF">2025-08-26T08:46:00Z</dcterms:created>
  <dcterms:modified xsi:type="dcterms:W3CDTF">2025-08-26T08:49:00Z</dcterms:modified>
</cp:coreProperties>
</file>