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t91kbvzjvca" w:id="0"/>
      <w:bookmarkEnd w:id="0"/>
      <w:r w:rsidDel="00000000" w:rsidR="00000000" w:rsidRPr="00000000">
        <w:rPr>
          <w:rtl w:val="0"/>
        </w:rPr>
        <w:t xml:space="preserve">Top Binary Search Tree (BST) 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Validate Binary Search Tree: Given a binary tree, determine if it is a valid binary search tree.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Binary Tree Inorder Traversal: Given a binary tree, return the inorder traversal of its nodes' values.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Convert Sorted Array to Binary Search Tree: Given an array of integers sorted in ascending order, convert it to a height-balanced binary search tree.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Lowest Common Ancestor of a Binary Search Tree: Given a binary search tree and two nodes, find the lowest common ancestor (LCA) of the two nodes in the BST.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Kth Smallest Element in a BST: Given a binary search tree, find the kth smallest element in 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Range Sum of BST: Given the root node of a binary search tree, return the sum of values of all nodes with a value in the range [low, high].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Delete Node in a BST: Given a root node reference of a BST and a key, delete the node with the given key from the BST and return the root of the modified BST.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Convert BST to Greater Tree: Given a Binary Search Tree (BST), convert it to a Greater Tree such that every key of the original BST is changed to the original key plus the sum of all keys greater than the original key in BST.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Inorder Successor in BST: Given a binary search tree and a node in it, find the in-order successor of that node in the BST.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Recover Binary Search Tree: Two elements of a binary search tree (BST) are swapped by mistake. Recover the tree without changing its structure.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