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vsdatnjgvxb" w:id="0"/>
      <w:bookmarkEnd w:id="0"/>
      <w:r w:rsidDel="00000000" w:rsidR="00000000" w:rsidRPr="00000000">
        <w:rPr>
          <w:rtl w:val="0"/>
        </w:rPr>
        <w:t xml:space="preserve">Top Graph problems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Breadth-First Search (BFS): Implement BFS traversal on a graph, starting from a given source vertex and visiting all its neighboring vertices.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Depth-First Search (DFS): Implement DFS traversal on a graph, starting from a given source vertex and exploring as far as possible along each branch before backtracking.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Graph Valid Tree: Given an undirected graph, determine if it is a valid tree.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Course Schedule: Given the total number of courses and a list of prerequisite pairs, determine if it is possible to finish all courses.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Clone Graph: Given a reference of a node in a connected undirected graph, clone the graph.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Word Ladder: Given two words (beginWord and endWord) and a dictionary of words, find the length of the shortest transformation sequence from beginWord to endWord.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Number of Islands: Given a 2D grid map of '1's (land) and '0's (water), count the number of islands.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Graph Connectivity: Determine the number of connected components in an undirected graph.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Alien Dictionary: Given a list of words in an alien language sorted lexicographically, determine the order of the characters in the alien language.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Network Delay Time: There are N network nodes, labeled from 1 to N. Given times, a list of travel times as directed edges, and K, a starting node, calculate the time it takes for all nodes to receive the signal from the starting node.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