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2AF" w:rsidRPr="008D3A05" w:rsidRDefault="008D3A05" w:rsidP="009D6375">
      <w:pPr>
        <w:pStyle w:val="normal0"/>
        <w:numPr>
          <w:ilvl w:val="0"/>
          <w:numId w:val="1"/>
        </w:numPr>
        <w:ind w:left="426"/>
      </w:pPr>
      <w:r>
        <w:rPr>
          <w:b/>
          <w:u w:val="single"/>
          <w:lang w:val="en-IN"/>
        </w:rPr>
        <w:t>Scena</w:t>
      </w:r>
      <w:r w:rsidRPr="008D3A05">
        <w:rPr>
          <w:b/>
          <w:u w:val="single"/>
          <w:lang w:val="en-IN"/>
        </w:rPr>
        <w:t>rio</w:t>
      </w:r>
      <w:r>
        <w:rPr>
          <w:lang w:val="en-IN"/>
        </w:rPr>
        <w:t>: Building a directive that highlight the element we hover over.</w:t>
      </w:r>
      <w:r w:rsidRPr="008D3A05">
        <w:rPr>
          <w:lang w:val="en-IN"/>
        </w:rPr>
        <w:t xml:space="preserve"> </w:t>
      </w:r>
      <w:r>
        <w:rPr>
          <w:noProof/>
        </w:rPr>
        <w:drawing>
          <wp:inline distT="0" distB="0" distL="0" distR="0">
            <wp:extent cx="7155815" cy="2330450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815" cy="233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A05" w:rsidRPr="00F02861" w:rsidRDefault="0078576E" w:rsidP="009D6375">
      <w:pPr>
        <w:pStyle w:val="normal0"/>
        <w:numPr>
          <w:ilvl w:val="0"/>
          <w:numId w:val="1"/>
        </w:numPr>
        <w:ind w:left="426"/>
      </w:pPr>
      <w:r>
        <w:rPr>
          <w:b/>
          <w:u w:val="single"/>
          <w:lang w:val="en-IN"/>
        </w:rPr>
        <w:t xml:space="preserve">We </w:t>
      </w:r>
      <w:r>
        <w:rPr>
          <w:lang w:val="en-IN"/>
        </w:rPr>
        <w:t xml:space="preserve">need to pass </w:t>
      </w:r>
      <w:r w:rsidR="00963D6D">
        <w:rPr>
          <w:lang w:val="en-IN"/>
        </w:rPr>
        <w:t xml:space="preserve">a </w:t>
      </w:r>
      <w:r>
        <w:rPr>
          <w:lang w:val="en-IN"/>
        </w:rPr>
        <w:t xml:space="preserve">configuration object to </w:t>
      </w:r>
      <w:r w:rsidRPr="0078576E">
        <w:rPr>
          <w:b/>
          <w:lang w:val="en-IN"/>
        </w:rPr>
        <w:t>@Directive</w:t>
      </w:r>
      <w:r w:rsidR="00F02861">
        <w:rPr>
          <w:lang w:val="en-IN"/>
        </w:rPr>
        <w:t xml:space="preserve">. </w:t>
      </w:r>
    </w:p>
    <w:p w:rsidR="00F02861" w:rsidRDefault="00963D6D" w:rsidP="00963D6D">
      <w:pPr>
        <w:pStyle w:val="normal0"/>
        <w:numPr>
          <w:ilvl w:val="1"/>
          <w:numId w:val="1"/>
        </w:numPr>
        <w:ind w:left="1134"/>
      </w:pPr>
      <w:r>
        <w:t>Properties of the Configuration Object.</w:t>
      </w:r>
    </w:p>
    <w:p w:rsidR="00963D6D" w:rsidRDefault="00B91898" w:rsidP="00030FC6">
      <w:pPr>
        <w:pStyle w:val="normal0"/>
        <w:numPr>
          <w:ilvl w:val="2"/>
          <w:numId w:val="1"/>
        </w:numPr>
        <w:ind w:left="1560"/>
      </w:pPr>
      <w:proofErr w:type="gramStart"/>
      <w:r w:rsidRPr="00B91898">
        <w:rPr>
          <w:b/>
        </w:rPr>
        <w:t>selector</w:t>
      </w:r>
      <w:proofErr w:type="gramEnd"/>
      <w:r>
        <w:t>:</w:t>
      </w:r>
      <w:r w:rsidR="00FC066B">
        <w:t xml:space="preserve"> We do place our directive inside template to attach it to element. Must be unique. Camel Case notation usually.</w:t>
      </w:r>
      <w:r w:rsidR="00FC066B" w:rsidRPr="00FC066B">
        <w:t xml:space="preserve"> </w:t>
      </w:r>
      <w:r w:rsidR="00FC066B">
        <w:rPr>
          <w:noProof/>
        </w:rPr>
        <w:drawing>
          <wp:inline distT="0" distB="0" distL="0" distR="0">
            <wp:extent cx="4051300" cy="508000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066B">
        <w:rPr>
          <w:noProof/>
        </w:rPr>
        <w:drawing>
          <wp:inline distT="0" distB="0" distL="0" distR="0">
            <wp:extent cx="4051300" cy="527050"/>
            <wp:effectExtent l="1905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C066B" w:rsidRDefault="002E18F1" w:rsidP="00030FC6">
      <w:pPr>
        <w:pStyle w:val="normal0"/>
        <w:numPr>
          <w:ilvl w:val="2"/>
          <w:numId w:val="1"/>
        </w:numPr>
        <w:ind w:left="1560"/>
      </w:pPr>
      <w:r>
        <w:t xml:space="preserve">Now </w:t>
      </w:r>
      <w:r w:rsidR="00450FD6">
        <w:t xml:space="preserve">the element </w:t>
      </w:r>
      <w:r>
        <w:t>on which the directive would be applied, we want access to that. Angular gives us this access</w:t>
      </w:r>
      <w:r w:rsidR="00450FD6">
        <w:t>. We can inject that element on which directive sits.</w:t>
      </w:r>
      <w:r w:rsidR="00450FD6">
        <w:br/>
        <w:t xml:space="preserve">How to access the element which is garnished with </w:t>
      </w:r>
      <w:r w:rsidR="00450FD6" w:rsidRPr="00450FD6">
        <w:rPr>
          <w:b/>
        </w:rPr>
        <w:t>directive</w:t>
      </w:r>
      <w:r w:rsidR="00450FD6">
        <w:t>.</w:t>
      </w:r>
      <w:r w:rsidR="00450FD6">
        <w:br/>
      </w:r>
      <w:r w:rsidR="00450FD6">
        <w:rPr>
          <w:noProof/>
        </w:rPr>
        <w:drawing>
          <wp:inline distT="0" distB="0" distL="0" distR="0">
            <wp:extent cx="6660515" cy="1682750"/>
            <wp:effectExtent l="1905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FD6" w:rsidRDefault="00105474" w:rsidP="00030FC6">
      <w:pPr>
        <w:pStyle w:val="normal0"/>
        <w:numPr>
          <w:ilvl w:val="2"/>
          <w:numId w:val="1"/>
        </w:numPr>
        <w:ind w:left="1560"/>
      </w:pPr>
      <w:r>
        <w:t>Informing angular about our directive.</w:t>
      </w:r>
      <w:r>
        <w:br/>
      </w:r>
      <w:r>
        <w:rPr>
          <w:noProof/>
        </w:rPr>
        <w:drawing>
          <wp:inline distT="0" distB="0" distL="0" distR="0">
            <wp:extent cx="6728101" cy="16891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093" cy="168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74" w:rsidRDefault="006C3ABD" w:rsidP="00030FC6">
      <w:pPr>
        <w:pStyle w:val="normal0"/>
        <w:numPr>
          <w:ilvl w:val="2"/>
          <w:numId w:val="1"/>
        </w:numPr>
        <w:ind w:left="1560"/>
      </w:pPr>
      <w:r>
        <w:rPr>
          <w:noProof/>
        </w:rPr>
        <w:lastRenderedPageBreak/>
        <w:drawing>
          <wp:inline distT="0" distB="0" distL="0" distR="0">
            <wp:extent cx="6362700" cy="29464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ABD" w:rsidRDefault="00F54C79" w:rsidP="00030FC6">
      <w:pPr>
        <w:pStyle w:val="normal0"/>
        <w:numPr>
          <w:ilvl w:val="2"/>
          <w:numId w:val="1"/>
        </w:numPr>
        <w:ind w:left="1560"/>
      </w:pPr>
      <w:r>
        <w:t xml:space="preserve">See the directive did its magic. </w:t>
      </w:r>
      <w:r>
        <w:sym w:font="Wingdings" w:char="F0E7"/>
      </w:r>
      <w:r>
        <w:t xml:space="preserve">Greening. </w:t>
      </w:r>
      <w:r>
        <w:br/>
      </w:r>
      <w:r>
        <w:rPr>
          <w:noProof/>
        </w:rPr>
        <w:drawing>
          <wp:inline distT="0" distB="0" distL="0" distR="0">
            <wp:extent cx="6438900" cy="21082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C79" w:rsidRPr="00F02861" w:rsidRDefault="00F54C79" w:rsidP="00030FC6">
      <w:pPr>
        <w:pStyle w:val="normal0"/>
        <w:numPr>
          <w:ilvl w:val="2"/>
          <w:numId w:val="1"/>
        </w:numPr>
        <w:ind w:left="1560"/>
      </w:pPr>
    </w:p>
    <w:p w:rsidR="00F02861" w:rsidRDefault="00F02861" w:rsidP="009D6375">
      <w:pPr>
        <w:pStyle w:val="normal0"/>
        <w:numPr>
          <w:ilvl w:val="0"/>
          <w:numId w:val="1"/>
        </w:numPr>
        <w:ind w:left="426"/>
      </w:pPr>
    </w:p>
    <w:sectPr w:rsidR="00F0286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30FC6"/>
    <w:rsid w:val="000B74E3"/>
    <w:rsid w:val="00105474"/>
    <w:rsid w:val="002E18F1"/>
    <w:rsid w:val="00332E0D"/>
    <w:rsid w:val="00450FD6"/>
    <w:rsid w:val="004A32AF"/>
    <w:rsid w:val="006C3ABD"/>
    <w:rsid w:val="00713DCB"/>
    <w:rsid w:val="0078576E"/>
    <w:rsid w:val="00852C1F"/>
    <w:rsid w:val="008D3A05"/>
    <w:rsid w:val="00963D6D"/>
    <w:rsid w:val="009D6375"/>
    <w:rsid w:val="00A567D8"/>
    <w:rsid w:val="00A6781B"/>
    <w:rsid w:val="00AC1754"/>
    <w:rsid w:val="00B91898"/>
    <w:rsid w:val="00BA4EA5"/>
    <w:rsid w:val="00BE7CCC"/>
    <w:rsid w:val="00CF48EE"/>
    <w:rsid w:val="00DE29E9"/>
    <w:rsid w:val="00E82ED9"/>
    <w:rsid w:val="00E86F65"/>
    <w:rsid w:val="00F02861"/>
    <w:rsid w:val="00F54C79"/>
    <w:rsid w:val="00FC066B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14</cp:revision>
  <dcterms:created xsi:type="dcterms:W3CDTF">2020-06-24T10:28:00Z</dcterms:created>
  <dcterms:modified xsi:type="dcterms:W3CDTF">2020-06-24T13:58:00Z</dcterms:modified>
</cp:coreProperties>
</file>