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42E5" w14:textId="36D15483" w:rsidR="00AA5291" w:rsidRDefault="006E3534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7A402BA" wp14:editId="65E7AF14">
            <wp:extent cx="7651115" cy="1364615"/>
            <wp:effectExtent l="0" t="0" r="6985" b="6985"/>
            <wp:docPr id="26629649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6494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07B" w14:textId="1466E9C9" w:rsidR="006E3534" w:rsidRDefault="0038236F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B2373C0" wp14:editId="5280D1A8">
            <wp:extent cx="7651115" cy="2655570"/>
            <wp:effectExtent l="0" t="0" r="6985" b="0"/>
            <wp:docPr id="52981926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19263" name="Picture 1" descr="A close-up of a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0D91" w14:textId="44CD990D" w:rsidR="0038236F" w:rsidRPr="00D00200" w:rsidRDefault="0038236F" w:rsidP="00E04977">
      <w:pPr>
        <w:pStyle w:val="ListParagraph"/>
        <w:numPr>
          <w:ilvl w:val="0"/>
          <w:numId w:val="24"/>
        </w:numPr>
      </w:pPr>
      <w:r>
        <w:t>Both leading and lagging indicators have their merits and demerits. We will see.</w:t>
      </w:r>
    </w:p>
    <w:sectPr w:rsidR="0038236F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313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4B0B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8236F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3534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6010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56C3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2023-12-10T10:28:00Z</dcterms:created>
  <dcterms:modified xsi:type="dcterms:W3CDTF">2023-12-10T10:30:00Z</dcterms:modified>
</cp:coreProperties>
</file>