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308B" w14:textId="1FBC9F6F" w:rsidR="008365E8" w:rsidRDefault="00522AB7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23D3606" wp14:editId="7010F8FA">
            <wp:extent cx="7207131" cy="274955"/>
            <wp:effectExtent l="0" t="0" r="0" b="0"/>
            <wp:docPr id="11559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6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5062" cy="2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B14C" w14:textId="4FB49F54" w:rsidR="00522AB7" w:rsidRDefault="00BD09D8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But we have </w:t>
      </w:r>
      <w:r w:rsidRPr="00BD09D8">
        <w:rPr>
          <w:b/>
          <w:bCs/>
          <w:sz w:val="18"/>
          <w:szCs w:val="18"/>
          <w:lang w:val="en-IN"/>
        </w:rPr>
        <w:t>@timestamp</w:t>
      </w:r>
      <w:r>
        <w:rPr>
          <w:sz w:val="18"/>
          <w:szCs w:val="18"/>
          <w:lang w:val="en-IN"/>
        </w:rPr>
        <w:t xml:space="preserve"> field </w:t>
      </w:r>
      <w:r w:rsidR="00AC3BC7">
        <w:rPr>
          <w:sz w:val="18"/>
          <w:szCs w:val="18"/>
          <w:lang w:val="en-IN"/>
        </w:rPr>
        <w:t xml:space="preserve">(set by Logstash itself) </w:t>
      </w:r>
      <w:r>
        <w:rPr>
          <w:sz w:val="18"/>
          <w:szCs w:val="18"/>
          <w:lang w:val="en-IN"/>
        </w:rPr>
        <w:t>for each event, then why do we need to set the time of the event?</w:t>
      </w:r>
    </w:p>
    <w:p w14:paraId="0B49E8DF" w14:textId="6ACCB214" w:rsidR="00BD09D8" w:rsidRDefault="00BD09D8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Actually </w:t>
      </w:r>
      <w:r w:rsidRPr="00BD09D8">
        <w:rPr>
          <w:b/>
          <w:bCs/>
          <w:sz w:val="18"/>
          <w:szCs w:val="18"/>
          <w:lang w:val="en-IN"/>
        </w:rPr>
        <w:t>@timestamp</w:t>
      </w:r>
      <w:r>
        <w:rPr>
          <w:sz w:val="18"/>
          <w:szCs w:val="18"/>
          <w:lang w:val="en-IN"/>
        </w:rPr>
        <w:t xml:space="preserve"> contains the timestamp </w:t>
      </w:r>
      <w:r w:rsidR="0083428C">
        <w:rPr>
          <w:sz w:val="18"/>
          <w:szCs w:val="18"/>
          <w:lang w:val="en-IN"/>
        </w:rPr>
        <w:t xml:space="preserve">of </w:t>
      </w:r>
      <w:r>
        <w:rPr>
          <w:sz w:val="18"/>
          <w:szCs w:val="18"/>
          <w:lang w:val="en-IN"/>
        </w:rPr>
        <w:t>when the Logstash</w:t>
      </w:r>
      <w:r w:rsidR="0083428C">
        <w:rPr>
          <w:sz w:val="18"/>
          <w:szCs w:val="18"/>
          <w:lang w:val="en-IN"/>
        </w:rPr>
        <w:t xml:space="preserve"> receives the event</w:t>
      </w:r>
      <w:r>
        <w:rPr>
          <w:sz w:val="18"/>
          <w:szCs w:val="18"/>
          <w:lang w:val="en-IN"/>
        </w:rPr>
        <w:t>.</w:t>
      </w:r>
      <w:r w:rsidR="0083428C">
        <w:rPr>
          <w:sz w:val="18"/>
          <w:szCs w:val="18"/>
          <w:lang w:val="en-IN"/>
        </w:rPr>
        <w:br/>
        <w:t>More specifically, when the input plugin receives the event.</w:t>
      </w:r>
    </w:p>
    <w:p w14:paraId="5B38D12B" w14:textId="71BF1D36" w:rsidR="009E4849" w:rsidRDefault="0083428C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in some scenarios, we need to be able to use a different timestamp.</w:t>
      </w:r>
      <w:r w:rsidR="00AC3BC7">
        <w:rPr>
          <w:sz w:val="18"/>
          <w:szCs w:val="18"/>
          <w:lang w:val="en-IN"/>
        </w:rPr>
        <w:br/>
        <w:t xml:space="preserve">Suppose, we have </w:t>
      </w:r>
      <w:r w:rsidR="00B1238F">
        <w:rPr>
          <w:sz w:val="18"/>
          <w:szCs w:val="18"/>
          <w:lang w:val="en-IN"/>
        </w:rPr>
        <w:t>a web shop and for whatever reason, we process the order daily at midnight.</w:t>
      </w:r>
      <w:r w:rsidR="00B1238F">
        <w:rPr>
          <w:sz w:val="18"/>
          <w:szCs w:val="18"/>
          <w:lang w:val="en-IN"/>
        </w:rPr>
        <w:br/>
      </w:r>
      <w:r w:rsidR="0072141F">
        <w:rPr>
          <w:sz w:val="18"/>
          <w:szCs w:val="18"/>
          <w:lang w:val="en-IN"/>
        </w:rPr>
        <w:t xml:space="preserve">When Logstash receives an event at midnight, it sets the @timestamp field to the current time but we actually want </w:t>
      </w:r>
      <w:r w:rsidR="009431A5">
        <w:rPr>
          <w:sz w:val="18"/>
          <w:szCs w:val="18"/>
          <w:lang w:val="en-IN"/>
        </w:rPr>
        <w:t>it to be the time of when the order was placed and not when Logstash receives the events or take our current pipeline as an example.</w:t>
      </w:r>
      <w:r w:rsidR="007045A1">
        <w:rPr>
          <w:sz w:val="18"/>
          <w:szCs w:val="18"/>
          <w:lang w:val="en-IN"/>
        </w:rPr>
        <w:br/>
        <w:t xml:space="preserve">Image that we </w:t>
      </w:r>
      <w:r w:rsidR="00B842CA">
        <w:rPr>
          <w:sz w:val="18"/>
          <w:szCs w:val="18"/>
          <w:lang w:val="en-IN"/>
        </w:rPr>
        <w:t xml:space="preserve">want to </w:t>
      </w:r>
      <w:r w:rsidR="007045A1">
        <w:rPr>
          <w:sz w:val="18"/>
          <w:szCs w:val="18"/>
          <w:lang w:val="en-IN"/>
        </w:rPr>
        <w:t xml:space="preserve">process our access log for the </w:t>
      </w:r>
      <w:r w:rsidR="00A77A40">
        <w:rPr>
          <w:sz w:val="18"/>
          <w:szCs w:val="18"/>
          <w:lang w:val="en-IN"/>
        </w:rPr>
        <w:t>past week</w:t>
      </w:r>
      <w:r w:rsidR="00C27615">
        <w:rPr>
          <w:sz w:val="18"/>
          <w:szCs w:val="18"/>
          <w:lang w:val="en-IN"/>
        </w:rPr>
        <w:t xml:space="preserve"> maybe due to the change in pipeline configuration </w:t>
      </w:r>
      <w:r w:rsidR="00B842CA">
        <w:rPr>
          <w:sz w:val="18"/>
          <w:szCs w:val="18"/>
          <w:lang w:val="en-IN"/>
        </w:rPr>
        <w:t xml:space="preserve">a week ago </w:t>
      </w:r>
      <w:r w:rsidR="00C27615">
        <w:rPr>
          <w:sz w:val="18"/>
          <w:szCs w:val="18"/>
          <w:lang w:val="en-IN"/>
        </w:rPr>
        <w:t>caused an issue</w:t>
      </w:r>
      <w:r w:rsidR="00B842CA">
        <w:rPr>
          <w:sz w:val="18"/>
          <w:szCs w:val="18"/>
          <w:lang w:val="en-IN"/>
        </w:rPr>
        <w:t xml:space="preserve"> or perhaps we suffered a loss of data.</w:t>
      </w:r>
      <w:r w:rsidR="003820F7">
        <w:rPr>
          <w:sz w:val="18"/>
          <w:szCs w:val="18"/>
          <w:lang w:val="en-IN"/>
        </w:rPr>
        <w:t xml:space="preserve"> Whatever be the case, now we need to process the access logs for the past week</w:t>
      </w:r>
      <w:r w:rsidR="000647AD">
        <w:rPr>
          <w:sz w:val="18"/>
          <w:szCs w:val="18"/>
          <w:lang w:val="en-IN"/>
        </w:rPr>
        <w:t xml:space="preserve"> once again.</w:t>
      </w:r>
      <w:r w:rsidR="0037743A">
        <w:rPr>
          <w:sz w:val="18"/>
          <w:szCs w:val="18"/>
          <w:lang w:val="en-IN"/>
        </w:rPr>
        <w:br/>
        <w:t xml:space="preserve">If we run the logs through the Logstash as usual, we will end up, we will end up with a bunch of events where the timestamp equals the time </w:t>
      </w:r>
      <w:r w:rsidR="00D53886">
        <w:rPr>
          <w:sz w:val="18"/>
          <w:szCs w:val="18"/>
          <w:lang w:val="en-IN"/>
        </w:rPr>
        <w:t>of processing the events.</w:t>
      </w:r>
      <w:r w:rsidR="00DF45C7">
        <w:rPr>
          <w:sz w:val="18"/>
          <w:szCs w:val="18"/>
          <w:lang w:val="en-IN"/>
        </w:rPr>
        <w:br/>
      </w:r>
      <w:r w:rsidR="00DF45C7">
        <w:rPr>
          <w:noProof/>
        </w:rPr>
        <w:drawing>
          <wp:inline distT="0" distB="0" distL="0" distR="0" wp14:anchorId="6452972C" wp14:editId="0F92E4F3">
            <wp:extent cx="7741285" cy="1875790"/>
            <wp:effectExtent l="0" t="0" r="0" b="0"/>
            <wp:docPr id="127550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01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5C7">
        <w:rPr>
          <w:sz w:val="18"/>
          <w:szCs w:val="18"/>
          <w:lang w:val="en-IN"/>
        </w:rPr>
        <w:br/>
      </w:r>
      <w:r w:rsidR="009E4849">
        <w:rPr>
          <w:sz w:val="18"/>
          <w:szCs w:val="18"/>
          <w:lang w:val="en-IN"/>
        </w:rPr>
        <w:br/>
        <w:t>The following is what we want.</w:t>
      </w:r>
      <w:r w:rsidR="009E4849">
        <w:rPr>
          <w:sz w:val="18"/>
          <w:szCs w:val="18"/>
          <w:lang w:val="en-IN"/>
        </w:rPr>
        <w:br/>
      </w:r>
      <w:r w:rsidR="009E4849">
        <w:rPr>
          <w:noProof/>
        </w:rPr>
        <w:drawing>
          <wp:inline distT="0" distB="0" distL="0" distR="0" wp14:anchorId="1F8BD9BC" wp14:editId="71A70437">
            <wp:extent cx="7741285" cy="2029460"/>
            <wp:effectExtent l="0" t="0" r="0" b="8890"/>
            <wp:docPr id="92619883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883" name="Picture 1" descr="A picture containing text, screenshot, diagram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49">
        <w:rPr>
          <w:sz w:val="18"/>
          <w:szCs w:val="18"/>
          <w:lang w:val="en-IN"/>
        </w:rPr>
        <w:br/>
        <w:t>This will ensure that the request will contain the same timestamp regardless of when Logstash processes it.</w:t>
      </w:r>
      <w:r w:rsidR="00C75F28">
        <w:rPr>
          <w:sz w:val="18"/>
          <w:szCs w:val="18"/>
          <w:lang w:val="en-IN"/>
        </w:rPr>
        <w:br/>
        <w:t>This is useful when backfilling data for whatever reason or there is notable delay in the process of access log.</w:t>
      </w:r>
    </w:p>
    <w:p w14:paraId="5B2E3F8E" w14:textId="204AD614" w:rsidR="00091FA0" w:rsidRDefault="00C75F28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In our pipeline configuration, we are using </w:t>
      </w:r>
      <w:r w:rsidR="00091FA0">
        <w:rPr>
          <w:sz w:val="18"/>
          <w:szCs w:val="18"/>
          <w:lang w:val="en-IN"/>
        </w:rPr>
        <w:t>even timestamp as part of the file name that the events are written to.</w:t>
      </w:r>
      <w:r w:rsidR="00091FA0">
        <w:rPr>
          <w:sz w:val="18"/>
          <w:szCs w:val="18"/>
          <w:lang w:val="en-IN"/>
        </w:rPr>
        <w:br/>
        <w:t>As of now, it is current date (when the event was processed).</w:t>
      </w:r>
      <w:r w:rsidR="00091FA0">
        <w:rPr>
          <w:sz w:val="18"/>
          <w:szCs w:val="18"/>
          <w:lang w:val="en-IN"/>
        </w:rPr>
        <w:br/>
        <w:t xml:space="preserve">Let’s change it to be the date the request was received by the </w:t>
      </w:r>
      <w:r w:rsidR="00E5458B">
        <w:rPr>
          <w:sz w:val="18"/>
          <w:szCs w:val="18"/>
          <w:lang w:val="en-IN"/>
        </w:rPr>
        <w:t>Apache Web Server</w:t>
      </w:r>
      <w:r w:rsidR="00091FA0">
        <w:rPr>
          <w:sz w:val="18"/>
          <w:szCs w:val="18"/>
          <w:lang w:val="en-IN"/>
        </w:rPr>
        <w:t>.</w:t>
      </w:r>
    </w:p>
    <w:p w14:paraId="59F22F09" w14:textId="77777777" w:rsidR="003D238A" w:rsidRDefault="00E5458B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will use filter </w:t>
      </w:r>
      <w:r w:rsidRPr="00AC747B">
        <w:rPr>
          <w:b/>
          <w:bCs/>
          <w:sz w:val="18"/>
          <w:szCs w:val="18"/>
          <w:lang w:val="en-IN"/>
        </w:rPr>
        <w:t>plugin named date</w:t>
      </w:r>
      <w:r>
        <w:rPr>
          <w:sz w:val="18"/>
          <w:szCs w:val="18"/>
          <w:lang w:val="en-IN"/>
        </w:rPr>
        <w:t>.</w:t>
      </w:r>
      <w:r>
        <w:rPr>
          <w:sz w:val="18"/>
          <w:szCs w:val="18"/>
          <w:lang w:val="en-IN"/>
        </w:rPr>
        <w:br/>
        <w:t>This filter passes a date or date time value from a field and uses the results as the event timestamp</w:t>
      </w:r>
      <w:r w:rsidR="003D238A">
        <w:rPr>
          <w:sz w:val="18"/>
          <w:szCs w:val="18"/>
          <w:lang w:val="en-IN"/>
        </w:rPr>
        <w:t xml:space="preserve"> (meaning setting that date-time to </w:t>
      </w:r>
      <w:r w:rsidR="003D238A" w:rsidRPr="003D238A">
        <w:rPr>
          <w:b/>
          <w:bCs/>
          <w:sz w:val="18"/>
          <w:szCs w:val="18"/>
          <w:lang w:val="en-IN"/>
        </w:rPr>
        <w:t>@timestamp</w:t>
      </w:r>
      <w:r w:rsidR="003D238A">
        <w:rPr>
          <w:sz w:val="18"/>
          <w:szCs w:val="18"/>
          <w:lang w:val="en-IN"/>
        </w:rPr>
        <w:t>)</w:t>
      </w:r>
      <w:r>
        <w:rPr>
          <w:sz w:val="18"/>
          <w:szCs w:val="18"/>
          <w:lang w:val="en-IN"/>
        </w:rPr>
        <w:t>.</w:t>
      </w:r>
    </w:p>
    <w:p w14:paraId="63751D9D" w14:textId="77777777" w:rsidR="00372C60" w:rsidRDefault="00372C60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</w:p>
    <w:p w14:paraId="693D2A25" w14:textId="32879C71" w:rsidR="00CB69B4" w:rsidRDefault="00372C60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Before proceeding further, note that the below field “timestamp” was added by GROK. To know more read the next snapshot.</w:t>
      </w:r>
      <w:r>
        <w:rPr>
          <w:sz w:val="18"/>
          <w:szCs w:val="18"/>
          <w:lang w:val="en-IN"/>
        </w:rPr>
        <w:br/>
      </w:r>
      <w:r w:rsidRPr="00372C60">
        <w:rPr>
          <w:sz w:val="18"/>
          <w:szCs w:val="18"/>
          <w:lang w:val="en-IN"/>
        </w:rPr>
        <w:t>"timestamp" =&gt; "20/Sep/2017:13:22:22 +0200"</w:t>
      </w:r>
      <w:r>
        <w:rPr>
          <w:sz w:val="18"/>
          <w:szCs w:val="18"/>
          <w:lang w:val="en-IN"/>
        </w:rPr>
        <w:br/>
      </w:r>
      <w:r w:rsidR="005C7455">
        <w:rPr>
          <w:sz w:val="18"/>
          <w:szCs w:val="18"/>
          <w:lang w:val="en-IN"/>
        </w:rPr>
        <w:t xml:space="preserve">In the below snapshot we will use </w:t>
      </w:r>
      <w:r w:rsidR="005C7455" w:rsidRPr="005C7455">
        <w:rPr>
          <w:sz w:val="18"/>
          <w:szCs w:val="18"/>
          <w:lang w:val="en-IN"/>
        </w:rPr>
        <w:sym w:font="Wingdings" w:char="F0E8"/>
      </w:r>
      <w:r w:rsidR="005C7455">
        <w:rPr>
          <w:sz w:val="18"/>
          <w:szCs w:val="18"/>
          <w:lang w:val="en-IN"/>
        </w:rPr>
        <w:t xml:space="preserve"> </w:t>
      </w:r>
      <w:r w:rsidR="005C7455" w:rsidRPr="005C7455">
        <w:rPr>
          <w:sz w:val="18"/>
          <w:szCs w:val="18"/>
          <w:lang w:val="en-IN"/>
        </w:rPr>
        <w:t>match =&gt; [ "timestamp", "dd/MMM/</w:t>
      </w:r>
      <w:proofErr w:type="spellStart"/>
      <w:r w:rsidR="005C7455" w:rsidRPr="005C7455">
        <w:rPr>
          <w:sz w:val="18"/>
          <w:szCs w:val="18"/>
          <w:lang w:val="en-IN"/>
        </w:rPr>
        <w:t>yyyy:HH:mm:ss</w:t>
      </w:r>
      <w:proofErr w:type="spellEnd"/>
      <w:r w:rsidR="005C7455" w:rsidRPr="005C7455">
        <w:rPr>
          <w:sz w:val="18"/>
          <w:szCs w:val="18"/>
          <w:lang w:val="en-IN"/>
        </w:rPr>
        <w:t xml:space="preserve"> Z" ]</w:t>
      </w:r>
      <w:r w:rsidR="005C7455">
        <w:rPr>
          <w:sz w:val="18"/>
          <w:szCs w:val="18"/>
          <w:lang w:val="en-IN"/>
        </w:rPr>
        <w:br/>
        <w:t xml:space="preserve">as per the above value. </w:t>
      </w:r>
      <w:r w:rsidR="000F2876">
        <w:rPr>
          <w:sz w:val="18"/>
          <w:szCs w:val="18"/>
          <w:lang w:val="en-IN"/>
        </w:rPr>
        <w:t>Read the next slide for more understanding.</w:t>
      </w:r>
      <w:r>
        <w:rPr>
          <w:sz w:val="18"/>
          <w:szCs w:val="18"/>
          <w:lang w:val="en-IN"/>
        </w:rPr>
        <w:br/>
      </w:r>
      <w:r>
        <w:rPr>
          <w:noProof/>
        </w:rPr>
        <w:lastRenderedPageBreak/>
        <w:drawing>
          <wp:inline distT="0" distB="0" distL="0" distR="0" wp14:anchorId="4A69DA2C" wp14:editId="1E9162CD">
            <wp:extent cx="7166390" cy="2440305"/>
            <wp:effectExtent l="0" t="0" r="0" b="0"/>
            <wp:docPr id="2077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6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514" cy="24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A7D">
        <w:rPr>
          <w:sz w:val="18"/>
          <w:szCs w:val="18"/>
          <w:lang w:val="en-IN"/>
        </w:rPr>
        <w:br/>
      </w:r>
      <w:r w:rsidR="001A4A7D">
        <w:rPr>
          <w:sz w:val="18"/>
          <w:szCs w:val="18"/>
          <w:lang w:val="en-IN"/>
        </w:rPr>
        <w:br/>
        <w:t xml:space="preserve">Let’s see the before and </w:t>
      </w:r>
      <w:proofErr w:type="gramStart"/>
      <w:r w:rsidR="001A4A7D">
        <w:rPr>
          <w:sz w:val="18"/>
          <w:szCs w:val="18"/>
          <w:lang w:val="en-IN"/>
        </w:rPr>
        <w:t>after effects</w:t>
      </w:r>
      <w:proofErr w:type="gramEnd"/>
      <w:r w:rsidR="001A4A7D">
        <w:rPr>
          <w:sz w:val="18"/>
          <w:szCs w:val="18"/>
          <w:lang w:val="en-IN"/>
        </w:rPr>
        <w:t xml:space="preserve"> after adding date filter plugin.</w:t>
      </w:r>
      <w:r w:rsidR="001A4A7D">
        <w:rPr>
          <w:sz w:val="18"/>
          <w:szCs w:val="18"/>
          <w:lang w:val="en-IN"/>
        </w:rPr>
        <w:br/>
      </w:r>
      <w:r w:rsidR="001A4A7D">
        <w:rPr>
          <w:b/>
          <w:bCs/>
          <w:sz w:val="18"/>
          <w:szCs w:val="18"/>
          <w:lang w:val="en-IN"/>
        </w:rPr>
        <w:t>Before:</w:t>
      </w:r>
      <w:r w:rsidR="001A4A7D">
        <w:rPr>
          <w:b/>
          <w:bCs/>
          <w:sz w:val="18"/>
          <w:szCs w:val="18"/>
          <w:lang w:val="en-IN"/>
        </w:rPr>
        <w:br/>
      </w:r>
      <w:r w:rsidR="00CB69B4">
        <w:rPr>
          <w:noProof/>
        </w:rPr>
        <w:drawing>
          <wp:inline distT="0" distB="0" distL="0" distR="0" wp14:anchorId="672EC10A" wp14:editId="6E67A33E">
            <wp:extent cx="7197725" cy="2084766"/>
            <wp:effectExtent l="0" t="0" r="3175" b="0"/>
            <wp:docPr id="11938102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027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025" cy="20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9B4">
        <w:rPr>
          <w:b/>
          <w:bCs/>
          <w:sz w:val="18"/>
          <w:szCs w:val="18"/>
          <w:lang w:val="en-IN"/>
        </w:rPr>
        <w:br/>
      </w:r>
      <w:r w:rsidR="00CB69B4">
        <w:rPr>
          <w:sz w:val="18"/>
          <w:szCs w:val="18"/>
          <w:lang w:val="en-IN"/>
        </w:rPr>
        <w:br/>
      </w:r>
      <w:r w:rsidR="00CB69B4" w:rsidRPr="00CB69B4">
        <w:rPr>
          <w:b/>
          <w:bCs/>
          <w:sz w:val="18"/>
          <w:szCs w:val="18"/>
          <w:u w:val="single"/>
          <w:lang w:val="en-IN"/>
        </w:rPr>
        <w:t>After</w:t>
      </w:r>
      <w:r w:rsidR="00CB69B4">
        <w:rPr>
          <w:sz w:val="18"/>
          <w:szCs w:val="18"/>
          <w:lang w:val="en-IN"/>
        </w:rPr>
        <w:t>:</w:t>
      </w:r>
      <w:r w:rsidR="00CB69B4">
        <w:rPr>
          <w:sz w:val="18"/>
          <w:szCs w:val="18"/>
          <w:lang w:val="en-IN"/>
        </w:rPr>
        <w:br/>
      </w:r>
      <w:r w:rsidR="004B6784">
        <w:rPr>
          <w:noProof/>
        </w:rPr>
        <w:drawing>
          <wp:inline distT="0" distB="0" distL="0" distR="0" wp14:anchorId="3B0FF291" wp14:editId="5918498B">
            <wp:extent cx="7192911" cy="2190750"/>
            <wp:effectExtent l="0" t="0" r="8255" b="0"/>
            <wp:docPr id="1909873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36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866" cy="22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9B4">
        <w:rPr>
          <w:sz w:val="18"/>
          <w:szCs w:val="18"/>
          <w:lang w:val="en-IN"/>
        </w:rPr>
        <w:br/>
      </w:r>
      <w:r w:rsidR="00594D07">
        <w:rPr>
          <w:sz w:val="18"/>
          <w:szCs w:val="18"/>
          <w:lang w:val="en-IN"/>
        </w:rPr>
        <w:t xml:space="preserve">Great!!! See now @timestamp contains the date time of when the log request was generated instead of date and time when log request was processed by Logstash. </w:t>
      </w:r>
      <w:r w:rsidR="00584690">
        <w:rPr>
          <w:sz w:val="18"/>
          <w:szCs w:val="18"/>
          <w:lang w:val="en-IN"/>
        </w:rPr>
        <w:t>That is because now @timestamp contains the timestamp parsed with GROK using the access log requests.</w:t>
      </w:r>
      <w:r w:rsidR="00584690">
        <w:rPr>
          <w:sz w:val="18"/>
          <w:szCs w:val="18"/>
          <w:lang w:val="en-IN"/>
        </w:rPr>
        <w:br/>
        <w:t xml:space="preserve">So, now with @timestamp properly set, it allows us to process the old access logs (in case we need) </w:t>
      </w:r>
      <w:r w:rsidR="00051A99">
        <w:rPr>
          <w:sz w:val="18"/>
          <w:szCs w:val="18"/>
          <w:lang w:val="en-IN"/>
        </w:rPr>
        <w:t xml:space="preserve">the </w:t>
      </w:r>
      <w:proofErr w:type="gramStart"/>
      <w:r w:rsidR="00051A99">
        <w:rPr>
          <w:sz w:val="18"/>
          <w:szCs w:val="18"/>
          <w:lang w:val="en-IN"/>
        </w:rPr>
        <w:t>exactly</w:t>
      </w:r>
      <w:proofErr w:type="gramEnd"/>
      <w:r w:rsidR="00051A99">
        <w:rPr>
          <w:sz w:val="18"/>
          <w:szCs w:val="18"/>
          <w:lang w:val="en-IN"/>
        </w:rPr>
        <w:t xml:space="preserve"> same way as they would have been processed at the time of the request.</w:t>
      </w:r>
      <w:r w:rsidR="00051A99">
        <w:rPr>
          <w:sz w:val="18"/>
          <w:szCs w:val="18"/>
          <w:lang w:val="en-IN"/>
        </w:rPr>
        <w:br/>
        <w:t xml:space="preserve">This way we don’t have to worry about </w:t>
      </w:r>
    </w:p>
    <w:p w14:paraId="0BC9C95F" w14:textId="4316561B" w:rsidR="00051A99" w:rsidRPr="00CB69B4" w:rsidRDefault="00051A99" w:rsidP="00051A99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When we process the logs and any consequences</w:t>
      </w:r>
      <w:r w:rsidR="005D17C1">
        <w:rPr>
          <w:sz w:val="18"/>
          <w:szCs w:val="18"/>
          <w:lang w:val="en-IN"/>
        </w:rPr>
        <w:t xml:space="preserve"> of delayed processing or us needing to reprocess events.</w:t>
      </w:r>
    </w:p>
    <w:p w14:paraId="7E7DEAFB" w14:textId="77777777" w:rsidR="003515C8" w:rsidRDefault="005D17C1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If parsing of date fails, the filter date plugin will add a tag named </w:t>
      </w:r>
      <w:r>
        <w:rPr>
          <w:b/>
          <w:bCs/>
          <w:sz w:val="18"/>
          <w:szCs w:val="18"/>
          <w:lang w:val="en-IN"/>
        </w:rPr>
        <w:t>_</w:t>
      </w:r>
      <w:proofErr w:type="spellStart"/>
      <w:r>
        <w:rPr>
          <w:b/>
          <w:bCs/>
          <w:sz w:val="18"/>
          <w:szCs w:val="18"/>
          <w:lang w:val="en-IN"/>
        </w:rPr>
        <w:t>dateparsefailure</w:t>
      </w:r>
      <w:proofErr w:type="spellEnd"/>
      <w:r w:rsidR="003515C8">
        <w:rPr>
          <w:b/>
          <w:bCs/>
          <w:sz w:val="18"/>
          <w:szCs w:val="18"/>
          <w:lang w:val="en-IN"/>
        </w:rPr>
        <w:t xml:space="preserve"> </w:t>
      </w:r>
      <w:r w:rsidR="003515C8">
        <w:rPr>
          <w:sz w:val="18"/>
          <w:szCs w:val="18"/>
          <w:lang w:val="en-IN"/>
        </w:rPr>
        <w:t>to the tags field. Like</w:t>
      </w:r>
      <w:r w:rsidR="003515C8">
        <w:rPr>
          <w:sz w:val="18"/>
          <w:szCs w:val="18"/>
          <w:lang w:val="en-IN"/>
        </w:rPr>
        <w:br/>
      </w:r>
      <w:r w:rsidR="003515C8">
        <w:rPr>
          <w:noProof/>
        </w:rPr>
        <w:drawing>
          <wp:inline distT="0" distB="0" distL="0" distR="0" wp14:anchorId="1E3877EC" wp14:editId="45606DE6">
            <wp:extent cx="7741285" cy="698500"/>
            <wp:effectExtent l="0" t="0" r="0" b="6350"/>
            <wp:docPr id="17376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D6D2" w14:textId="77777777" w:rsidR="005049E5" w:rsidRDefault="005049E5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talk about how to handle failure in json parse and date parse (as you can see above).</w:t>
      </w:r>
      <w:r w:rsidR="009E4849">
        <w:rPr>
          <w:sz w:val="18"/>
          <w:szCs w:val="18"/>
          <w:lang w:val="en-IN"/>
        </w:rPr>
        <w:br/>
      </w:r>
    </w:p>
    <w:p w14:paraId="188E13B3" w14:textId="00926AC5" w:rsidR="005049E5" w:rsidRDefault="005049E5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Now we don’t need timestamp field anymore as @timestamp and timestamp fields both have same value. Let’s remove “timestamp” added by GROK.</w:t>
      </w:r>
      <w:r>
        <w:rPr>
          <w:sz w:val="18"/>
          <w:szCs w:val="18"/>
          <w:lang w:val="en-IN"/>
        </w:rPr>
        <w:br/>
      </w:r>
      <w:r w:rsidR="00F35364">
        <w:rPr>
          <w:noProof/>
        </w:rPr>
        <w:drawing>
          <wp:inline distT="0" distB="0" distL="0" distR="0" wp14:anchorId="0C16CA08" wp14:editId="17D0E517">
            <wp:extent cx="7161863" cy="1318286"/>
            <wp:effectExtent l="0" t="0" r="1270" b="0"/>
            <wp:docPr id="101852612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6120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927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68B5" w14:textId="4AFAF4CC" w:rsidR="00BD09D8" w:rsidRPr="00E7071A" w:rsidRDefault="00DF45C7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sectPr w:rsidR="00BD09D8" w:rsidRPr="00E7071A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5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8"/>
  </w:num>
  <w:num w:numId="18" w16cid:durableId="424617753">
    <w:abstractNumId w:val="8"/>
  </w:num>
  <w:num w:numId="19" w16cid:durableId="188713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58F0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1A99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47AD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1FA0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796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2876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4A7D"/>
    <w:rsid w:val="001A6D6D"/>
    <w:rsid w:val="001B5780"/>
    <w:rsid w:val="001B751A"/>
    <w:rsid w:val="001B7FF4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424B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15C8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2C60"/>
    <w:rsid w:val="00373CE6"/>
    <w:rsid w:val="00376975"/>
    <w:rsid w:val="0037743A"/>
    <w:rsid w:val="00381697"/>
    <w:rsid w:val="003820F7"/>
    <w:rsid w:val="00384685"/>
    <w:rsid w:val="00385117"/>
    <w:rsid w:val="00385600"/>
    <w:rsid w:val="003858E6"/>
    <w:rsid w:val="00385F98"/>
    <w:rsid w:val="00390229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D029A"/>
    <w:rsid w:val="003D0BC8"/>
    <w:rsid w:val="003D0C9F"/>
    <w:rsid w:val="003D238A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240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418A"/>
    <w:rsid w:val="004243B7"/>
    <w:rsid w:val="004304AF"/>
    <w:rsid w:val="0043065E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6784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9E5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2AB7"/>
    <w:rsid w:val="00525164"/>
    <w:rsid w:val="005270DD"/>
    <w:rsid w:val="00527239"/>
    <w:rsid w:val="00531719"/>
    <w:rsid w:val="0053345E"/>
    <w:rsid w:val="005360A2"/>
    <w:rsid w:val="005375B8"/>
    <w:rsid w:val="005405D1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84690"/>
    <w:rsid w:val="005902D7"/>
    <w:rsid w:val="0059086C"/>
    <w:rsid w:val="00594D07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C7455"/>
    <w:rsid w:val="005D17C1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80EFD"/>
    <w:rsid w:val="00682A60"/>
    <w:rsid w:val="0068326F"/>
    <w:rsid w:val="00683393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286E"/>
    <w:rsid w:val="00703BBD"/>
    <w:rsid w:val="007045A1"/>
    <w:rsid w:val="007054B6"/>
    <w:rsid w:val="007054C7"/>
    <w:rsid w:val="00706BE9"/>
    <w:rsid w:val="00710599"/>
    <w:rsid w:val="0071078E"/>
    <w:rsid w:val="007171A4"/>
    <w:rsid w:val="0072132D"/>
    <w:rsid w:val="0072141F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3494"/>
    <w:rsid w:val="00785E8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428C"/>
    <w:rsid w:val="008365E8"/>
    <w:rsid w:val="0083662A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31A5"/>
    <w:rsid w:val="00945671"/>
    <w:rsid w:val="009456F3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484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77A40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3BC7"/>
    <w:rsid w:val="00AC4F21"/>
    <w:rsid w:val="00AC747B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238F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2CA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B6F43"/>
    <w:rsid w:val="00BC2455"/>
    <w:rsid w:val="00BC30C0"/>
    <w:rsid w:val="00BC714D"/>
    <w:rsid w:val="00BD034E"/>
    <w:rsid w:val="00BD08F8"/>
    <w:rsid w:val="00BD09D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615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5F28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B69B4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886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5C7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514B7"/>
    <w:rsid w:val="00E5458B"/>
    <w:rsid w:val="00E555CD"/>
    <w:rsid w:val="00E555E4"/>
    <w:rsid w:val="00E611CF"/>
    <w:rsid w:val="00E624B3"/>
    <w:rsid w:val="00E643D8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364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12</cp:revision>
  <dcterms:created xsi:type="dcterms:W3CDTF">2023-06-27T19:12:00Z</dcterms:created>
  <dcterms:modified xsi:type="dcterms:W3CDTF">2023-06-29T19:07:00Z</dcterms:modified>
</cp:coreProperties>
</file>