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85FF" w14:textId="7263EF64" w:rsidR="00E276C5" w:rsidRPr="00FA587E" w:rsidRDefault="00FA587E" w:rsidP="007B3555">
      <w:pPr>
        <w:pStyle w:val="ListParagraph"/>
        <w:numPr>
          <w:ilvl w:val="0"/>
          <w:numId w:val="10"/>
        </w:numPr>
        <w:ind w:left="426"/>
        <w:rPr>
          <w:sz w:val="20"/>
          <w:szCs w:val="20"/>
        </w:rPr>
      </w:pPr>
      <w:r w:rsidRPr="00FA587E">
        <w:rPr>
          <w:b/>
          <w:bCs/>
          <w:sz w:val="20"/>
          <w:szCs w:val="20"/>
          <w:u w:val="single"/>
          <w:lang w:val="en-IN"/>
        </w:rPr>
        <w:t>Agenda</w:t>
      </w:r>
      <w:r w:rsidRPr="00FA587E">
        <w:rPr>
          <w:sz w:val="20"/>
          <w:szCs w:val="20"/>
          <w:lang w:val="en-IN"/>
        </w:rPr>
        <w:t>:</w:t>
      </w:r>
    </w:p>
    <w:p w14:paraId="7EE3CB1B" w14:textId="1912A35D" w:rsidR="00FA587E" w:rsidRPr="00FA587E" w:rsidRDefault="00FA587E" w:rsidP="00FA587E">
      <w:pPr>
        <w:pStyle w:val="ListParagraph"/>
        <w:numPr>
          <w:ilvl w:val="1"/>
          <w:numId w:val="10"/>
        </w:numPr>
        <w:rPr>
          <w:sz w:val="20"/>
          <w:szCs w:val="20"/>
        </w:rPr>
      </w:pPr>
      <w:r w:rsidRPr="00FA587E">
        <w:rPr>
          <w:sz w:val="20"/>
          <w:szCs w:val="20"/>
          <w:lang w:val="en-IN"/>
        </w:rPr>
        <w:t>Read-Only Volume</w:t>
      </w:r>
    </w:p>
    <w:p w14:paraId="125F2460" w14:textId="59552477" w:rsidR="00492597" w:rsidRDefault="00492597" w:rsidP="00DF237C">
      <w:pPr>
        <w:pStyle w:val="ListParagraph"/>
        <w:numPr>
          <w:ilvl w:val="0"/>
          <w:numId w:val="10"/>
        </w:numPr>
        <w:ind w:left="426"/>
        <w:rPr>
          <w:sz w:val="20"/>
          <w:szCs w:val="20"/>
        </w:rPr>
      </w:pPr>
      <w:r>
        <w:rPr>
          <w:sz w:val="20"/>
          <w:szCs w:val="20"/>
        </w:rPr>
        <w:t xml:space="preserve">By default, Volumes are </w:t>
      </w:r>
      <w:r w:rsidRPr="00DF237C">
        <w:rPr>
          <w:b/>
          <w:bCs/>
          <w:sz w:val="20"/>
          <w:szCs w:val="20"/>
        </w:rPr>
        <w:t>read-write</w:t>
      </w:r>
      <w:r>
        <w:rPr>
          <w:sz w:val="20"/>
          <w:szCs w:val="20"/>
        </w:rPr>
        <w:t xml:space="preserve"> so a container can write there.</w:t>
      </w:r>
    </w:p>
    <w:p w14:paraId="68A6340B" w14:textId="17F31DDC" w:rsidR="00DF237C" w:rsidRDefault="00DF237C" w:rsidP="00DF237C">
      <w:pPr>
        <w:pStyle w:val="ListParagraph"/>
        <w:numPr>
          <w:ilvl w:val="0"/>
          <w:numId w:val="10"/>
        </w:numPr>
        <w:ind w:left="426"/>
        <w:rPr>
          <w:sz w:val="20"/>
          <w:szCs w:val="20"/>
        </w:rPr>
      </w:pPr>
      <w:r>
        <w:rPr>
          <w:sz w:val="20"/>
          <w:szCs w:val="20"/>
        </w:rPr>
        <w:t xml:space="preserve">In </w:t>
      </w:r>
      <w:proofErr w:type="gramStart"/>
      <w:r>
        <w:rPr>
          <w:sz w:val="20"/>
          <w:szCs w:val="20"/>
        </w:rPr>
        <w:t>case</w:t>
      </w:r>
      <w:r w:rsidR="00735F54">
        <w:rPr>
          <w:sz w:val="20"/>
          <w:szCs w:val="20"/>
        </w:rPr>
        <w:t>,</w:t>
      </w:r>
      <w:proofErr w:type="gramEnd"/>
      <w:r>
        <w:rPr>
          <w:sz w:val="20"/>
          <w:szCs w:val="20"/>
        </w:rPr>
        <w:t xml:space="preserve"> of </w:t>
      </w:r>
      <w:r w:rsidRPr="00DF237C">
        <w:rPr>
          <w:b/>
          <w:bCs/>
          <w:sz w:val="20"/>
          <w:szCs w:val="20"/>
        </w:rPr>
        <w:t>Bind Mount</w:t>
      </w:r>
      <w:r>
        <w:rPr>
          <w:sz w:val="20"/>
          <w:szCs w:val="20"/>
        </w:rPr>
        <w:t>, the idea is that we should be able to change inside the container from outside (from the code base on host machine). But we know that volumes are by default Read-Write</w:t>
      </w:r>
      <w:r w:rsidR="009750E9">
        <w:rPr>
          <w:sz w:val="20"/>
          <w:szCs w:val="20"/>
        </w:rPr>
        <w:t xml:space="preserve"> which means container also able to make changes on the host path (bind mount)</w:t>
      </w:r>
      <w:r>
        <w:rPr>
          <w:sz w:val="20"/>
          <w:szCs w:val="20"/>
        </w:rPr>
        <w:t xml:space="preserve">. </w:t>
      </w:r>
      <w:r w:rsidR="009750E9">
        <w:rPr>
          <w:sz w:val="20"/>
          <w:szCs w:val="20"/>
        </w:rPr>
        <w:t xml:space="preserve">We should be able to make changes </w:t>
      </w:r>
      <w:proofErr w:type="gramStart"/>
      <w:r w:rsidR="009750E9">
        <w:rPr>
          <w:sz w:val="20"/>
          <w:szCs w:val="20"/>
        </w:rPr>
        <w:t>in</w:t>
      </w:r>
      <w:proofErr w:type="gramEnd"/>
      <w:r w:rsidR="009750E9">
        <w:rPr>
          <w:sz w:val="20"/>
          <w:szCs w:val="20"/>
        </w:rPr>
        <w:t xml:space="preserve"> the code base and those changes should reflect into mapped path inside the container but not vice-versa.</w:t>
      </w:r>
    </w:p>
    <w:p w14:paraId="3264C6F8" w14:textId="7056C8AE" w:rsidR="00DF237C" w:rsidRDefault="00DF237C" w:rsidP="00DF237C">
      <w:pPr>
        <w:pStyle w:val="ListParagraph"/>
        <w:numPr>
          <w:ilvl w:val="0"/>
          <w:numId w:val="10"/>
        </w:numPr>
        <w:ind w:left="426"/>
        <w:rPr>
          <w:sz w:val="20"/>
          <w:szCs w:val="20"/>
        </w:rPr>
      </w:pPr>
      <w:r>
        <w:rPr>
          <w:sz w:val="20"/>
          <w:szCs w:val="20"/>
        </w:rPr>
        <w:t xml:space="preserve"> </w:t>
      </w:r>
      <w:r w:rsidR="00AF56DE">
        <w:rPr>
          <w:noProof/>
        </w:rPr>
        <w:drawing>
          <wp:inline distT="0" distB="0" distL="0" distR="0" wp14:anchorId="1E7CDB43" wp14:editId="3892CE79">
            <wp:extent cx="7279923" cy="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271" cy="726039"/>
                    </a:xfrm>
                    <a:prstGeom prst="rect">
                      <a:avLst/>
                    </a:prstGeom>
                  </pic:spPr>
                </pic:pic>
              </a:graphicData>
            </a:graphic>
          </wp:inline>
        </w:drawing>
      </w:r>
      <w:r w:rsidR="007C3B74">
        <w:rPr>
          <w:sz w:val="20"/>
          <w:szCs w:val="20"/>
        </w:rPr>
        <w:br/>
      </w:r>
      <w:r w:rsidR="004818FB">
        <w:rPr>
          <w:sz w:val="20"/>
          <w:szCs w:val="20"/>
        </w:rPr>
        <w:t>“</w:t>
      </w:r>
      <w:r w:rsidR="004818FB" w:rsidRPr="004818FB">
        <w:rPr>
          <w:sz w:val="20"/>
          <w:szCs w:val="20"/>
        </w:rPr>
        <w:t>C:\jatin\Practice\Docker\data-volumes-03-adj-node-code\data-volumes-03-adj-node-code</w:t>
      </w:r>
      <w:r w:rsidR="004818FB">
        <w:rPr>
          <w:sz w:val="20"/>
          <w:szCs w:val="20"/>
        </w:rPr>
        <w:t>:/app</w:t>
      </w:r>
      <w:r w:rsidR="004818FB" w:rsidRPr="004818FB">
        <w:rPr>
          <w:b/>
          <w:bCs/>
          <w:sz w:val="20"/>
          <w:szCs w:val="20"/>
        </w:rPr>
        <w:t>:ro</w:t>
      </w:r>
      <w:r w:rsidR="004818FB">
        <w:rPr>
          <w:sz w:val="20"/>
          <w:szCs w:val="20"/>
        </w:rPr>
        <w:t xml:space="preserve">” </w:t>
      </w:r>
      <w:r w:rsidR="004818FB">
        <w:rPr>
          <w:sz w:val="20"/>
          <w:szCs w:val="20"/>
        </w:rPr>
        <w:br/>
        <w:t xml:space="preserve">Basically, this </w:t>
      </w:r>
      <w:r w:rsidR="004818FB">
        <w:rPr>
          <w:b/>
          <w:bCs/>
          <w:sz w:val="20"/>
          <w:szCs w:val="20"/>
        </w:rPr>
        <w:t>ro</w:t>
      </w:r>
      <w:r w:rsidR="004818FB">
        <w:rPr>
          <w:sz w:val="20"/>
          <w:szCs w:val="20"/>
        </w:rPr>
        <w:t xml:space="preserve"> (read-only) will make the /app folder inside the container read-only. So</w:t>
      </w:r>
      <w:r w:rsidR="00234D90">
        <w:rPr>
          <w:sz w:val="20"/>
          <w:szCs w:val="20"/>
        </w:rPr>
        <w:t>,</w:t>
      </w:r>
      <w:r w:rsidR="004818FB">
        <w:rPr>
          <w:sz w:val="20"/>
          <w:szCs w:val="20"/>
        </w:rPr>
        <w:t xml:space="preserve"> </w:t>
      </w:r>
      <w:r w:rsidR="00234D90">
        <w:rPr>
          <w:sz w:val="20"/>
          <w:szCs w:val="20"/>
        </w:rPr>
        <w:t xml:space="preserve">the mapped path on Host Machine will also become read-only for the container. </w:t>
      </w:r>
      <w:r w:rsidR="004818FB">
        <w:rPr>
          <w:sz w:val="20"/>
          <w:szCs w:val="20"/>
        </w:rPr>
        <w:br/>
      </w:r>
      <w:r w:rsidR="007C3B74">
        <w:rPr>
          <w:sz w:val="20"/>
          <w:szCs w:val="20"/>
        </w:rPr>
        <w:t>Now docker/container will not be able to write into this folder (“</w:t>
      </w:r>
      <w:r w:rsidR="007C3B74" w:rsidRPr="007C3B74">
        <w:rPr>
          <w:sz w:val="20"/>
          <w:szCs w:val="20"/>
        </w:rPr>
        <w:t>C:\jatin\Practice\Docker\data-volumes-03-adj-node-code\data-volumes-03-adj-node-code</w:t>
      </w:r>
      <w:r w:rsidR="007C3B74">
        <w:rPr>
          <w:sz w:val="20"/>
          <w:szCs w:val="20"/>
        </w:rPr>
        <w:t>”) or sub-folder.</w:t>
      </w:r>
    </w:p>
    <w:p w14:paraId="12ADEF3B" w14:textId="66A8ED35" w:rsidR="00D61A53" w:rsidRDefault="005523E9" w:rsidP="00DF237C">
      <w:pPr>
        <w:pStyle w:val="ListParagraph"/>
        <w:numPr>
          <w:ilvl w:val="0"/>
          <w:numId w:val="10"/>
        </w:numPr>
        <w:ind w:left="426"/>
        <w:rPr>
          <w:sz w:val="20"/>
          <w:szCs w:val="20"/>
        </w:rPr>
      </w:pPr>
      <w:r>
        <w:rPr>
          <w:sz w:val="20"/>
          <w:szCs w:val="20"/>
        </w:rPr>
        <w:t xml:space="preserve">But we can notice that /app/temp and /app/feedback folders must be writable as app needs to store files there. </w:t>
      </w:r>
      <w:r>
        <w:rPr>
          <w:sz w:val="20"/>
          <w:szCs w:val="20"/>
        </w:rPr>
        <w:br/>
      </w:r>
      <w:r w:rsidRPr="005523E9">
        <w:rPr>
          <w:b/>
          <w:bCs/>
          <w:sz w:val="20"/>
          <w:szCs w:val="20"/>
          <w:u w:val="single"/>
        </w:rPr>
        <w:t>Solution</w:t>
      </w:r>
      <w:r>
        <w:rPr>
          <w:sz w:val="20"/>
          <w:szCs w:val="20"/>
        </w:rPr>
        <w:t xml:space="preserve">: </w:t>
      </w:r>
      <w:r w:rsidR="004958F6">
        <w:rPr>
          <w:sz w:val="20"/>
          <w:szCs w:val="20"/>
        </w:rPr>
        <w:t>Define volume for those paths as longer path wins in read-write concept too (as long path wins in bind mount).</w:t>
      </w:r>
      <w:r w:rsidR="001755D0">
        <w:rPr>
          <w:sz w:val="20"/>
          <w:szCs w:val="20"/>
        </w:rPr>
        <w:br/>
        <w:t>NOTE: We have already -v feedback:</w:t>
      </w:r>
      <w:r w:rsidR="001755D0" w:rsidRPr="009741C6">
        <w:rPr>
          <w:b/>
          <w:bCs/>
          <w:sz w:val="20"/>
          <w:szCs w:val="20"/>
        </w:rPr>
        <w:t>/app/feedback</w:t>
      </w:r>
      <w:r w:rsidR="001755D0">
        <w:rPr>
          <w:sz w:val="20"/>
          <w:szCs w:val="20"/>
        </w:rPr>
        <w:t xml:space="preserve"> so this is longer path than “</w:t>
      </w:r>
      <w:r w:rsidR="001755D0" w:rsidRPr="007C3B74">
        <w:rPr>
          <w:sz w:val="20"/>
          <w:szCs w:val="20"/>
        </w:rPr>
        <w:t>C:\jatin\Practice\Docker\data-volumes-03-adj-node-code\data-volumes-03-adj-node-code</w:t>
      </w:r>
      <w:r w:rsidR="001755D0">
        <w:rPr>
          <w:sz w:val="20"/>
          <w:szCs w:val="20"/>
        </w:rPr>
        <w:t>:</w:t>
      </w:r>
      <w:r w:rsidR="001755D0" w:rsidRPr="001755D0">
        <w:rPr>
          <w:b/>
          <w:bCs/>
          <w:sz w:val="20"/>
          <w:szCs w:val="20"/>
        </w:rPr>
        <w:t>/app</w:t>
      </w:r>
      <w:r w:rsidR="001755D0">
        <w:rPr>
          <w:b/>
          <w:bCs/>
          <w:sz w:val="20"/>
          <w:szCs w:val="20"/>
        </w:rPr>
        <w:t>:ro</w:t>
      </w:r>
      <w:r w:rsidR="001755D0">
        <w:rPr>
          <w:sz w:val="20"/>
          <w:szCs w:val="20"/>
        </w:rPr>
        <w:t>” So, this longer path will win and it</w:t>
      </w:r>
      <w:r w:rsidR="009741C6">
        <w:rPr>
          <w:sz w:val="20"/>
          <w:szCs w:val="20"/>
        </w:rPr>
        <w:t>(</w:t>
      </w:r>
      <w:r w:rsidR="009741C6" w:rsidRPr="009741C6">
        <w:rPr>
          <w:b/>
          <w:bCs/>
          <w:sz w:val="20"/>
          <w:szCs w:val="20"/>
        </w:rPr>
        <w:t>/app/feedback</w:t>
      </w:r>
      <w:r w:rsidR="009741C6">
        <w:rPr>
          <w:sz w:val="20"/>
          <w:szCs w:val="20"/>
        </w:rPr>
        <w:t>)</w:t>
      </w:r>
      <w:r w:rsidR="001755D0">
        <w:rPr>
          <w:sz w:val="20"/>
          <w:szCs w:val="20"/>
        </w:rPr>
        <w:t xml:space="preserve"> is writable as we didn’t apply </w:t>
      </w:r>
      <w:r w:rsidR="001755D0" w:rsidRPr="001755D0">
        <w:rPr>
          <w:b/>
          <w:bCs/>
          <w:sz w:val="20"/>
          <w:szCs w:val="20"/>
        </w:rPr>
        <w:t>:ro</w:t>
      </w:r>
      <w:r w:rsidR="001755D0">
        <w:rPr>
          <w:sz w:val="20"/>
          <w:szCs w:val="20"/>
        </w:rPr>
        <w:t>.</w:t>
      </w:r>
      <w:r w:rsidR="0086143C">
        <w:rPr>
          <w:sz w:val="20"/>
          <w:szCs w:val="20"/>
        </w:rPr>
        <w:br/>
        <w:t>Define anonymous for /app/temp</w:t>
      </w:r>
      <w:r w:rsidR="009741C6">
        <w:rPr>
          <w:sz w:val="20"/>
          <w:szCs w:val="20"/>
        </w:rPr>
        <w:t xml:space="preserve"> to make this writable</w:t>
      </w:r>
      <w:r w:rsidR="0086143C">
        <w:rPr>
          <w:sz w:val="20"/>
          <w:szCs w:val="20"/>
        </w:rPr>
        <w:t>:</w:t>
      </w:r>
      <w:r w:rsidR="0086143C">
        <w:rPr>
          <w:sz w:val="20"/>
          <w:szCs w:val="20"/>
        </w:rPr>
        <w:br/>
        <w:t>-v /app/temp</w:t>
      </w:r>
      <w:r w:rsidR="0086143C">
        <w:rPr>
          <w:sz w:val="20"/>
          <w:szCs w:val="20"/>
        </w:rPr>
        <w:br/>
        <w:t>Why anonymous?</w:t>
      </w:r>
      <w:r w:rsidR="0086143C">
        <w:rPr>
          <w:sz w:val="20"/>
          <w:szCs w:val="20"/>
        </w:rPr>
        <w:br/>
        <w:t>As we don’t want it to survive container restart.</w:t>
      </w:r>
      <w:r w:rsidR="00D61A53">
        <w:rPr>
          <w:sz w:val="20"/>
          <w:szCs w:val="20"/>
        </w:rPr>
        <w:br/>
      </w:r>
      <w:r w:rsidR="00D61A53">
        <w:rPr>
          <w:noProof/>
        </w:rPr>
        <w:drawing>
          <wp:inline distT="0" distB="0" distL="0" distR="0" wp14:anchorId="1532BC7E" wp14:editId="4A63975E">
            <wp:extent cx="7651115" cy="11563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156335"/>
                    </a:xfrm>
                    <a:prstGeom prst="rect">
                      <a:avLst/>
                    </a:prstGeom>
                  </pic:spPr>
                </pic:pic>
              </a:graphicData>
            </a:graphic>
          </wp:inline>
        </w:drawing>
      </w:r>
    </w:p>
    <w:p w14:paraId="1C363B8C" w14:textId="677F1FA5" w:rsidR="007C3B74" w:rsidRDefault="006A5F88" w:rsidP="00DF237C">
      <w:pPr>
        <w:pStyle w:val="ListParagraph"/>
        <w:numPr>
          <w:ilvl w:val="0"/>
          <w:numId w:val="10"/>
        </w:numPr>
        <w:ind w:left="426"/>
        <w:rPr>
          <w:sz w:val="20"/>
          <w:szCs w:val="20"/>
        </w:rPr>
      </w:pPr>
      <w:r w:rsidRPr="006A5F88">
        <w:rPr>
          <w:b/>
          <w:bCs/>
          <w:sz w:val="20"/>
          <w:szCs w:val="20"/>
          <w:u w:val="single"/>
        </w:rPr>
        <w:t>NOTE</w:t>
      </w:r>
      <w:r>
        <w:rPr>
          <w:sz w:val="20"/>
          <w:szCs w:val="20"/>
        </w:rPr>
        <w:t xml:space="preserve">: During Bind Mount, adding :ro (read-only) will make the mapped folder inside the container read-only not the host machine </w:t>
      </w:r>
      <w:r w:rsidR="00F3737A">
        <w:rPr>
          <w:sz w:val="20"/>
          <w:szCs w:val="20"/>
        </w:rPr>
        <w:t>folder,</w:t>
      </w:r>
      <w:r w:rsidR="0086143C">
        <w:rPr>
          <w:sz w:val="20"/>
          <w:szCs w:val="20"/>
        </w:rPr>
        <w:t xml:space="preserve"> </w:t>
      </w:r>
      <w:r>
        <w:rPr>
          <w:sz w:val="20"/>
          <w:szCs w:val="20"/>
        </w:rPr>
        <w:t xml:space="preserve">which is being mounted into the container but eventually, </w:t>
      </w:r>
      <w:r w:rsidR="00F3737A">
        <w:rPr>
          <w:sz w:val="20"/>
          <w:szCs w:val="20"/>
        </w:rPr>
        <w:t xml:space="preserve">the host machine will become effectively read-only as container folder is read-only. Try to understand </w:t>
      </w:r>
      <w:r w:rsidR="00F3737A" w:rsidRPr="00F3737A">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5523E9">
        <w:rPr>
          <w:sz w:val="20"/>
          <w:szCs w:val="20"/>
        </w:rPr>
        <w:br/>
      </w:r>
      <w:r w:rsidR="001826A4" w:rsidRPr="001826A4">
        <w:rPr>
          <w:b/>
          <w:bCs/>
          <w:sz w:val="20"/>
          <w:szCs w:val="20"/>
          <w:u w:val="single"/>
        </w:rPr>
        <w:t>NOTE</w:t>
      </w:r>
      <w:r w:rsidR="001826A4">
        <w:rPr>
          <w:sz w:val="20"/>
          <w:szCs w:val="20"/>
        </w:rPr>
        <w:t xml:space="preserve">: If you add :ro during bind mount, you may get exception related to </w:t>
      </w:r>
      <w:r w:rsidR="001826A4" w:rsidRPr="001826A4">
        <w:rPr>
          <w:b/>
          <w:bCs/>
          <w:sz w:val="20"/>
          <w:szCs w:val="20"/>
        </w:rPr>
        <w:t>node_modules</w:t>
      </w:r>
      <w:r w:rsidR="001826A4">
        <w:rPr>
          <w:sz w:val="20"/>
          <w:szCs w:val="20"/>
        </w:rPr>
        <w:t xml:space="preserve">. </w:t>
      </w:r>
      <w:r w:rsidR="001826A4">
        <w:rPr>
          <w:sz w:val="20"/>
          <w:szCs w:val="20"/>
        </w:rPr>
        <w:br/>
      </w:r>
      <w:r w:rsidR="001826A4" w:rsidRPr="001826A4">
        <w:rPr>
          <w:b/>
          <w:bCs/>
          <w:sz w:val="20"/>
          <w:szCs w:val="20"/>
          <w:u w:val="single"/>
        </w:rPr>
        <w:t>Solution</w:t>
      </w:r>
      <w:r w:rsidR="001826A4">
        <w:rPr>
          <w:sz w:val="20"/>
          <w:szCs w:val="20"/>
        </w:rPr>
        <w:t xml:space="preserve">: Create empty node_modules in codebase. </w:t>
      </w:r>
      <w:r w:rsidR="00F62F50">
        <w:rPr>
          <w:sz w:val="20"/>
          <w:szCs w:val="20"/>
        </w:rPr>
        <w:br/>
      </w:r>
      <w:r w:rsidR="001245F9" w:rsidRPr="001245F9">
        <w:rPr>
          <w:b/>
          <w:bCs/>
          <w:sz w:val="20"/>
          <w:szCs w:val="20"/>
        </w:rPr>
        <w:t xml:space="preserve">Jatin </w:t>
      </w:r>
      <w:r w:rsidR="00F62F50" w:rsidRPr="001245F9">
        <w:rPr>
          <w:b/>
          <w:bCs/>
          <w:sz w:val="20"/>
          <w:szCs w:val="20"/>
        </w:rPr>
        <w:t>NOTE</w:t>
      </w:r>
      <w:r w:rsidR="00F62F50">
        <w:rPr>
          <w:sz w:val="20"/>
          <w:szCs w:val="20"/>
        </w:rPr>
        <w:t>: The above -v /app/temp will not work and you will face this issue</w:t>
      </w:r>
      <w:r w:rsidR="001245F9">
        <w:rPr>
          <w:sz w:val="20"/>
          <w:szCs w:val="20"/>
        </w:rPr>
        <w:br/>
      </w:r>
      <w:r w:rsidR="001245F9">
        <w:rPr>
          <w:noProof/>
        </w:rPr>
        <w:drawing>
          <wp:inline distT="0" distB="0" distL="0" distR="0" wp14:anchorId="12EDF67A" wp14:editId="096EBB6E">
            <wp:extent cx="7651115" cy="857250"/>
            <wp:effectExtent l="0" t="0" r="6985" b="0"/>
            <wp:docPr id="22152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26142" name=""/>
                    <pic:cNvPicPr/>
                  </pic:nvPicPr>
                  <pic:blipFill>
                    <a:blip r:embed="rId8"/>
                    <a:stretch>
                      <a:fillRect/>
                    </a:stretch>
                  </pic:blipFill>
                  <pic:spPr>
                    <a:xfrm>
                      <a:off x="0" y="0"/>
                      <a:ext cx="7651115" cy="857250"/>
                    </a:xfrm>
                    <a:prstGeom prst="rect">
                      <a:avLst/>
                    </a:prstGeom>
                  </pic:spPr>
                </pic:pic>
              </a:graphicData>
            </a:graphic>
          </wp:inline>
        </w:drawing>
      </w:r>
    </w:p>
    <w:p w14:paraId="40B8BEF2" w14:textId="77777777" w:rsidR="001826A4" w:rsidRPr="00FA587E" w:rsidRDefault="001826A4" w:rsidP="00DF237C">
      <w:pPr>
        <w:pStyle w:val="ListParagraph"/>
        <w:numPr>
          <w:ilvl w:val="0"/>
          <w:numId w:val="10"/>
        </w:numPr>
        <w:ind w:left="426"/>
        <w:rPr>
          <w:sz w:val="20"/>
          <w:szCs w:val="20"/>
        </w:rPr>
      </w:pPr>
    </w:p>
    <w:sectPr w:rsidR="001826A4" w:rsidRPr="00FA587E"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725"/>
    <w:multiLevelType w:val="hybridMultilevel"/>
    <w:tmpl w:val="267CD5EC"/>
    <w:lvl w:ilvl="0" w:tplc="BE7C36AE">
      <w:start w:val="1"/>
      <w:numFmt w:val="decimal"/>
      <w:suff w:val="space"/>
      <w:lvlText w:val="%1."/>
      <w:lvlJc w:val="left"/>
      <w:pPr>
        <w:ind w:left="720" w:hanging="360"/>
      </w:pPr>
      <w:rPr>
        <w:rFonts w:hint="default"/>
      </w:rPr>
    </w:lvl>
    <w:lvl w:ilvl="1" w:tplc="EDD6AE54">
      <w:start w:val="1"/>
      <w:numFmt w:val="lowerLetter"/>
      <w:suff w:val="space"/>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 w:numId="10" w16cid:durableId="189877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52F"/>
    <w:rsid w:val="00007066"/>
    <w:rsid w:val="00012076"/>
    <w:rsid w:val="00016589"/>
    <w:rsid w:val="0003156A"/>
    <w:rsid w:val="000321F8"/>
    <w:rsid w:val="00034060"/>
    <w:rsid w:val="000354EB"/>
    <w:rsid w:val="00040196"/>
    <w:rsid w:val="00054A07"/>
    <w:rsid w:val="00054E41"/>
    <w:rsid w:val="00055785"/>
    <w:rsid w:val="000557EB"/>
    <w:rsid w:val="0006116B"/>
    <w:rsid w:val="00062864"/>
    <w:rsid w:val="00070282"/>
    <w:rsid w:val="00074391"/>
    <w:rsid w:val="000768C5"/>
    <w:rsid w:val="00077D0E"/>
    <w:rsid w:val="0008637B"/>
    <w:rsid w:val="000905DC"/>
    <w:rsid w:val="000921E8"/>
    <w:rsid w:val="00096B90"/>
    <w:rsid w:val="000A5EB6"/>
    <w:rsid w:val="000B1980"/>
    <w:rsid w:val="000B44C4"/>
    <w:rsid w:val="000B5D1E"/>
    <w:rsid w:val="000B6E65"/>
    <w:rsid w:val="000B78FA"/>
    <w:rsid w:val="000D2FAB"/>
    <w:rsid w:val="000D6DFD"/>
    <w:rsid w:val="000E6161"/>
    <w:rsid w:val="000E7BB7"/>
    <w:rsid w:val="000F3C2A"/>
    <w:rsid w:val="000F467A"/>
    <w:rsid w:val="000F5458"/>
    <w:rsid w:val="000F6F95"/>
    <w:rsid w:val="000F7422"/>
    <w:rsid w:val="00104D25"/>
    <w:rsid w:val="0010682A"/>
    <w:rsid w:val="00106F32"/>
    <w:rsid w:val="00110C38"/>
    <w:rsid w:val="001134DD"/>
    <w:rsid w:val="0011675D"/>
    <w:rsid w:val="001223D5"/>
    <w:rsid w:val="001245F9"/>
    <w:rsid w:val="00125B8D"/>
    <w:rsid w:val="001340BF"/>
    <w:rsid w:val="00137E54"/>
    <w:rsid w:val="0014440B"/>
    <w:rsid w:val="00145A88"/>
    <w:rsid w:val="00151B41"/>
    <w:rsid w:val="00154C72"/>
    <w:rsid w:val="00155C95"/>
    <w:rsid w:val="00162212"/>
    <w:rsid w:val="00164565"/>
    <w:rsid w:val="00164E48"/>
    <w:rsid w:val="00171C11"/>
    <w:rsid w:val="0017218D"/>
    <w:rsid w:val="001750F1"/>
    <w:rsid w:val="001754D0"/>
    <w:rsid w:val="001755D0"/>
    <w:rsid w:val="0017569D"/>
    <w:rsid w:val="00175876"/>
    <w:rsid w:val="00177E15"/>
    <w:rsid w:val="00181475"/>
    <w:rsid w:val="001826A4"/>
    <w:rsid w:val="00182D24"/>
    <w:rsid w:val="0019618E"/>
    <w:rsid w:val="001A698A"/>
    <w:rsid w:val="001B45FD"/>
    <w:rsid w:val="001C09E3"/>
    <w:rsid w:val="001C0CAF"/>
    <w:rsid w:val="001C2E22"/>
    <w:rsid w:val="001C335B"/>
    <w:rsid w:val="001C508F"/>
    <w:rsid w:val="001C7A35"/>
    <w:rsid w:val="001D0A84"/>
    <w:rsid w:val="001D2FD1"/>
    <w:rsid w:val="001D4FCE"/>
    <w:rsid w:val="001E0C30"/>
    <w:rsid w:val="001F2A9B"/>
    <w:rsid w:val="001F45B2"/>
    <w:rsid w:val="0020670D"/>
    <w:rsid w:val="00207F48"/>
    <w:rsid w:val="00210297"/>
    <w:rsid w:val="00215062"/>
    <w:rsid w:val="0021677F"/>
    <w:rsid w:val="00223FBC"/>
    <w:rsid w:val="00230D61"/>
    <w:rsid w:val="00234D90"/>
    <w:rsid w:val="00250556"/>
    <w:rsid w:val="00252A1B"/>
    <w:rsid w:val="0025324F"/>
    <w:rsid w:val="00270586"/>
    <w:rsid w:val="00280407"/>
    <w:rsid w:val="00282D3D"/>
    <w:rsid w:val="00285244"/>
    <w:rsid w:val="00287FCE"/>
    <w:rsid w:val="0029044F"/>
    <w:rsid w:val="00296D6C"/>
    <w:rsid w:val="002A21FF"/>
    <w:rsid w:val="002A506C"/>
    <w:rsid w:val="002A711B"/>
    <w:rsid w:val="002B031A"/>
    <w:rsid w:val="002B1844"/>
    <w:rsid w:val="002C3720"/>
    <w:rsid w:val="002D106A"/>
    <w:rsid w:val="002D32B8"/>
    <w:rsid w:val="002D4DA1"/>
    <w:rsid w:val="002D54B9"/>
    <w:rsid w:val="002D6A8A"/>
    <w:rsid w:val="002E3AAF"/>
    <w:rsid w:val="002E6ACF"/>
    <w:rsid w:val="002F1B70"/>
    <w:rsid w:val="002F21E4"/>
    <w:rsid w:val="002F4604"/>
    <w:rsid w:val="002F4AC3"/>
    <w:rsid w:val="00304F63"/>
    <w:rsid w:val="00307BC3"/>
    <w:rsid w:val="003151B5"/>
    <w:rsid w:val="003162BA"/>
    <w:rsid w:val="0032021B"/>
    <w:rsid w:val="00320336"/>
    <w:rsid w:val="00324136"/>
    <w:rsid w:val="003248F5"/>
    <w:rsid w:val="003304EE"/>
    <w:rsid w:val="0033200F"/>
    <w:rsid w:val="00332E0D"/>
    <w:rsid w:val="003365E3"/>
    <w:rsid w:val="00344CD6"/>
    <w:rsid w:val="00350A0A"/>
    <w:rsid w:val="00350AF0"/>
    <w:rsid w:val="00351B70"/>
    <w:rsid w:val="00357698"/>
    <w:rsid w:val="00362634"/>
    <w:rsid w:val="00367DAC"/>
    <w:rsid w:val="003735B6"/>
    <w:rsid w:val="00391724"/>
    <w:rsid w:val="003928CB"/>
    <w:rsid w:val="003970AD"/>
    <w:rsid w:val="003A2EB2"/>
    <w:rsid w:val="003A41E5"/>
    <w:rsid w:val="003A505C"/>
    <w:rsid w:val="003A5595"/>
    <w:rsid w:val="003B6C3D"/>
    <w:rsid w:val="003B704E"/>
    <w:rsid w:val="003C0BA0"/>
    <w:rsid w:val="003C4D29"/>
    <w:rsid w:val="003D40CE"/>
    <w:rsid w:val="003D47CC"/>
    <w:rsid w:val="003D5799"/>
    <w:rsid w:val="003D7056"/>
    <w:rsid w:val="003E1234"/>
    <w:rsid w:val="003E26EA"/>
    <w:rsid w:val="003E5CDF"/>
    <w:rsid w:val="003E70FA"/>
    <w:rsid w:val="003F601F"/>
    <w:rsid w:val="003F7847"/>
    <w:rsid w:val="00404F60"/>
    <w:rsid w:val="00406000"/>
    <w:rsid w:val="00406DFF"/>
    <w:rsid w:val="0041051A"/>
    <w:rsid w:val="0041516B"/>
    <w:rsid w:val="0041608F"/>
    <w:rsid w:val="004227DB"/>
    <w:rsid w:val="00426482"/>
    <w:rsid w:val="0042683D"/>
    <w:rsid w:val="0043364E"/>
    <w:rsid w:val="00433EC2"/>
    <w:rsid w:val="00434C7B"/>
    <w:rsid w:val="0043730F"/>
    <w:rsid w:val="00440324"/>
    <w:rsid w:val="004527C5"/>
    <w:rsid w:val="00452A4D"/>
    <w:rsid w:val="0046065E"/>
    <w:rsid w:val="0046140B"/>
    <w:rsid w:val="00464551"/>
    <w:rsid w:val="0046502E"/>
    <w:rsid w:val="00475F09"/>
    <w:rsid w:val="004760DC"/>
    <w:rsid w:val="0048110E"/>
    <w:rsid w:val="004818FB"/>
    <w:rsid w:val="00483BE0"/>
    <w:rsid w:val="00484313"/>
    <w:rsid w:val="00484893"/>
    <w:rsid w:val="00490A3C"/>
    <w:rsid w:val="00491A43"/>
    <w:rsid w:val="00492265"/>
    <w:rsid w:val="00492597"/>
    <w:rsid w:val="004958F6"/>
    <w:rsid w:val="004B4107"/>
    <w:rsid w:val="004C1404"/>
    <w:rsid w:val="004C1470"/>
    <w:rsid w:val="004C1C11"/>
    <w:rsid w:val="004C4129"/>
    <w:rsid w:val="004C526F"/>
    <w:rsid w:val="004C5594"/>
    <w:rsid w:val="004C5635"/>
    <w:rsid w:val="004C62F5"/>
    <w:rsid w:val="004D1AF6"/>
    <w:rsid w:val="004D27AA"/>
    <w:rsid w:val="004D2A4C"/>
    <w:rsid w:val="004D7130"/>
    <w:rsid w:val="004E3609"/>
    <w:rsid w:val="004E4161"/>
    <w:rsid w:val="004E59A5"/>
    <w:rsid w:val="004E6497"/>
    <w:rsid w:val="004E72F4"/>
    <w:rsid w:val="004F7C6C"/>
    <w:rsid w:val="0050009E"/>
    <w:rsid w:val="00500376"/>
    <w:rsid w:val="00500E01"/>
    <w:rsid w:val="00513779"/>
    <w:rsid w:val="0051554A"/>
    <w:rsid w:val="005159DD"/>
    <w:rsid w:val="005200BA"/>
    <w:rsid w:val="00524A4A"/>
    <w:rsid w:val="0052709D"/>
    <w:rsid w:val="00545120"/>
    <w:rsid w:val="005461BB"/>
    <w:rsid w:val="005523E9"/>
    <w:rsid w:val="00553C27"/>
    <w:rsid w:val="00557D5E"/>
    <w:rsid w:val="005606B1"/>
    <w:rsid w:val="0056472C"/>
    <w:rsid w:val="00576F28"/>
    <w:rsid w:val="00582E66"/>
    <w:rsid w:val="005830A7"/>
    <w:rsid w:val="00584B38"/>
    <w:rsid w:val="0059364D"/>
    <w:rsid w:val="005965B3"/>
    <w:rsid w:val="005A242D"/>
    <w:rsid w:val="005A455A"/>
    <w:rsid w:val="005A4574"/>
    <w:rsid w:val="005A47AB"/>
    <w:rsid w:val="005A60A7"/>
    <w:rsid w:val="005B382F"/>
    <w:rsid w:val="005B511C"/>
    <w:rsid w:val="005B5398"/>
    <w:rsid w:val="005C6902"/>
    <w:rsid w:val="005D451C"/>
    <w:rsid w:val="005D59C7"/>
    <w:rsid w:val="005D6C7B"/>
    <w:rsid w:val="005E3BC0"/>
    <w:rsid w:val="005E60A5"/>
    <w:rsid w:val="005F26AA"/>
    <w:rsid w:val="005F3F59"/>
    <w:rsid w:val="005F6B08"/>
    <w:rsid w:val="006002A0"/>
    <w:rsid w:val="00600999"/>
    <w:rsid w:val="00601713"/>
    <w:rsid w:val="0060422D"/>
    <w:rsid w:val="006047AB"/>
    <w:rsid w:val="00611E72"/>
    <w:rsid w:val="006170E2"/>
    <w:rsid w:val="00622850"/>
    <w:rsid w:val="00622855"/>
    <w:rsid w:val="00623771"/>
    <w:rsid w:val="006249DE"/>
    <w:rsid w:val="00626A7C"/>
    <w:rsid w:val="00627794"/>
    <w:rsid w:val="006368EA"/>
    <w:rsid w:val="00636C8B"/>
    <w:rsid w:val="00642703"/>
    <w:rsid w:val="00643A31"/>
    <w:rsid w:val="00650222"/>
    <w:rsid w:val="00652AC7"/>
    <w:rsid w:val="00671A72"/>
    <w:rsid w:val="00672ECC"/>
    <w:rsid w:val="00673B7B"/>
    <w:rsid w:val="006806B3"/>
    <w:rsid w:val="006828BC"/>
    <w:rsid w:val="006920A8"/>
    <w:rsid w:val="00692800"/>
    <w:rsid w:val="006930D4"/>
    <w:rsid w:val="00694EDF"/>
    <w:rsid w:val="00697A24"/>
    <w:rsid w:val="006A0086"/>
    <w:rsid w:val="006A5F88"/>
    <w:rsid w:val="006B4E22"/>
    <w:rsid w:val="006C13EE"/>
    <w:rsid w:val="006C1E67"/>
    <w:rsid w:val="006C3708"/>
    <w:rsid w:val="006C7362"/>
    <w:rsid w:val="006D0F8C"/>
    <w:rsid w:val="006D4ABA"/>
    <w:rsid w:val="006D6157"/>
    <w:rsid w:val="006E1787"/>
    <w:rsid w:val="006E286E"/>
    <w:rsid w:val="006E42DD"/>
    <w:rsid w:val="006E489E"/>
    <w:rsid w:val="006E5F2C"/>
    <w:rsid w:val="006E7EA1"/>
    <w:rsid w:val="006F1927"/>
    <w:rsid w:val="006F3DF5"/>
    <w:rsid w:val="006F41D9"/>
    <w:rsid w:val="006F646D"/>
    <w:rsid w:val="006F6BEC"/>
    <w:rsid w:val="006F7AB0"/>
    <w:rsid w:val="0070075E"/>
    <w:rsid w:val="007047B2"/>
    <w:rsid w:val="00706C90"/>
    <w:rsid w:val="00706ED6"/>
    <w:rsid w:val="007076B0"/>
    <w:rsid w:val="00711407"/>
    <w:rsid w:val="007148C3"/>
    <w:rsid w:val="00715511"/>
    <w:rsid w:val="00715E19"/>
    <w:rsid w:val="0071727A"/>
    <w:rsid w:val="00721EBB"/>
    <w:rsid w:val="00721F21"/>
    <w:rsid w:val="0072416E"/>
    <w:rsid w:val="0073029A"/>
    <w:rsid w:val="00735F54"/>
    <w:rsid w:val="0074213A"/>
    <w:rsid w:val="00742C40"/>
    <w:rsid w:val="007536DE"/>
    <w:rsid w:val="007542E7"/>
    <w:rsid w:val="00761796"/>
    <w:rsid w:val="00761840"/>
    <w:rsid w:val="007677A0"/>
    <w:rsid w:val="00770480"/>
    <w:rsid w:val="007706C5"/>
    <w:rsid w:val="00777A94"/>
    <w:rsid w:val="00781C4D"/>
    <w:rsid w:val="007A1B9B"/>
    <w:rsid w:val="007A5674"/>
    <w:rsid w:val="007B09AA"/>
    <w:rsid w:val="007B1AB0"/>
    <w:rsid w:val="007B3555"/>
    <w:rsid w:val="007B3ACA"/>
    <w:rsid w:val="007B7396"/>
    <w:rsid w:val="007C3B74"/>
    <w:rsid w:val="007C4158"/>
    <w:rsid w:val="007E62D2"/>
    <w:rsid w:val="007F20BE"/>
    <w:rsid w:val="007F29C9"/>
    <w:rsid w:val="00805EDF"/>
    <w:rsid w:val="00807933"/>
    <w:rsid w:val="0081027B"/>
    <w:rsid w:val="00810CCF"/>
    <w:rsid w:val="00813632"/>
    <w:rsid w:val="00816ED9"/>
    <w:rsid w:val="00821366"/>
    <w:rsid w:val="00830C93"/>
    <w:rsid w:val="0083159A"/>
    <w:rsid w:val="00847683"/>
    <w:rsid w:val="00850F97"/>
    <w:rsid w:val="008513F9"/>
    <w:rsid w:val="00852747"/>
    <w:rsid w:val="00852BC0"/>
    <w:rsid w:val="00852C1F"/>
    <w:rsid w:val="008530CC"/>
    <w:rsid w:val="0086143C"/>
    <w:rsid w:val="00864DD6"/>
    <w:rsid w:val="00867C7C"/>
    <w:rsid w:val="00871277"/>
    <w:rsid w:val="00873B5A"/>
    <w:rsid w:val="00876409"/>
    <w:rsid w:val="00876B57"/>
    <w:rsid w:val="00880B87"/>
    <w:rsid w:val="00886868"/>
    <w:rsid w:val="008938AF"/>
    <w:rsid w:val="00897635"/>
    <w:rsid w:val="008A5136"/>
    <w:rsid w:val="008A55FE"/>
    <w:rsid w:val="008B33FC"/>
    <w:rsid w:val="008B41EF"/>
    <w:rsid w:val="008C0358"/>
    <w:rsid w:val="008C234C"/>
    <w:rsid w:val="008C2B39"/>
    <w:rsid w:val="008C30F9"/>
    <w:rsid w:val="008C356D"/>
    <w:rsid w:val="008C6591"/>
    <w:rsid w:val="008D13F3"/>
    <w:rsid w:val="008D2561"/>
    <w:rsid w:val="008D2616"/>
    <w:rsid w:val="008D6284"/>
    <w:rsid w:val="008E536F"/>
    <w:rsid w:val="008F171E"/>
    <w:rsid w:val="008F3C30"/>
    <w:rsid w:val="008F503B"/>
    <w:rsid w:val="008F56D8"/>
    <w:rsid w:val="008F603C"/>
    <w:rsid w:val="008F6FA4"/>
    <w:rsid w:val="00904712"/>
    <w:rsid w:val="00907636"/>
    <w:rsid w:val="00910B41"/>
    <w:rsid w:val="0091696F"/>
    <w:rsid w:val="00921E44"/>
    <w:rsid w:val="00924332"/>
    <w:rsid w:val="00935CDE"/>
    <w:rsid w:val="009408A8"/>
    <w:rsid w:val="00944F62"/>
    <w:rsid w:val="009468D5"/>
    <w:rsid w:val="009510FA"/>
    <w:rsid w:val="00955098"/>
    <w:rsid w:val="00955B20"/>
    <w:rsid w:val="009565F2"/>
    <w:rsid w:val="00957F65"/>
    <w:rsid w:val="009703E3"/>
    <w:rsid w:val="009741C6"/>
    <w:rsid w:val="009750E9"/>
    <w:rsid w:val="00985327"/>
    <w:rsid w:val="00995E0A"/>
    <w:rsid w:val="009A19EF"/>
    <w:rsid w:val="009A2D50"/>
    <w:rsid w:val="009A38ED"/>
    <w:rsid w:val="009A6622"/>
    <w:rsid w:val="009B11D5"/>
    <w:rsid w:val="009B66D0"/>
    <w:rsid w:val="009B7C76"/>
    <w:rsid w:val="009C3F10"/>
    <w:rsid w:val="009C5B74"/>
    <w:rsid w:val="009C7CCF"/>
    <w:rsid w:val="009D01C6"/>
    <w:rsid w:val="009D0374"/>
    <w:rsid w:val="009D6375"/>
    <w:rsid w:val="009D64B9"/>
    <w:rsid w:val="009E5150"/>
    <w:rsid w:val="009E6882"/>
    <w:rsid w:val="00A05A0A"/>
    <w:rsid w:val="00A0672F"/>
    <w:rsid w:val="00A067C4"/>
    <w:rsid w:val="00A10D48"/>
    <w:rsid w:val="00A14E30"/>
    <w:rsid w:val="00A15E14"/>
    <w:rsid w:val="00A172D8"/>
    <w:rsid w:val="00A17F05"/>
    <w:rsid w:val="00A21BB1"/>
    <w:rsid w:val="00A23AF6"/>
    <w:rsid w:val="00A25ADA"/>
    <w:rsid w:val="00A27DFF"/>
    <w:rsid w:val="00A3026B"/>
    <w:rsid w:val="00A319BC"/>
    <w:rsid w:val="00A3605E"/>
    <w:rsid w:val="00A45FA2"/>
    <w:rsid w:val="00A47BB1"/>
    <w:rsid w:val="00A52739"/>
    <w:rsid w:val="00A6712D"/>
    <w:rsid w:val="00A6781B"/>
    <w:rsid w:val="00A7041A"/>
    <w:rsid w:val="00A76D47"/>
    <w:rsid w:val="00A778C8"/>
    <w:rsid w:val="00A809D0"/>
    <w:rsid w:val="00A8460C"/>
    <w:rsid w:val="00A87626"/>
    <w:rsid w:val="00A87C98"/>
    <w:rsid w:val="00A92097"/>
    <w:rsid w:val="00AA0ACF"/>
    <w:rsid w:val="00AB4303"/>
    <w:rsid w:val="00AB4990"/>
    <w:rsid w:val="00AC1754"/>
    <w:rsid w:val="00AD3083"/>
    <w:rsid w:val="00AD5578"/>
    <w:rsid w:val="00AE4661"/>
    <w:rsid w:val="00AE61F1"/>
    <w:rsid w:val="00AF07F3"/>
    <w:rsid w:val="00AF2E4D"/>
    <w:rsid w:val="00AF4997"/>
    <w:rsid w:val="00AF56DE"/>
    <w:rsid w:val="00AF7BDB"/>
    <w:rsid w:val="00AF7D1C"/>
    <w:rsid w:val="00B01F06"/>
    <w:rsid w:val="00B02D94"/>
    <w:rsid w:val="00B052C4"/>
    <w:rsid w:val="00B1226A"/>
    <w:rsid w:val="00B12DA5"/>
    <w:rsid w:val="00B17D50"/>
    <w:rsid w:val="00B20694"/>
    <w:rsid w:val="00B236D5"/>
    <w:rsid w:val="00B307D5"/>
    <w:rsid w:val="00B32293"/>
    <w:rsid w:val="00B356CC"/>
    <w:rsid w:val="00B41C2A"/>
    <w:rsid w:val="00B41E4A"/>
    <w:rsid w:val="00B5066A"/>
    <w:rsid w:val="00B522DF"/>
    <w:rsid w:val="00B53AE3"/>
    <w:rsid w:val="00B551F9"/>
    <w:rsid w:val="00B56429"/>
    <w:rsid w:val="00B610CC"/>
    <w:rsid w:val="00B65D83"/>
    <w:rsid w:val="00B66CD3"/>
    <w:rsid w:val="00B75E24"/>
    <w:rsid w:val="00B777DA"/>
    <w:rsid w:val="00B83549"/>
    <w:rsid w:val="00B84EE3"/>
    <w:rsid w:val="00B91CBF"/>
    <w:rsid w:val="00B92DEC"/>
    <w:rsid w:val="00B93FA0"/>
    <w:rsid w:val="00BA684C"/>
    <w:rsid w:val="00BB08A2"/>
    <w:rsid w:val="00BB1D51"/>
    <w:rsid w:val="00BB7969"/>
    <w:rsid w:val="00BC06A2"/>
    <w:rsid w:val="00BC102B"/>
    <w:rsid w:val="00BC1495"/>
    <w:rsid w:val="00BC1E5E"/>
    <w:rsid w:val="00BC45DC"/>
    <w:rsid w:val="00BD1EDB"/>
    <w:rsid w:val="00BD2BA0"/>
    <w:rsid w:val="00BE0197"/>
    <w:rsid w:val="00BE29F4"/>
    <w:rsid w:val="00BF70E8"/>
    <w:rsid w:val="00C04B26"/>
    <w:rsid w:val="00C053E0"/>
    <w:rsid w:val="00C079DF"/>
    <w:rsid w:val="00C13C3B"/>
    <w:rsid w:val="00C14452"/>
    <w:rsid w:val="00C14906"/>
    <w:rsid w:val="00C1539C"/>
    <w:rsid w:val="00C17E19"/>
    <w:rsid w:val="00C23D8C"/>
    <w:rsid w:val="00C266D9"/>
    <w:rsid w:val="00C33969"/>
    <w:rsid w:val="00C3401C"/>
    <w:rsid w:val="00C37495"/>
    <w:rsid w:val="00C377BC"/>
    <w:rsid w:val="00C406F1"/>
    <w:rsid w:val="00C408BC"/>
    <w:rsid w:val="00C419CD"/>
    <w:rsid w:val="00C44012"/>
    <w:rsid w:val="00C471A0"/>
    <w:rsid w:val="00C521DE"/>
    <w:rsid w:val="00C52EAF"/>
    <w:rsid w:val="00C60273"/>
    <w:rsid w:val="00C65C63"/>
    <w:rsid w:val="00C71028"/>
    <w:rsid w:val="00C8038D"/>
    <w:rsid w:val="00C808D3"/>
    <w:rsid w:val="00C919EA"/>
    <w:rsid w:val="00CB7728"/>
    <w:rsid w:val="00CC6B83"/>
    <w:rsid w:val="00CD652D"/>
    <w:rsid w:val="00CE7171"/>
    <w:rsid w:val="00CF0F4E"/>
    <w:rsid w:val="00CF17E5"/>
    <w:rsid w:val="00CF48EE"/>
    <w:rsid w:val="00CF5D79"/>
    <w:rsid w:val="00D14B87"/>
    <w:rsid w:val="00D14D3E"/>
    <w:rsid w:val="00D17E89"/>
    <w:rsid w:val="00D22226"/>
    <w:rsid w:val="00D2337F"/>
    <w:rsid w:val="00D306FD"/>
    <w:rsid w:val="00D37A86"/>
    <w:rsid w:val="00D41DDA"/>
    <w:rsid w:val="00D456B1"/>
    <w:rsid w:val="00D51635"/>
    <w:rsid w:val="00D6149C"/>
    <w:rsid w:val="00D61A53"/>
    <w:rsid w:val="00D624A1"/>
    <w:rsid w:val="00D63830"/>
    <w:rsid w:val="00D705BC"/>
    <w:rsid w:val="00D72ADA"/>
    <w:rsid w:val="00D77796"/>
    <w:rsid w:val="00D836B8"/>
    <w:rsid w:val="00D84FF5"/>
    <w:rsid w:val="00D87B4A"/>
    <w:rsid w:val="00D9596E"/>
    <w:rsid w:val="00D975F8"/>
    <w:rsid w:val="00DA038B"/>
    <w:rsid w:val="00DA22E0"/>
    <w:rsid w:val="00DA2307"/>
    <w:rsid w:val="00DA316E"/>
    <w:rsid w:val="00DA536F"/>
    <w:rsid w:val="00DB3BC5"/>
    <w:rsid w:val="00DB5688"/>
    <w:rsid w:val="00DB7286"/>
    <w:rsid w:val="00DC3865"/>
    <w:rsid w:val="00DD0EDA"/>
    <w:rsid w:val="00DD2610"/>
    <w:rsid w:val="00DD60E4"/>
    <w:rsid w:val="00DD6F22"/>
    <w:rsid w:val="00DE08F5"/>
    <w:rsid w:val="00DE0CF7"/>
    <w:rsid w:val="00DE6930"/>
    <w:rsid w:val="00DF237C"/>
    <w:rsid w:val="00DF2FEB"/>
    <w:rsid w:val="00DF51A5"/>
    <w:rsid w:val="00E0314C"/>
    <w:rsid w:val="00E06149"/>
    <w:rsid w:val="00E06F22"/>
    <w:rsid w:val="00E101E0"/>
    <w:rsid w:val="00E1292B"/>
    <w:rsid w:val="00E17B99"/>
    <w:rsid w:val="00E2188D"/>
    <w:rsid w:val="00E256DD"/>
    <w:rsid w:val="00E276C5"/>
    <w:rsid w:val="00E325DE"/>
    <w:rsid w:val="00E37054"/>
    <w:rsid w:val="00E41E80"/>
    <w:rsid w:val="00E43B91"/>
    <w:rsid w:val="00E44975"/>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244B"/>
    <w:rsid w:val="00EA3BC1"/>
    <w:rsid w:val="00EB65E9"/>
    <w:rsid w:val="00EC22D2"/>
    <w:rsid w:val="00EC3E75"/>
    <w:rsid w:val="00EC58F2"/>
    <w:rsid w:val="00EC5B84"/>
    <w:rsid w:val="00EE36DF"/>
    <w:rsid w:val="00EE4DF4"/>
    <w:rsid w:val="00EE4E83"/>
    <w:rsid w:val="00EF31CA"/>
    <w:rsid w:val="00EF59B4"/>
    <w:rsid w:val="00EF5BAA"/>
    <w:rsid w:val="00F00569"/>
    <w:rsid w:val="00F02AF3"/>
    <w:rsid w:val="00F0471A"/>
    <w:rsid w:val="00F05CBD"/>
    <w:rsid w:val="00F05FCA"/>
    <w:rsid w:val="00F11F78"/>
    <w:rsid w:val="00F22EC0"/>
    <w:rsid w:val="00F36266"/>
    <w:rsid w:val="00F36D1E"/>
    <w:rsid w:val="00F3737A"/>
    <w:rsid w:val="00F45CEF"/>
    <w:rsid w:val="00F46DB9"/>
    <w:rsid w:val="00F52385"/>
    <w:rsid w:val="00F52F66"/>
    <w:rsid w:val="00F53208"/>
    <w:rsid w:val="00F544F8"/>
    <w:rsid w:val="00F56CB0"/>
    <w:rsid w:val="00F62588"/>
    <w:rsid w:val="00F62F50"/>
    <w:rsid w:val="00F64D55"/>
    <w:rsid w:val="00F702C7"/>
    <w:rsid w:val="00F7357B"/>
    <w:rsid w:val="00F81F98"/>
    <w:rsid w:val="00F844CC"/>
    <w:rsid w:val="00F90750"/>
    <w:rsid w:val="00F91B99"/>
    <w:rsid w:val="00F96D79"/>
    <w:rsid w:val="00FA1F1D"/>
    <w:rsid w:val="00FA3D1D"/>
    <w:rsid w:val="00FA587E"/>
    <w:rsid w:val="00FB038B"/>
    <w:rsid w:val="00FB1291"/>
    <w:rsid w:val="00FB3455"/>
    <w:rsid w:val="00FB4CDA"/>
    <w:rsid w:val="00FB6C51"/>
    <w:rsid w:val="00FC1DB0"/>
    <w:rsid w:val="00FC1DBA"/>
    <w:rsid w:val="00FC6C3D"/>
    <w:rsid w:val="00FC7337"/>
    <w:rsid w:val="00FD1912"/>
    <w:rsid w:val="00FD2658"/>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A8"/>
    <w:pPr>
      <w:tabs>
        <w:tab w:val="left" w:leader="dot" w:pos="284"/>
      </w:tabs>
      <w:spacing w:line="240" w:lineRule="auto"/>
    </w:pPr>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12</cp:revision>
  <dcterms:created xsi:type="dcterms:W3CDTF">2022-11-14T15:46:00Z</dcterms:created>
  <dcterms:modified xsi:type="dcterms:W3CDTF">2023-12-13T12:48:00Z</dcterms:modified>
</cp:coreProperties>
</file>