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0600" w14:textId="59FA25B0" w:rsidR="0036255A" w:rsidRDefault="0036255A" w:rsidP="006F0F45">
      <w:pPr>
        <w:pStyle w:val="ListParagraph"/>
      </w:pPr>
    </w:p>
    <w:p w14:paraId="3795B19B" w14:textId="14027B01" w:rsidR="006F0F45" w:rsidRPr="006F0F45" w:rsidRDefault="003A289A" w:rsidP="006F0F45">
      <w:pPr>
        <w:pStyle w:val="Heading1"/>
      </w:pPr>
      <w:r>
        <w:t>Dockerfile</w:t>
      </w:r>
    </w:p>
    <w:p w14:paraId="7B0EE248" w14:textId="5DF39858" w:rsidR="006F0F45" w:rsidRDefault="003A289A" w:rsidP="005D70AA">
      <w:pPr>
        <w:pStyle w:val="ListParagraph"/>
        <w:numPr>
          <w:ilvl w:val="0"/>
          <w:numId w:val="20"/>
        </w:numPr>
      </w:pPr>
      <w:r>
        <w:t xml:space="preserve">copy . .  </w:t>
      </w:r>
      <w:r>
        <w:sym w:font="Wingdings" w:char="F0E7"/>
      </w:r>
      <w:r>
        <w:t xml:space="preserve"> 1</w:t>
      </w:r>
      <w:r w:rsidRPr="003A289A">
        <w:rPr>
          <w:vertAlign w:val="superscript"/>
        </w:rPr>
        <w:t>st</w:t>
      </w:r>
      <w:r>
        <w:t xml:space="preserve"> dot for host and 2</w:t>
      </w:r>
      <w:r w:rsidRPr="003A289A">
        <w:rPr>
          <w:vertAlign w:val="superscript"/>
        </w:rPr>
        <w:t>nd</w:t>
      </w:r>
      <w:r>
        <w:t xml:space="preserve"> </w:t>
      </w:r>
      <w:proofErr w:type="gramStart"/>
      <w:r>
        <w:t>dot</w:t>
      </w:r>
      <w:proofErr w:type="gramEnd"/>
      <w:r>
        <w:t xml:space="preserve"> for docker root (by default) and can be changed with WORKDIR</w:t>
      </w:r>
    </w:p>
    <w:p w14:paraId="1506B6E9" w14:textId="77777777" w:rsidR="005424BD" w:rsidRDefault="005424BD" w:rsidP="005D70AA">
      <w:pPr>
        <w:pStyle w:val="ListParagraph"/>
        <w:numPr>
          <w:ilvl w:val="0"/>
          <w:numId w:val="20"/>
        </w:numPr>
      </w:pPr>
      <w:r>
        <w:t>Visual Code Editor, Plugin to write Dockerfile.</w:t>
      </w:r>
    </w:p>
    <w:p w14:paraId="44A7014F" w14:textId="77777777" w:rsidR="005424BD" w:rsidRDefault="005424BD" w:rsidP="005D70AA">
      <w:pPr>
        <w:pStyle w:val="ListParagraph"/>
        <w:numPr>
          <w:ilvl w:val="0"/>
          <w:numId w:val="20"/>
        </w:numPr>
      </w:pPr>
      <w:r>
        <w:t>d</w:t>
      </w:r>
    </w:p>
    <w:p w14:paraId="559C666C" w14:textId="28AAECE0" w:rsidR="003A289A" w:rsidRDefault="005424BD" w:rsidP="005424BD">
      <w:pPr>
        <w:pStyle w:val="Heading1"/>
      </w:pPr>
      <w:r>
        <w:t>Docker RUN</w:t>
      </w:r>
      <w:r w:rsidR="00183CB3">
        <w:t xml:space="preserve"> : To </w:t>
      </w:r>
      <w:r w:rsidR="007F01EF">
        <w:t>R</w:t>
      </w:r>
      <w:r w:rsidR="00183CB3">
        <w:t>un</w:t>
      </w:r>
      <w:r w:rsidR="007F01EF">
        <w:t xml:space="preserve"> a New Container</w:t>
      </w:r>
    </w:p>
    <w:p w14:paraId="5D256D31" w14:textId="77777777" w:rsidR="00935D1E" w:rsidRDefault="005424BD" w:rsidP="005424BD">
      <w:pPr>
        <w:pStyle w:val="Normal1"/>
        <w:numPr>
          <w:ilvl w:val="0"/>
          <w:numId w:val="21"/>
        </w:numPr>
      </w:pPr>
      <w:r w:rsidRPr="00935D1E">
        <w:rPr>
          <w:b/>
          <w:bCs/>
        </w:rPr>
        <w:t>docker run</w:t>
      </w:r>
      <w:r w:rsidR="00935D1E">
        <w:t xml:space="preserve"> </w:t>
      </w:r>
      <w:r w:rsidR="00935D1E">
        <w:sym w:font="Wingdings" w:char="F0E8"/>
      </w:r>
      <w:r w:rsidR="00935D1E">
        <w:t xml:space="preserve"> To create/run a container.</w:t>
      </w:r>
    </w:p>
    <w:tbl>
      <w:tblPr>
        <w:tblStyle w:val="TableGrid"/>
        <w:tblW w:w="11590" w:type="dxa"/>
        <w:tblInd w:w="675" w:type="dxa"/>
        <w:tblLook w:val="04A0" w:firstRow="1" w:lastRow="0" w:firstColumn="1" w:lastColumn="0" w:noHBand="0" w:noVBand="1"/>
      </w:tblPr>
      <w:tblGrid>
        <w:gridCol w:w="845"/>
        <w:gridCol w:w="1140"/>
        <w:gridCol w:w="9605"/>
      </w:tblGrid>
      <w:tr w:rsidR="009B7E39" w14:paraId="7EAE224D" w14:textId="77777777" w:rsidTr="005E7ACF">
        <w:tc>
          <w:tcPr>
            <w:tcW w:w="845" w:type="dxa"/>
          </w:tcPr>
          <w:p w14:paraId="07535A37" w14:textId="4BF64D94" w:rsidR="009B7E39" w:rsidRDefault="009B7E39" w:rsidP="004A2AF8">
            <w:pPr>
              <w:pStyle w:val="Normal1"/>
            </w:pPr>
            <w:r>
              <w:t xml:space="preserve">-d </w:t>
            </w:r>
          </w:p>
        </w:tc>
        <w:tc>
          <w:tcPr>
            <w:tcW w:w="1140" w:type="dxa"/>
          </w:tcPr>
          <w:p w14:paraId="25047675" w14:textId="77777777" w:rsidR="009B7E39" w:rsidRDefault="009B7E39" w:rsidP="004A2AF8">
            <w:pPr>
              <w:pStyle w:val="Normal1"/>
            </w:pPr>
          </w:p>
        </w:tc>
        <w:tc>
          <w:tcPr>
            <w:tcW w:w="9605" w:type="dxa"/>
          </w:tcPr>
          <w:p w14:paraId="23B8AC13" w14:textId="2946A5C5" w:rsidR="009B7E39" w:rsidRDefault="00FD7F2D" w:rsidP="004A2AF8">
            <w:pPr>
              <w:pStyle w:val="Normal1"/>
            </w:pPr>
            <w:r>
              <w:t xml:space="preserve">To run in detached mode. By default, it is </w:t>
            </w:r>
            <w:r w:rsidR="005E7ACF">
              <w:t>attached.</w:t>
            </w:r>
          </w:p>
        </w:tc>
      </w:tr>
      <w:tr w:rsidR="009B7E39" w14:paraId="2F3693BA" w14:textId="77777777" w:rsidTr="005E7ACF">
        <w:tc>
          <w:tcPr>
            <w:tcW w:w="845" w:type="dxa"/>
          </w:tcPr>
          <w:p w14:paraId="7966D629" w14:textId="65548522" w:rsidR="009B7E39" w:rsidRDefault="00FD7F2D" w:rsidP="004A2AF8">
            <w:pPr>
              <w:pStyle w:val="Normal1"/>
            </w:pPr>
            <w:r>
              <w:t>-i</w:t>
            </w:r>
          </w:p>
        </w:tc>
        <w:tc>
          <w:tcPr>
            <w:tcW w:w="1140" w:type="dxa"/>
          </w:tcPr>
          <w:p w14:paraId="5A320576" w14:textId="3065C20A" w:rsidR="009B7E39" w:rsidRDefault="005E7ACF" w:rsidP="004A2AF8">
            <w:pPr>
              <w:pStyle w:val="Normal1"/>
            </w:pPr>
            <w:r>
              <w:t>--interactive</w:t>
            </w:r>
          </w:p>
        </w:tc>
        <w:tc>
          <w:tcPr>
            <w:tcW w:w="9605" w:type="dxa"/>
          </w:tcPr>
          <w:p w14:paraId="7932DC33" w14:textId="4FA7E338" w:rsidR="009B7E39" w:rsidRDefault="005E7ACF" w:rsidP="004A2AF8">
            <w:pPr>
              <w:pStyle w:val="Normal1"/>
            </w:pPr>
            <w:r>
              <w:t>To run in interactive mode</w:t>
            </w:r>
          </w:p>
        </w:tc>
      </w:tr>
      <w:tr w:rsidR="009B7E39" w14:paraId="63A41940" w14:textId="77777777" w:rsidTr="005E7ACF">
        <w:tc>
          <w:tcPr>
            <w:tcW w:w="845" w:type="dxa"/>
          </w:tcPr>
          <w:p w14:paraId="5BCE2282" w14:textId="4C8B0F88" w:rsidR="009B7E39" w:rsidRDefault="00FD7F2D" w:rsidP="004A2AF8">
            <w:pPr>
              <w:pStyle w:val="Normal1"/>
            </w:pPr>
            <w:r>
              <w:t>-t</w:t>
            </w:r>
          </w:p>
        </w:tc>
        <w:tc>
          <w:tcPr>
            <w:tcW w:w="1140" w:type="dxa"/>
          </w:tcPr>
          <w:p w14:paraId="7BAD7526" w14:textId="2C0993A3" w:rsidR="009B7E39" w:rsidRDefault="00FD7F2D" w:rsidP="004A2AF8">
            <w:pPr>
              <w:pStyle w:val="Normal1"/>
            </w:pPr>
            <w:r>
              <w:t>--tty</w:t>
            </w:r>
          </w:p>
        </w:tc>
        <w:tc>
          <w:tcPr>
            <w:tcW w:w="9605" w:type="dxa"/>
          </w:tcPr>
          <w:p w14:paraId="0E0EAA33" w14:textId="0472AF58" w:rsidR="009B7E39" w:rsidRDefault="005E7ACF" w:rsidP="004A2AF8">
            <w:pPr>
              <w:pStyle w:val="Normal1"/>
            </w:pPr>
            <w:r>
              <w:t>To allocate a pseudo-TTY</w:t>
            </w:r>
          </w:p>
        </w:tc>
      </w:tr>
      <w:tr w:rsidR="00FD7F2D" w14:paraId="3F30578D" w14:textId="77777777" w:rsidTr="005E7ACF">
        <w:tc>
          <w:tcPr>
            <w:tcW w:w="845" w:type="dxa"/>
          </w:tcPr>
          <w:p w14:paraId="0CE9FCCA" w14:textId="56EECFF0" w:rsidR="00FD7F2D" w:rsidRDefault="00FD7F2D" w:rsidP="004A2AF8">
            <w:pPr>
              <w:pStyle w:val="Normal1"/>
            </w:pPr>
            <w:r>
              <w:t>--rm</w:t>
            </w:r>
          </w:p>
        </w:tc>
        <w:tc>
          <w:tcPr>
            <w:tcW w:w="1140" w:type="dxa"/>
          </w:tcPr>
          <w:p w14:paraId="07938BC1" w14:textId="77777777" w:rsidR="00FD7F2D" w:rsidRDefault="00FD7F2D" w:rsidP="004A2AF8">
            <w:pPr>
              <w:pStyle w:val="Normal1"/>
            </w:pPr>
          </w:p>
        </w:tc>
        <w:tc>
          <w:tcPr>
            <w:tcW w:w="9605" w:type="dxa"/>
          </w:tcPr>
          <w:p w14:paraId="426531B2" w14:textId="029DBB83" w:rsidR="00FD7F2D" w:rsidRDefault="005E7ACF" w:rsidP="004A2AF8">
            <w:pPr>
              <w:pStyle w:val="Normal1"/>
            </w:pPr>
            <w:r>
              <w:t>To remove a container automatically when it is stopped or exists.</w:t>
            </w:r>
          </w:p>
        </w:tc>
      </w:tr>
      <w:tr w:rsidR="00FD7F2D" w14:paraId="69311DF2" w14:textId="77777777" w:rsidTr="005E7ACF">
        <w:tc>
          <w:tcPr>
            <w:tcW w:w="845" w:type="dxa"/>
          </w:tcPr>
          <w:p w14:paraId="028AF97B" w14:textId="6B263929" w:rsidR="00FD7F2D" w:rsidRDefault="00FD7F2D" w:rsidP="004A2AF8">
            <w:pPr>
              <w:pStyle w:val="Normal1"/>
            </w:pPr>
            <w:r>
              <w:t>--name</w:t>
            </w:r>
          </w:p>
        </w:tc>
        <w:tc>
          <w:tcPr>
            <w:tcW w:w="1140" w:type="dxa"/>
          </w:tcPr>
          <w:p w14:paraId="2891840E" w14:textId="77777777" w:rsidR="00FD7F2D" w:rsidRDefault="00FD7F2D" w:rsidP="004A2AF8">
            <w:pPr>
              <w:pStyle w:val="Normal1"/>
            </w:pPr>
          </w:p>
        </w:tc>
        <w:tc>
          <w:tcPr>
            <w:tcW w:w="9605" w:type="dxa"/>
          </w:tcPr>
          <w:p w14:paraId="7183D28B" w14:textId="2BE40AAF" w:rsidR="00FD7F2D" w:rsidRDefault="005E7ACF" w:rsidP="004A2AF8">
            <w:pPr>
              <w:pStyle w:val="Normal1"/>
            </w:pPr>
            <w:r>
              <w:t xml:space="preserve">To name a container </w:t>
            </w:r>
            <w:r w:rsidR="00403781">
              <w:t>as by default a random name is given.</w:t>
            </w:r>
          </w:p>
        </w:tc>
      </w:tr>
      <w:tr w:rsidR="00450501" w14:paraId="3F029477" w14:textId="77777777" w:rsidTr="005E7ACF">
        <w:tc>
          <w:tcPr>
            <w:tcW w:w="845" w:type="dxa"/>
          </w:tcPr>
          <w:p w14:paraId="2D4FE17D" w14:textId="4C8B0CF7" w:rsidR="00450501" w:rsidRDefault="00450501" w:rsidP="004A2AF8">
            <w:pPr>
              <w:pStyle w:val="Normal1"/>
            </w:pPr>
            <w:r>
              <w:t>-p</w:t>
            </w:r>
          </w:p>
        </w:tc>
        <w:tc>
          <w:tcPr>
            <w:tcW w:w="1140" w:type="dxa"/>
          </w:tcPr>
          <w:p w14:paraId="6C8A558B" w14:textId="77777777" w:rsidR="00450501" w:rsidRDefault="00450501" w:rsidP="004A2AF8">
            <w:pPr>
              <w:pStyle w:val="Normal1"/>
            </w:pPr>
          </w:p>
        </w:tc>
        <w:tc>
          <w:tcPr>
            <w:tcW w:w="9605" w:type="dxa"/>
          </w:tcPr>
          <w:p w14:paraId="1200AD3C" w14:textId="1AC15A79" w:rsidR="00450501" w:rsidRDefault="00450501" w:rsidP="004A2AF8">
            <w:pPr>
              <w:pStyle w:val="Normal1"/>
            </w:pPr>
            <w:r>
              <w:t>To map host port to container port to expose containerized app to outside world. By default, it is not exposed to outside world.</w:t>
            </w:r>
            <w:r w:rsidR="00F345A9">
              <w:br/>
              <w:t>-p &lt;host-port&gt; : &lt;container-port&gt;</w:t>
            </w:r>
          </w:p>
        </w:tc>
      </w:tr>
    </w:tbl>
    <w:p w14:paraId="3C3F790E" w14:textId="77777777" w:rsidR="004A2AF8" w:rsidRDefault="004A2AF8" w:rsidP="004A2AF8">
      <w:pPr>
        <w:pStyle w:val="Normal1"/>
      </w:pPr>
    </w:p>
    <w:p w14:paraId="1AECD62B" w14:textId="6A5C848B" w:rsidR="005424BD" w:rsidRDefault="00935D1E" w:rsidP="00935D1E">
      <w:pPr>
        <w:pStyle w:val="Normal1"/>
        <w:numPr>
          <w:ilvl w:val="1"/>
          <w:numId w:val="21"/>
        </w:numPr>
      </w:pPr>
      <w:r w:rsidRPr="00935D1E">
        <w:rPr>
          <w:b/>
          <w:bCs/>
        </w:rPr>
        <w:t>-d</w:t>
      </w:r>
      <w:r>
        <w:t xml:space="preserve"> </w:t>
      </w:r>
      <w:r>
        <w:sym w:font="Wingdings" w:char="F0E8"/>
      </w:r>
      <w:r>
        <w:t xml:space="preserve"> to run in detached mode. </w:t>
      </w:r>
    </w:p>
    <w:p w14:paraId="43136579" w14:textId="6371B145" w:rsidR="00935D1E" w:rsidRDefault="00935D1E" w:rsidP="00935D1E">
      <w:pPr>
        <w:pStyle w:val="Normal1"/>
        <w:numPr>
          <w:ilvl w:val="1"/>
          <w:numId w:val="21"/>
        </w:numPr>
      </w:pPr>
      <w:r w:rsidRPr="00935D1E">
        <w:rPr>
          <w:b/>
          <w:bCs/>
        </w:rPr>
        <w:t>-</w:t>
      </w:r>
      <w:r>
        <w:rPr>
          <w:b/>
          <w:bCs/>
        </w:rPr>
        <w:t>i</w:t>
      </w:r>
      <w:r>
        <w:t xml:space="preserve"> = --interactive</w:t>
      </w:r>
    </w:p>
    <w:p w14:paraId="6EDA7DF2" w14:textId="6F8BC52E" w:rsidR="00935D1E" w:rsidRDefault="00935D1E" w:rsidP="00935D1E">
      <w:pPr>
        <w:pStyle w:val="Normal1"/>
        <w:numPr>
          <w:ilvl w:val="1"/>
          <w:numId w:val="21"/>
        </w:numPr>
      </w:pPr>
      <w:r>
        <w:t xml:space="preserve">-t = --tty </w:t>
      </w:r>
      <w:r w:rsidR="004A2AF8">
        <w:sym w:font="Wingdings" w:char="F0E8"/>
      </w:r>
      <w:r w:rsidR="004A2AF8">
        <w:t xml:space="preserve"> To allocate a pseudo-tty</w:t>
      </w:r>
    </w:p>
    <w:p w14:paraId="2145F3A9" w14:textId="3D5D5E33" w:rsidR="004A2AF8" w:rsidRDefault="004A2AF8" w:rsidP="00935D1E">
      <w:pPr>
        <w:pStyle w:val="Normal1"/>
        <w:numPr>
          <w:ilvl w:val="1"/>
          <w:numId w:val="21"/>
        </w:numPr>
      </w:pPr>
      <w:r>
        <w:t xml:space="preserve">--rm </w:t>
      </w:r>
      <w:r>
        <w:sym w:font="Wingdings" w:char="F0E8"/>
      </w:r>
      <w:r>
        <w:t xml:space="preserve"> To remove a container automatically when it is stopped or exists.</w:t>
      </w:r>
    </w:p>
    <w:p w14:paraId="3A8B209B" w14:textId="1231F796" w:rsidR="004A2AF8" w:rsidRDefault="004A2AF8" w:rsidP="00935D1E">
      <w:pPr>
        <w:pStyle w:val="Normal1"/>
        <w:numPr>
          <w:ilvl w:val="1"/>
          <w:numId w:val="21"/>
        </w:numPr>
      </w:pPr>
      <w:r>
        <w:t xml:space="preserve">--name </w:t>
      </w:r>
      <w:r>
        <w:sym w:font="Wingdings" w:char="F0E8"/>
      </w:r>
      <w:r>
        <w:t xml:space="preserve"> To name a container </w:t>
      </w:r>
    </w:p>
    <w:p w14:paraId="5D90768B" w14:textId="20C26DBD" w:rsidR="007F01EF" w:rsidRDefault="007F01EF" w:rsidP="007F01EF">
      <w:pPr>
        <w:pStyle w:val="Heading1"/>
      </w:pPr>
      <w:r>
        <w:t>Listing Containers</w:t>
      </w:r>
    </w:p>
    <w:tbl>
      <w:tblPr>
        <w:tblStyle w:val="TableGrid"/>
        <w:tblW w:w="11590" w:type="dxa"/>
        <w:tblInd w:w="675" w:type="dxa"/>
        <w:tblLook w:val="04A0" w:firstRow="1" w:lastRow="0" w:firstColumn="1" w:lastColumn="0" w:noHBand="0" w:noVBand="1"/>
      </w:tblPr>
      <w:tblGrid>
        <w:gridCol w:w="1106"/>
        <w:gridCol w:w="879"/>
        <w:gridCol w:w="9605"/>
      </w:tblGrid>
      <w:tr w:rsidR="00A141C6" w14:paraId="00057397" w14:textId="77777777" w:rsidTr="00D80325">
        <w:tc>
          <w:tcPr>
            <w:tcW w:w="11590" w:type="dxa"/>
            <w:gridSpan w:val="3"/>
          </w:tcPr>
          <w:p w14:paraId="724C9BE4" w14:textId="6F7D6D70" w:rsidR="00A141C6" w:rsidRDefault="00A141C6" w:rsidP="00E67F78">
            <w:pPr>
              <w:pStyle w:val="Normal1"/>
            </w:pPr>
            <w:r>
              <w:t xml:space="preserve">Docker ps : To list running containers but will not list stopped containers. </w:t>
            </w:r>
          </w:p>
        </w:tc>
      </w:tr>
      <w:tr w:rsidR="00A141C6" w14:paraId="64DA6425" w14:textId="77777777" w:rsidTr="00A141C6">
        <w:tc>
          <w:tcPr>
            <w:tcW w:w="1106" w:type="dxa"/>
          </w:tcPr>
          <w:p w14:paraId="6C3021C6" w14:textId="665D5727" w:rsidR="00A141C6" w:rsidRDefault="00A141C6" w:rsidP="00E67F78">
            <w:pPr>
              <w:pStyle w:val="Normal1"/>
            </w:pPr>
            <w:r>
              <w:t>-a</w:t>
            </w:r>
          </w:p>
        </w:tc>
        <w:tc>
          <w:tcPr>
            <w:tcW w:w="879" w:type="dxa"/>
          </w:tcPr>
          <w:p w14:paraId="2B09F0A0" w14:textId="263B3EFD" w:rsidR="00A141C6" w:rsidRDefault="00A141C6" w:rsidP="00E67F78">
            <w:pPr>
              <w:pStyle w:val="Normal1"/>
            </w:pPr>
            <w:r>
              <w:t>-all</w:t>
            </w:r>
          </w:p>
        </w:tc>
        <w:tc>
          <w:tcPr>
            <w:tcW w:w="9605" w:type="dxa"/>
          </w:tcPr>
          <w:p w14:paraId="0D8C926F" w14:textId="38513777" w:rsidR="00A141C6" w:rsidRDefault="00A141C6" w:rsidP="00E67F78">
            <w:pPr>
              <w:pStyle w:val="Normal1"/>
            </w:pPr>
            <w:r>
              <w:t>To list the stopped containers too.</w:t>
            </w:r>
          </w:p>
        </w:tc>
      </w:tr>
    </w:tbl>
    <w:p w14:paraId="2A6A606F" w14:textId="77777777" w:rsidR="007F01EF" w:rsidRDefault="007F01EF" w:rsidP="00E67F78">
      <w:pPr>
        <w:pStyle w:val="Normal1"/>
      </w:pPr>
    </w:p>
    <w:p w14:paraId="172F2FF3" w14:textId="77777777" w:rsidR="002443AA" w:rsidRDefault="002443AA" w:rsidP="00E67F78">
      <w:pPr>
        <w:pStyle w:val="Normal1"/>
      </w:pPr>
    </w:p>
    <w:p w14:paraId="62392055" w14:textId="1516C516" w:rsidR="002443AA" w:rsidRDefault="002443AA" w:rsidP="002443AA">
      <w:pPr>
        <w:pStyle w:val="Heading1"/>
      </w:pPr>
      <w:r>
        <w:t>Attached/Detached</w:t>
      </w:r>
    </w:p>
    <w:tbl>
      <w:tblPr>
        <w:tblStyle w:val="TableGrid"/>
        <w:tblW w:w="11590" w:type="dxa"/>
        <w:tblInd w:w="675" w:type="dxa"/>
        <w:tblLook w:val="04A0" w:firstRow="1" w:lastRow="0" w:firstColumn="1" w:lastColumn="0" w:noHBand="0" w:noVBand="1"/>
      </w:tblPr>
      <w:tblGrid>
        <w:gridCol w:w="1106"/>
        <w:gridCol w:w="879"/>
        <w:gridCol w:w="9605"/>
      </w:tblGrid>
      <w:tr w:rsidR="002443AA" w14:paraId="65759AF0" w14:textId="77777777" w:rsidTr="006D2C3A">
        <w:tc>
          <w:tcPr>
            <w:tcW w:w="11590" w:type="dxa"/>
            <w:gridSpan w:val="3"/>
          </w:tcPr>
          <w:p w14:paraId="0336B976" w14:textId="0E52FF15" w:rsidR="002443AA" w:rsidRDefault="002443AA" w:rsidP="006D2C3A">
            <w:pPr>
              <w:pStyle w:val="Normal1"/>
            </w:pPr>
            <w:r w:rsidRPr="00AF6ACD">
              <w:rPr>
                <w:b/>
                <w:bCs/>
              </w:rPr>
              <w:t xml:space="preserve">Docker </w:t>
            </w:r>
            <w:r w:rsidRPr="00AF6ACD">
              <w:rPr>
                <w:b/>
                <w:bCs/>
              </w:rPr>
              <w:t>attach</w:t>
            </w:r>
            <w:r>
              <w:t xml:space="preserve"> </w:t>
            </w:r>
            <w:r w:rsidR="00AF6ACD" w:rsidRPr="00AF6ACD">
              <w:rPr>
                <w:b/>
                <w:bCs/>
              </w:rPr>
              <w:t>&lt;container-id-or-name&gt;</w:t>
            </w:r>
            <w:r>
              <w:t xml:space="preserve">: To </w:t>
            </w:r>
            <w:r w:rsidR="00AF6ACD">
              <w:t xml:space="preserve">attach console to the </w:t>
            </w:r>
            <w:r w:rsidR="00890D80">
              <w:t xml:space="preserve">STDIN/STDOUT </w:t>
            </w:r>
            <w:r w:rsidR="00AF6ACD">
              <w:t>of the containerized app.</w:t>
            </w:r>
          </w:p>
        </w:tc>
      </w:tr>
      <w:tr w:rsidR="002443AA" w14:paraId="18D2A3B1" w14:textId="77777777" w:rsidTr="006D2C3A">
        <w:tc>
          <w:tcPr>
            <w:tcW w:w="1106" w:type="dxa"/>
          </w:tcPr>
          <w:p w14:paraId="6BC5D66F" w14:textId="729B4C6D" w:rsidR="002443AA" w:rsidRDefault="002443AA" w:rsidP="006D2C3A">
            <w:pPr>
              <w:pStyle w:val="Normal1"/>
            </w:pPr>
          </w:p>
        </w:tc>
        <w:tc>
          <w:tcPr>
            <w:tcW w:w="879" w:type="dxa"/>
          </w:tcPr>
          <w:p w14:paraId="1FC04ABA" w14:textId="1367079A" w:rsidR="002443AA" w:rsidRDefault="002443AA" w:rsidP="006D2C3A">
            <w:pPr>
              <w:pStyle w:val="Normal1"/>
            </w:pPr>
          </w:p>
        </w:tc>
        <w:tc>
          <w:tcPr>
            <w:tcW w:w="9605" w:type="dxa"/>
          </w:tcPr>
          <w:p w14:paraId="2EFF725A" w14:textId="21108FBD" w:rsidR="002443AA" w:rsidRDefault="002443AA" w:rsidP="006D2C3A">
            <w:pPr>
              <w:pStyle w:val="Normal1"/>
            </w:pPr>
          </w:p>
        </w:tc>
      </w:tr>
    </w:tbl>
    <w:p w14:paraId="2AB52AC6" w14:textId="77777777" w:rsidR="002443AA" w:rsidRDefault="002443AA" w:rsidP="002443AA">
      <w:pPr>
        <w:pStyle w:val="Normal1"/>
      </w:pPr>
    </w:p>
    <w:p w14:paraId="7F2FF677" w14:textId="77777777" w:rsidR="006B6769" w:rsidRDefault="006B6769" w:rsidP="002443AA">
      <w:pPr>
        <w:pStyle w:val="Normal1"/>
      </w:pPr>
    </w:p>
    <w:p w14:paraId="57ED1E61" w14:textId="6BC02E8A" w:rsidR="006B6769" w:rsidRDefault="006B6769" w:rsidP="006B6769">
      <w:pPr>
        <w:pStyle w:val="Heading1"/>
      </w:pPr>
      <w:r>
        <w:t>Start/Stop</w:t>
      </w:r>
    </w:p>
    <w:tbl>
      <w:tblPr>
        <w:tblStyle w:val="TableGrid"/>
        <w:tblW w:w="11590" w:type="dxa"/>
        <w:tblInd w:w="675" w:type="dxa"/>
        <w:tblLook w:val="04A0" w:firstRow="1" w:lastRow="0" w:firstColumn="1" w:lastColumn="0" w:noHBand="0" w:noVBand="1"/>
      </w:tblPr>
      <w:tblGrid>
        <w:gridCol w:w="709"/>
        <w:gridCol w:w="1276"/>
        <w:gridCol w:w="9605"/>
      </w:tblGrid>
      <w:tr w:rsidR="006B6769" w14:paraId="3EF41A78" w14:textId="77777777" w:rsidTr="006D2C3A">
        <w:tc>
          <w:tcPr>
            <w:tcW w:w="11590" w:type="dxa"/>
            <w:gridSpan w:val="3"/>
          </w:tcPr>
          <w:p w14:paraId="786111C8" w14:textId="4A1E7F42" w:rsidR="006B6769" w:rsidRDefault="006B6769" w:rsidP="006D2C3A">
            <w:pPr>
              <w:pStyle w:val="Normal1"/>
            </w:pPr>
            <w:r w:rsidRPr="00AF6ACD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stop</w:t>
            </w:r>
            <w:r w:rsidRPr="00AF6ACD">
              <w:rPr>
                <w:b/>
                <w:bCs/>
              </w:rPr>
              <w:t>&lt;container-id-or-name&gt;</w:t>
            </w:r>
            <w:r>
              <w:t xml:space="preserve">: To </w:t>
            </w:r>
            <w:r w:rsidR="00D31C56">
              <w:t>stop a running container.</w:t>
            </w:r>
          </w:p>
        </w:tc>
      </w:tr>
      <w:tr w:rsidR="006B6769" w14:paraId="1E2F2B6D" w14:textId="77777777" w:rsidTr="004979EE">
        <w:tc>
          <w:tcPr>
            <w:tcW w:w="709" w:type="dxa"/>
          </w:tcPr>
          <w:p w14:paraId="35A84E54" w14:textId="257D8EE6" w:rsidR="006B6769" w:rsidRDefault="006B6769" w:rsidP="006D2C3A">
            <w:pPr>
              <w:pStyle w:val="Normal1"/>
            </w:pPr>
          </w:p>
        </w:tc>
        <w:tc>
          <w:tcPr>
            <w:tcW w:w="1276" w:type="dxa"/>
          </w:tcPr>
          <w:p w14:paraId="14D1B31A" w14:textId="77777777" w:rsidR="006B6769" w:rsidRDefault="006B6769" w:rsidP="006D2C3A">
            <w:pPr>
              <w:pStyle w:val="Normal1"/>
            </w:pPr>
          </w:p>
        </w:tc>
        <w:tc>
          <w:tcPr>
            <w:tcW w:w="9605" w:type="dxa"/>
          </w:tcPr>
          <w:p w14:paraId="4BD0A3F7" w14:textId="77777777" w:rsidR="006B6769" w:rsidRDefault="006B6769" w:rsidP="006D2C3A">
            <w:pPr>
              <w:pStyle w:val="Normal1"/>
            </w:pPr>
          </w:p>
        </w:tc>
      </w:tr>
      <w:tr w:rsidR="00D31C56" w14:paraId="6E9830F3" w14:textId="77777777" w:rsidTr="00595A6C">
        <w:tc>
          <w:tcPr>
            <w:tcW w:w="11590" w:type="dxa"/>
            <w:gridSpan w:val="3"/>
          </w:tcPr>
          <w:p w14:paraId="2EE6FD82" w14:textId="40E6D248" w:rsidR="00D31C56" w:rsidRDefault="00D31C56" w:rsidP="00D31C56">
            <w:pPr>
              <w:pStyle w:val="Normal1"/>
            </w:pPr>
            <w:r w:rsidRPr="00AF6ACD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 xml:space="preserve">start </w:t>
            </w:r>
            <w:r w:rsidRPr="00AF6ACD">
              <w:rPr>
                <w:b/>
                <w:bCs/>
              </w:rPr>
              <w:t>&lt;container-id-or-name&gt;</w:t>
            </w:r>
            <w:r>
              <w:t xml:space="preserve">: To </w:t>
            </w:r>
            <w:r>
              <w:t xml:space="preserve">start </w:t>
            </w:r>
            <w:r>
              <w:t xml:space="preserve">a </w:t>
            </w:r>
            <w:r>
              <w:t xml:space="preserve">stopped </w:t>
            </w:r>
            <w:r>
              <w:t>container.</w:t>
            </w:r>
          </w:p>
        </w:tc>
      </w:tr>
      <w:tr w:rsidR="00D31C56" w14:paraId="21C3912A" w14:textId="77777777" w:rsidTr="004979EE">
        <w:tc>
          <w:tcPr>
            <w:tcW w:w="709" w:type="dxa"/>
          </w:tcPr>
          <w:p w14:paraId="748B01E4" w14:textId="119523B5" w:rsidR="00D31C56" w:rsidRDefault="003745FF" w:rsidP="00D31C56">
            <w:pPr>
              <w:pStyle w:val="Normal1"/>
            </w:pPr>
            <w:r>
              <w:t>-a</w:t>
            </w:r>
          </w:p>
        </w:tc>
        <w:tc>
          <w:tcPr>
            <w:tcW w:w="1276" w:type="dxa"/>
          </w:tcPr>
          <w:p w14:paraId="13D47A52" w14:textId="3E417066" w:rsidR="00D31C56" w:rsidRDefault="004979EE" w:rsidP="00D31C56">
            <w:pPr>
              <w:pStyle w:val="Normal1"/>
            </w:pPr>
            <w:r>
              <w:t>--attach</w:t>
            </w:r>
          </w:p>
        </w:tc>
        <w:tc>
          <w:tcPr>
            <w:tcW w:w="9605" w:type="dxa"/>
          </w:tcPr>
          <w:p w14:paraId="5965643E" w14:textId="7EA089FE" w:rsidR="00D31C56" w:rsidRDefault="004979EE" w:rsidP="00D31C56">
            <w:pPr>
              <w:pStyle w:val="Normal1"/>
            </w:pPr>
            <w:r>
              <w:t>To start in attached mode. By default, it is detached.</w:t>
            </w:r>
            <w:r>
              <w:br/>
              <w:t>Attaches STDOUT/STDERR and forward Signals</w:t>
            </w:r>
          </w:p>
        </w:tc>
      </w:tr>
      <w:tr w:rsidR="004979EE" w14:paraId="49A6E5B6" w14:textId="77777777" w:rsidTr="004979EE">
        <w:tc>
          <w:tcPr>
            <w:tcW w:w="709" w:type="dxa"/>
          </w:tcPr>
          <w:p w14:paraId="1B3E848B" w14:textId="77777777" w:rsidR="004979EE" w:rsidRDefault="004979EE" w:rsidP="00D31C56">
            <w:pPr>
              <w:pStyle w:val="Normal1"/>
            </w:pPr>
          </w:p>
        </w:tc>
        <w:tc>
          <w:tcPr>
            <w:tcW w:w="1276" w:type="dxa"/>
          </w:tcPr>
          <w:p w14:paraId="486F8A22" w14:textId="77777777" w:rsidR="004979EE" w:rsidRDefault="004979EE" w:rsidP="00D31C56">
            <w:pPr>
              <w:pStyle w:val="Normal1"/>
            </w:pPr>
          </w:p>
        </w:tc>
        <w:tc>
          <w:tcPr>
            <w:tcW w:w="9605" w:type="dxa"/>
          </w:tcPr>
          <w:p w14:paraId="7A1318AF" w14:textId="77777777" w:rsidR="004979EE" w:rsidRDefault="004979EE" w:rsidP="00D31C56">
            <w:pPr>
              <w:pStyle w:val="Normal1"/>
            </w:pPr>
          </w:p>
        </w:tc>
      </w:tr>
    </w:tbl>
    <w:p w14:paraId="3F8BFC76" w14:textId="77777777" w:rsidR="006B6769" w:rsidRDefault="006B6769" w:rsidP="006B6769">
      <w:pPr>
        <w:pStyle w:val="Normal1"/>
      </w:pPr>
    </w:p>
    <w:p w14:paraId="72EAF429" w14:textId="77777777" w:rsidR="004B2E23" w:rsidRDefault="004B2E23" w:rsidP="006B6769">
      <w:pPr>
        <w:pStyle w:val="Normal1"/>
      </w:pPr>
    </w:p>
    <w:p w14:paraId="026EB4DF" w14:textId="77777777" w:rsidR="004B2E23" w:rsidRDefault="004B2E23" w:rsidP="006B6769">
      <w:pPr>
        <w:pStyle w:val="Normal1"/>
      </w:pPr>
    </w:p>
    <w:p w14:paraId="42DBEA51" w14:textId="77777777" w:rsidR="004B2E23" w:rsidRDefault="004B2E23" w:rsidP="006B6769">
      <w:pPr>
        <w:pStyle w:val="Normal1"/>
      </w:pPr>
    </w:p>
    <w:p w14:paraId="59A20CE5" w14:textId="77777777" w:rsidR="004B2E23" w:rsidRDefault="004B2E23" w:rsidP="006B6769">
      <w:pPr>
        <w:pStyle w:val="Normal1"/>
      </w:pPr>
    </w:p>
    <w:p w14:paraId="5B06CA0E" w14:textId="09F9E8C5" w:rsidR="004B2E23" w:rsidRDefault="004B2E23" w:rsidP="004B2E23">
      <w:pPr>
        <w:pStyle w:val="Heading1"/>
      </w:pPr>
      <w:r>
        <w:lastRenderedPageBreak/>
        <w:t>Remove Container/Images</w:t>
      </w:r>
    </w:p>
    <w:p w14:paraId="2E3473D2" w14:textId="77777777" w:rsidR="004B2E23" w:rsidRDefault="004B2E23" w:rsidP="004B2E23">
      <w:pPr>
        <w:pStyle w:val="Normal1"/>
      </w:pPr>
    </w:p>
    <w:tbl>
      <w:tblPr>
        <w:tblStyle w:val="TableGrid"/>
        <w:tblW w:w="11590" w:type="dxa"/>
        <w:tblInd w:w="675" w:type="dxa"/>
        <w:tblLook w:val="04A0" w:firstRow="1" w:lastRow="0" w:firstColumn="1" w:lastColumn="0" w:noHBand="0" w:noVBand="1"/>
      </w:tblPr>
      <w:tblGrid>
        <w:gridCol w:w="709"/>
        <w:gridCol w:w="1276"/>
        <w:gridCol w:w="9605"/>
      </w:tblGrid>
      <w:tr w:rsidR="004B2E23" w14:paraId="792EE26C" w14:textId="77777777" w:rsidTr="006D2C3A">
        <w:tc>
          <w:tcPr>
            <w:tcW w:w="11590" w:type="dxa"/>
            <w:gridSpan w:val="3"/>
          </w:tcPr>
          <w:p w14:paraId="7FF1C566" w14:textId="77777777" w:rsidR="004B2E23" w:rsidRDefault="004B2E23" w:rsidP="006D2C3A">
            <w:pPr>
              <w:pStyle w:val="Normal1"/>
            </w:pPr>
            <w:r w:rsidRPr="00AF6ACD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stop</w:t>
            </w:r>
            <w:r w:rsidRPr="00AF6ACD">
              <w:rPr>
                <w:b/>
                <w:bCs/>
              </w:rPr>
              <w:t>&lt;container-id-or-name&gt;</w:t>
            </w:r>
            <w:r>
              <w:t>: To stop a running container.</w:t>
            </w:r>
          </w:p>
        </w:tc>
      </w:tr>
      <w:tr w:rsidR="004B2E23" w14:paraId="436729B1" w14:textId="77777777" w:rsidTr="006D2C3A">
        <w:tc>
          <w:tcPr>
            <w:tcW w:w="709" w:type="dxa"/>
          </w:tcPr>
          <w:p w14:paraId="16B1398E" w14:textId="77777777" w:rsidR="004B2E23" w:rsidRDefault="004B2E23" w:rsidP="006D2C3A">
            <w:pPr>
              <w:pStyle w:val="Normal1"/>
            </w:pPr>
          </w:p>
        </w:tc>
        <w:tc>
          <w:tcPr>
            <w:tcW w:w="1276" w:type="dxa"/>
          </w:tcPr>
          <w:p w14:paraId="27F9BADA" w14:textId="77777777" w:rsidR="004B2E23" w:rsidRDefault="004B2E23" w:rsidP="006D2C3A">
            <w:pPr>
              <w:pStyle w:val="Normal1"/>
            </w:pPr>
          </w:p>
        </w:tc>
        <w:tc>
          <w:tcPr>
            <w:tcW w:w="9605" w:type="dxa"/>
          </w:tcPr>
          <w:p w14:paraId="328214DD" w14:textId="77777777" w:rsidR="004B2E23" w:rsidRDefault="004B2E23" w:rsidP="006D2C3A">
            <w:pPr>
              <w:pStyle w:val="Normal1"/>
            </w:pPr>
          </w:p>
        </w:tc>
      </w:tr>
      <w:tr w:rsidR="004B2E23" w14:paraId="7D7CA0E4" w14:textId="77777777" w:rsidTr="006D2C3A">
        <w:tc>
          <w:tcPr>
            <w:tcW w:w="11590" w:type="dxa"/>
            <w:gridSpan w:val="3"/>
          </w:tcPr>
          <w:p w14:paraId="67B7491C" w14:textId="77777777" w:rsidR="004B2E23" w:rsidRDefault="004B2E23" w:rsidP="006D2C3A">
            <w:pPr>
              <w:pStyle w:val="Normal1"/>
            </w:pPr>
            <w:r w:rsidRPr="00AF6ACD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 xml:space="preserve">start </w:t>
            </w:r>
            <w:r w:rsidRPr="00AF6ACD">
              <w:rPr>
                <w:b/>
                <w:bCs/>
              </w:rPr>
              <w:t>&lt;container-id-or-name&gt;</w:t>
            </w:r>
            <w:r>
              <w:t>: To start a stopped container.</w:t>
            </w:r>
          </w:p>
        </w:tc>
      </w:tr>
      <w:tr w:rsidR="004B2E23" w14:paraId="74FE1527" w14:textId="77777777" w:rsidTr="006D2C3A">
        <w:tc>
          <w:tcPr>
            <w:tcW w:w="709" w:type="dxa"/>
          </w:tcPr>
          <w:p w14:paraId="31355659" w14:textId="77777777" w:rsidR="004B2E23" w:rsidRDefault="004B2E23" w:rsidP="006D2C3A">
            <w:pPr>
              <w:pStyle w:val="Normal1"/>
            </w:pPr>
            <w:r>
              <w:t>-a</w:t>
            </w:r>
          </w:p>
        </w:tc>
        <w:tc>
          <w:tcPr>
            <w:tcW w:w="1276" w:type="dxa"/>
          </w:tcPr>
          <w:p w14:paraId="663E5033" w14:textId="77777777" w:rsidR="004B2E23" w:rsidRDefault="004B2E23" w:rsidP="006D2C3A">
            <w:pPr>
              <w:pStyle w:val="Normal1"/>
            </w:pPr>
            <w:r>
              <w:t>--attach</w:t>
            </w:r>
          </w:p>
        </w:tc>
        <w:tc>
          <w:tcPr>
            <w:tcW w:w="9605" w:type="dxa"/>
          </w:tcPr>
          <w:p w14:paraId="7F979362" w14:textId="77777777" w:rsidR="004B2E23" w:rsidRDefault="004B2E23" w:rsidP="006D2C3A">
            <w:pPr>
              <w:pStyle w:val="Normal1"/>
            </w:pPr>
            <w:r>
              <w:t>To start in attached mode. By default, it is detached.</w:t>
            </w:r>
            <w:r>
              <w:br/>
              <w:t>Attaches STDOUT/STDERR and forward Signals</w:t>
            </w:r>
          </w:p>
        </w:tc>
      </w:tr>
      <w:tr w:rsidR="004B2E23" w14:paraId="4F7206DA" w14:textId="77777777" w:rsidTr="006D2C3A">
        <w:tc>
          <w:tcPr>
            <w:tcW w:w="709" w:type="dxa"/>
          </w:tcPr>
          <w:p w14:paraId="527E716D" w14:textId="77777777" w:rsidR="004B2E23" w:rsidRDefault="004B2E23" w:rsidP="006D2C3A">
            <w:pPr>
              <w:pStyle w:val="Normal1"/>
            </w:pPr>
          </w:p>
        </w:tc>
        <w:tc>
          <w:tcPr>
            <w:tcW w:w="1276" w:type="dxa"/>
          </w:tcPr>
          <w:p w14:paraId="57D250F7" w14:textId="77777777" w:rsidR="004B2E23" w:rsidRDefault="004B2E23" w:rsidP="006D2C3A">
            <w:pPr>
              <w:pStyle w:val="Normal1"/>
            </w:pPr>
          </w:p>
        </w:tc>
        <w:tc>
          <w:tcPr>
            <w:tcW w:w="9605" w:type="dxa"/>
          </w:tcPr>
          <w:p w14:paraId="3A7902ED" w14:textId="77777777" w:rsidR="004B2E23" w:rsidRDefault="004B2E23" w:rsidP="006D2C3A">
            <w:pPr>
              <w:pStyle w:val="Normal1"/>
            </w:pPr>
          </w:p>
        </w:tc>
      </w:tr>
    </w:tbl>
    <w:p w14:paraId="59B7EC51" w14:textId="77777777" w:rsidR="004B2E23" w:rsidRPr="004B2E23" w:rsidRDefault="004B2E23" w:rsidP="004B2E23">
      <w:pPr>
        <w:pStyle w:val="Normal1"/>
      </w:pPr>
    </w:p>
    <w:sectPr w:rsidR="004B2E23" w:rsidRPr="004B2E2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2288D"/>
    <w:multiLevelType w:val="hybridMultilevel"/>
    <w:tmpl w:val="AFEEC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33AF3"/>
    <w:multiLevelType w:val="hybridMultilevel"/>
    <w:tmpl w:val="AFEEC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1114440968">
    <w:abstractNumId w:val="12"/>
  </w:num>
  <w:num w:numId="22" w16cid:durableId="1198272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3CB3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443AA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338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55A"/>
    <w:rsid w:val="00362634"/>
    <w:rsid w:val="00367DAC"/>
    <w:rsid w:val="003735B6"/>
    <w:rsid w:val="003745FF"/>
    <w:rsid w:val="00376548"/>
    <w:rsid w:val="00391724"/>
    <w:rsid w:val="003928CB"/>
    <w:rsid w:val="003970AD"/>
    <w:rsid w:val="003A289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3781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050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79EE"/>
    <w:rsid w:val="004A2AF8"/>
    <w:rsid w:val="004A2D96"/>
    <w:rsid w:val="004B2E23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24BD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7ACF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B6769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0F45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1EF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0D80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35D1E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B7E39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41C6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AF6ACD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16D0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1C56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67F78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45A9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F2D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23"/>
  </w:style>
  <w:style w:type="paragraph" w:styleId="Heading1">
    <w:name w:val="heading 1"/>
    <w:basedOn w:val="Normal1"/>
    <w:next w:val="Normal1"/>
    <w:qFormat/>
    <w:rsid w:val="006F0F45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7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13</cp:revision>
  <dcterms:created xsi:type="dcterms:W3CDTF">2022-12-06T13:08:00Z</dcterms:created>
  <dcterms:modified xsi:type="dcterms:W3CDTF">2023-05-14T09:49:00Z</dcterms:modified>
</cp:coreProperties>
</file>