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A934B04" w14:textId="735A48AD" w:rsidR="008319B5" w:rsidRPr="003A1073" w:rsidRDefault="003A1073" w:rsidP="0031295F">
      <w:pPr>
        <w:pStyle w:val="ListParagraph"/>
        <w:numPr>
          <w:ilvl w:val="0"/>
          <w:numId w:val="14"/>
        </w:numPr>
      </w:pPr>
      <w:proofErr w:type="gramStart"/>
      <w:r>
        <w:rPr>
          <w:lang w:val="en-IN"/>
        </w:rPr>
        <w:t>Before discussing attached and detached modes, there</w:t>
      </w:r>
      <w:proofErr w:type="gramEnd"/>
      <w:r>
        <w:rPr>
          <w:lang w:val="en-IN"/>
        </w:rPr>
        <w:t xml:space="preserve"> is one more term which is interactive mode. There is difference b/w them.</w:t>
      </w:r>
    </w:p>
    <w:p w14:paraId="69A301CB" w14:textId="06F2C53E" w:rsidR="003A1073" w:rsidRPr="003A1073" w:rsidRDefault="000C0B1C" w:rsidP="003A1073">
      <w:pPr>
        <w:pStyle w:val="ListParagraph"/>
        <w:numPr>
          <w:ilvl w:val="1"/>
          <w:numId w:val="14"/>
        </w:numPr>
      </w:pPr>
      <w:r>
        <w:t xml:space="preserve">No matter, it is attached or detached mode, a user can’t interact with the app through the console but in attached mode, log can be seen being printed on the screen as command prompt is listening to the container’s process. </w:t>
      </w:r>
      <w:r>
        <w:br/>
        <w:t xml:space="preserve">But if we want to run container </w:t>
      </w:r>
      <w:r w:rsidR="00B46850">
        <w:t xml:space="preserve">to interact, then it needs to be run in interactive mode and obviously the first condition is that it should run in attached mode. </w:t>
      </w:r>
    </w:p>
    <w:p w14:paraId="3D055A6E" w14:textId="77777777" w:rsidR="003A1073" w:rsidRPr="006E07D0" w:rsidRDefault="003A1073" w:rsidP="0031295F">
      <w:pPr>
        <w:pStyle w:val="ListParagraph"/>
        <w:numPr>
          <w:ilvl w:val="0"/>
          <w:numId w:val="14"/>
        </w:numPr>
      </w:pPr>
    </w:p>
    <w:tbl>
      <w:tblPr>
        <w:tblStyle w:val="GridTable4-Accent1"/>
        <w:tblW w:w="11056" w:type="dxa"/>
        <w:tblInd w:w="846" w:type="dxa"/>
        <w:tblLook w:val="04A0" w:firstRow="1" w:lastRow="0" w:firstColumn="1" w:lastColumn="0" w:noHBand="0" w:noVBand="1"/>
      </w:tblPr>
      <w:tblGrid>
        <w:gridCol w:w="6019"/>
        <w:gridCol w:w="5037"/>
      </w:tblGrid>
      <w:tr w:rsidR="006E07D0" w14:paraId="5A929E80" w14:textId="77777777" w:rsidTr="00B77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9" w:type="dxa"/>
          </w:tcPr>
          <w:p w14:paraId="222A7A51" w14:textId="3A70F377" w:rsidR="006E07D0" w:rsidRDefault="006E07D0" w:rsidP="00B63FE0">
            <w:pPr>
              <w:jc w:val="center"/>
            </w:pPr>
            <w:r>
              <w:t>Modes</w:t>
            </w:r>
          </w:p>
        </w:tc>
        <w:tc>
          <w:tcPr>
            <w:tcW w:w="5037" w:type="dxa"/>
          </w:tcPr>
          <w:p w14:paraId="52A33770" w14:textId="77777777" w:rsidR="006E07D0" w:rsidRDefault="006E07D0" w:rsidP="006E07D0">
            <w:pPr>
              <w:cnfStyle w:val="100000000000" w:firstRow="1" w:lastRow="0" w:firstColumn="0" w:lastColumn="0" w:oddVBand="0" w:evenVBand="0" w:oddHBand="0" w:evenHBand="0" w:firstRowFirstColumn="0" w:firstRowLastColumn="0" w:lastRowFirstColumn="0" w:lastRowLastColumn="0"/>
            </w:pPr>
          </w:p>
        </w:tc>
      </w:tr>
      <w:tr w:rsidR="006E07D0" w14:paraId="7B40D9DF" w14:textId="77777777" w:rsidTr="00B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9" w:type="dxa"/>
          </w:tcPr>
          <w:p w14:paraId="45D77409" w14:textId="16857855" w:rsidR="006E07D0" w:rsidRDefault="006E07D0" w:rsidP="00B63FE0">
            <w:pPr>
              <w:jc w:val="center"/>
            </w:pPr>
            <w:r w:rsidRPr="00B7766A">
              <w:rPr>
                <w:color w:val="943634" w:themeColor="accent2" w:themeShade="BF"/>
              </w:rPr>
              <w:t>Attached</w:t>
            </w:r>
          </w:p>
        </w:tc>
        <w:tc>
          <w:tcPr>
            <w:tcW w:w="5037" w:type="dxa"/>
          </w:tcPr>
          <w:p w14:paraId="758B4772" w14:textId="0488B4CE" w:rsidR="006E07D0" w:rsidRPr="00692239" w:rsidRDefault="00692239" w:rsidP="00B63FE0">
            <w:pPr>
              <w:jc w:val="center"/>
              <w:cnfStyle w:val="000000100000" w:firstRow="0" w:lastRow="0" w:firstColumn="0" w:lastColumn="0" w:oddVBand="0" w:evenVBand="0" w:oddHBand="1" w:evenHBand="0" w:firstRowFirstColumn="0" w:firstRowLastColumn="0" w:lastRowFirstColumn="0" w:lastRowLastColumn="0"/>
              <w:rPr>
                <w:b/>
                <w:bCs/>
              </w:rPr>
            </w:pPr>
            <w:r w:rsidRPr="00B63FE0">
              <w:rPr>
                <w:b/>
                <w:bCs/>
                <w:color w:val="943634" w:themeColor="accent2" w:themeShade="BF"/>
              </w:rPr>
              <w:t>Detached</w:t>
            </w:r>
          </w:p>
        </w:tc>
      </w:tr>
      <w:tr w:rsidR="00692239" w14:paraId="194844EB" w14:textId="77777777" w:rsidTr="00B7766A">
        <w:tc>
          <w:tcPr>
            <w:cnfStyle w:val="001000000000" w:firstRow="0" w:lastRow="0" w:firstColumn="1" w:lastColumn="0" w:oddVBand="0" w:evenVBand="0" w:oddHBand="0" w:evenHBand="0" w:firstRowFirstColumn="0" w:firstRowLastColumn="0" w:lastRowFirstColumn="0" w:lastRowLastColumn="0"/>
            <w:tcW w:w="6019" w:type="dxa"/>
          </w:tcPr>
          <w:p w14:paraId="3496C3A4" w14:textId="2521B08E" w:rsidR="00692239" w:rsidRPr="009D507A" w:rsidRDefault="00B7766A" w:rsidP="006E07D0">
            <w:r w:rsidRPr="009D507A">
              <w:t xml:space="preserve">If it is run command and the </w:t>
            </w:r>
            <w:r w:rsidR="00FF2322" w:rsidRPr="009D507A">
              <w:t xml:space="preserve">containerized app is still running, the command prompt will not return </w:t>
            </w:r>
            <w:r w:rsidR="00412711" w:rsidRPr="009D507A">
              <w:t>until</w:t>
            </w:r>
            <w:r w:rsidR="00FF2322" w:rsidRPr="009D507A">
              <w:t xml:space="preserve"> the process in the container is done. </w:t>
            </w:r>
          </w:p>
        </w:tc>
        <w:tc>
          <w:tcPr>
            <w:tcW w:w="5037" w:type="dxa"/>
          </w:tcPr>
          <w:p w14:paraId="16DC3775" w14:textId="11491DE3" w:rsidR="00692239" w:rsidRPr="009D507A" w:rsidRDefault="00FF2322" w:rsidP="006E07D0">
            <w:pPr>
              <w:cnfStyle w:val="000000000000" w:firstRow="0" w:lastRow="0" w:firstColumn="0" w:lastColumn="0" w:oddVBand="0" w:evenVBand="0" w:oddHBand="0" w:evenHBand="0" w:firstRowFirstColumn="0" w:firstRowLastColumn="0" w:lastRowFirstColumn="0" w:lastRowLastColumn="0"/>
              <w:rPr>
                <w:b/>
                <w:bCs/>
              </w:rPr>
            </w:pPr>
            <w:r w:rsidRPr="009D507A">
              <w:rPr>
                <w:b/>
                <w:bCs/>
              </w:rPr>
              <w:t xml:space="preserve">If it is start command, no matter </w:t>
            </w:r>
            <w:r w:rsidR="00412711" w:rsidRPr="009D507A">
              <w:rPr>
                <w:b/>
                <w:bCs/>
              </w:rPr>
              <w:t>if process is running or not</w:t>
            </w:r>
            <w:r w:rsidRPr="009D507A">
              <w:rPr>
                <w:b/>
                <w:bCs/>
              </w:rPr>
              <w:t>, the command prompt will return immediately.</w:t>
            </w:r>
          </w:p>
        </w:tc>
      </w:tr>
      <w:tr w:rsidR="00894A13" w14:paraId="10ED6A47" w14:textId="77777777" w:rsidTr="00B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9" w:type="dxa"/>
          </w:tcPr>
          <w:p w14:paraId="4CC490F0" w14:textId="3A01A7A3" w:rsidR="00894A13" w:rsidRPr="009D507A" w:rsidRDefault="00037C12" w:rsidP="006E07D0">
            <w:pPr>
              <w:rPr>
                <w:color w:val="404040" w:themeColor="text1" w:themeTint="BF"/>
              </w:rPr>
            </w:pPr>
            <w:r w:rsidRPr="009D507A">
              <w:rPr>
                <w:color w:val="404040" w:themeColor="text1" w:themeTint="BF"/>
              </w:rPr>
              <w:t>By default, run command is executed in attached mode</w:t>
            </w:r>
          </w:p>
        </w:tc>
        <w:tc>
          <w:tcPr>
            <w:tcW w:w="5037" w:type="dxa"/>
          </w:tcPr>
          <w:p w14:paraId="2BF92AD8" w14:textId="1371FFFD" w:rsidR="00894A13" w:rsidRPr="009D507A" w:rsidRDefault="00037C12" w:rsidP="006E07D0">
            <w:pPr>
              <w:cnfStyle w:val="000000100000" w:firstRow="0" w:lastRow="0" w:firstColumn="0" w:lastColumn="0" w:oddVBand="0" w:evenVBand="0" w:oddHBand="1" w:evenHBand="0" w:firstRowFirstColumn="0" w:firstRowLastColumn="0" w:lastRowFirstColumn="0" w:lastRowLastColumn="0"/>
              <w:rPr>
                <w:b/>
                <w:bCs/>
              </w:rPr>
            </w:pPr>
            <w:r w:rsidRPr="009D507A">
              <w:rPr>
                <w:b/>
                <w:bCs/>
                <w:color w:val="000000" w:themeColor="text1"/>
              </w:rPr>
              <w:t>By default, in detached mode.</w:t>
            </w:r>
          </w:p>
        </w:tc>
      </w:tr>
      <w:tr w:rsidR="00B63FE0" w14:paraId="2A438719" w14:textId="77777777" w:rsidTr="00B7766A">
        <w:tc>
          <w:tcPr>
            <w:cnfStyle w:val="001000000000" w:firstRow="0" w:lastRow="0" w:firstColumn="1" w:lastColumn="0" w:oddVBand="0" w:evenVBand="0" w:oddHBand="0" w:evenHBand="0" w:firstRowFirstColumn="0" w:firstRowLastColumn="0" w:lastRowFirstColumn="0" w:lastRowLastColumn="0"/>
            <w:tcW w:w="6019" w:type="dxa"/>
          </w:tcPr>
          <w:p w14:paraId="6478C25B" w14:textId="77777777" w:rsidR="00B63FE0" w:rsidRPr="009D507A" w:rsidRDefault="00B63FE0" w:rsidP="006E07D0">
            <w:pPr>
              <w:rPr>
                <w:color w:val="404040" w:themeColor="text1" w:themeTint="BF"/>
              </w:rPr>
            </w:pPr>
          </w:p>
        </w:tc>
        <w:tc>
          <w:tcPr>
            <w:tcW w:w="5037" w:type="dxa"/>
          </w:tcPr>
          <w:p w14:paraId="07C4F6FA" w14:textId="77777777" w:rsidR="00B63FE0" w:rsidRPr="009D507A" w:rsidRDefault="00B63FE0" w:rsidP="006E07D0">
            <w:pPr>
              <w:cnfStyle w:val="000000000000" w:firstRow="0" w:lastRow="0" w:firstColumn="0" w:lastColumn="0" w:oddVBand="0" w:evenVBand="0" w:oddHBand="0" w:evenHBand="0" w:firstRowFirstColumn="0" w:firstRowLastColumn="0" w:lastRowFirstColumn="0" w:lastRowLastColumn="0"/>
              <w:rPr>
                <w:b/>
                <w:bCs/>
                <w:color w:val="000000" w:themeColor="text1"/>
              </w:rPr>
            </w:pPr>
          </w:p>
        </w:tc>
      </w:tr>
      <w:tr w:rsidR="00037C12" w14:paraId="1D505BCA" w14:textId="77777777" w:rsidTr="00B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9" w:type="dxa"/>
          </w:tcPr>
          <w:p w14:paraId="60FAC316" w14:textId="73299009" w:rsidR="00037C12" w:rsidRPr="009D507A" w:rsidRDefault="00037C12" w:rsidP="00037C12">
            <w:pPr>
              <w:rPr>
                <w:color w:val="000000" w:themeColor="text1"/>
              </w:rPr>
            </w:pPr>
            <w:r w:rsidRPr="009D507A">
              <w:rPr>
                <w:color w:val="000000" w:themeColor="text1"/>
              </w:rPr>
              <w:t>We can run an image in detached mode by adding option -d</w:t>
            </w:r>
          </w:p>
        </w:tc>
        <w:tc>
          <w:tcPr>
            <w:tcW w:w="5037" w:type="dxa"/>
          </w:tcPr>
          <w:p w14:paraId="0F1B170F" w14:textId="0C126396" w:rsidR="00037C12" w:rsidRPr="009D507A" w:rsidRDefault="00B46850" w:rsidP="00037C12">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9D507A">
              <w:rPr>
                <w:b/>
                <w:bCs/>
                <w:color w:val="000000" w:themeColor="text1"/>
              </w:rPr>
              <w:t>If the container was run in detached mode, and you want t</w:t>
            </w:r>
            <w:r w:rsidR="00A7760C" w:rsidRPr="009D507A">
              <w:rPr>
                <w:b/>
                <w:bCs/>
                <w:color w:val="000000" w:themeColor="text1"/>
              </w:rPr>
              <w:t xml:space="preserve">o attach command prompt, run the command </w:t>
            </w:r>
            <w:r w:rsidR="00A7760C" w:rsidRPr="009D507A">
              <w:rPr>
                <w:b/>
                <w:bCs/>
                <w:color w:val="000000" w:themeColor="text1"/>
              </w:rPr>
              <w:sym w:font="Wingdings" w:char="F0E8"/>
            </w:r>
            <w:r w:rsidR="00A7760C" w:rsidRPr="009D507A">
              <w:rPr>
                <w:b/>
                <w:bCs/>
                <w:color w:val="000000" w:themeColor="text1"/>
              </w:rPr>
              <w:t xml:space="preserve"> </w:t>
            </w:r>
            <w:r w:rsidR="00A7760C" w:rsidRPr="009D507A">
              <w:rPr>
                <w:b/>
                <w:bCs/>
                <w:color w:val="000000" w:themeColor="text1"/>
              </w:rPr>
              <w:br/>
              <w:t xml:space="preserve">docker attach &lt;container_ID_Or_Name&gt; </w:t>
            </w:r>
            <w:r w:rsidR="00A7760C" w:rsidRPr="009D507A">
              <w:rPr>
                <w:b/>
                <w:bCs/>
                <w:color w:val="000000" w:themeColor="text1"/>
              </w:rPr>
              <w:br/>
              <w:t xml:space="preserve">Or if you want to run start </w:t>
            </w:r>
            <w:r w:rsidR="00B25759" w:rsidRPr="009D507A">
              <w:rPr>
                <w:b/>
                <w:bCs/>
                <w:color w:val="000000" w:themeColor="text1"/>
              </w:rPr>
              <w:t xml:space="preserve">already existing container in attached mode, then </w:t>
            </w:r>
            <w:r w:rsidR="00A7760C" w:rsidRPr="009D507A">
              <w:rPr>
                <w:b/>
                <w:bCs/>
                <w:color w:val="000000" w:themeColor="text1"/>
              </w:rPr>
              <w:t xml:space="preserve"> </w:t>
            </w:r>
          </w:p>
        </w:tc>
      </w:tr>
    </w:tbl>
    <w:p w14:paraId="2E72DAED" w14:textId="2C804F3C" w:rsidR="006E07D0" w:rsidRDefault="006E07D0" w:rsidP="006E07D0"/>
    <w:p w14:paraId="516C8D55" w14:textId="4C76DC3B" w:rsidR="00C874ED" w:rsidRDefault="00C874ED" w:rsidP="006E07D0"/>
    <w:p w14:paraId="06EBA1EC" w14:textId="26EF6BDE" w:rsidR="00C874ED" w:rsidRDefault="00C874ED" w:rsidP="00C874ED">
      <w:pPr>
        <w:pStyle w:val="ListParagraph"/>
        <w:numPr>
          <w:ilvl w:val="0"/>
          <w:numId w:val="14"/>
        </w:numPr>
      </w:pPr>
      <w:r>
        <w:t>Commands</w:t>
      </w:r>
    </w:p>
    <w:p w14:paraId="4A09F9BE" w14:textId="2A4E5E97" w:rsidR="00C874ED" w:rsidRDefault="00C874ED" w:rsidP="00C874ED">
      <w:pPr>
        <w:pStyle w:val="ListParagraph"/>
        <w:numPr>
          <w:ilvl w:val="1"/>
          <w:numId w:val="14"/>
        </w:numPr>
      </w:pPr>
      <w:r>
        <w:t>docker attach &lt;container_id_or_container_name&gt;</w:t>
      </w:r>
    </w:p>
    <w:p w14:paraId="1B8F8B7E" w14:textId="359F33B6" w:rsidR="00C874ED" w:rsidRDefault="00C874ED" w:rsidP="00C874ED">
      <w:pPr>
        <w:pStyle w:val="ListParagraph"/>
        <w:numPr>
          <w:ilvl w:val="1"/>
          <w:numId w:val="14"/>
        </w:numPr>
      </w:pPr>
      <w:r>
        <w:t>docker log: To print log of your app till now.</w:t>
      </w:r>
    </w:p>
    <w:p w14:paraId="378F8AEF" w14:textId="416415C1" w:rsidR="00C874ED" w:rsidRDefault="00C874ED" w:rsidP="00C874ED">
      <w:pPr>
        <w:pStyle w:val="ListParagraph"/>
        <w:numPr>
          <w:ilvl w:val="2"/>
          <w:numId w:val="14"/>
        </w:numPr>
      </w:pPr>
      <w:r>
        <w:t xml:space="preserve">option: </w:t>
      </w:r>
    </w:p>
    <w:p w14:paraId="37A35220" w14:textId="04DF76B9" w:rsidR="00C874ED" w:rsidRDefault="00C874ED" w:rsidP="00C874ED">
      <w:pPr>
        <w:pStyle w:val="ListParagraph"/>
        <w:numPr>
          <w:ilvl w:val="3"/>
          <w:numId w:val="14"/>
        </w:numPr>
      </w:pPr>
      <w:r>
        <w:t>-f : means follow</w:t>
      </w:r>
    </w:p>
    <w:p w14:paraId="0BDA5A59" w14:textId="6EEB769B" w:rsidR="00C874ED" w:rsidRDefault="00C874ED" w:rsidP="00C874ED">
      <w:pPr>
        <w:pStyle w:val="ListParagraph"/>
        <w:numPr>
          <w:ilvl w:val="4"/>
          <w:numId w:val="14"/>
        </w:numPr>
      </w:pPr>
      <w:r>
        <w:t>It will print the future log too.</w:t>
      </w:r>
    </w:p>
    <w:p w14:paraId="5A31FF55" w14:textId="45E406C6" w:rsidR="00094FD2" w:rsidRDefault="00094FD2" w:rsidP="00094FD2">
      <w:pPr>
        <w:pStyle w:val="ListParagraph"/>
        <w:numPr>
          <w:ilvl w:val="1"/>
          <w:numId w:val="14"/>
        </w:numPr>
      </w:pPr>
      <w:r>
        <w:t>docker start:</w:t>
      </w:r>
    </w:p>
    <w:p w14:paraId="57E4A0E3" w14:textId="7C758C37" w:rsidR="00094FD2" w:rsidRDefault="00094FD2" w:rsidP="00094FD2">
      <w:pPr>
        <w:pStyle w:val="ListParagraph"/>
        <w:numPr>
          <w:ilvl w:val="2"/>
          <w:numId w:val="14"/>
        </w:numPr>
      </w:pPr>
      <w:r>
        <w:t xml:space="preserve">option: </w:t>
      </w:r>
    </w:p>
    <w:p w14:paraId="44911503" w14:textId="41B91345" w:rsidR="00094FD2" w:rsidRPr="0031295F" w:rsidRDefault="00094FD2" w:rsidP="00094FD2">
      <w:pPr>
        <w:pStyle w:val="ListParagraph"/>
        <w:numPr>
          <w:ilvl w:val="3"/>
          <w:numId w:val="14"/>
        </w:numPr>
      </w:pPr>
      <w:r>
        <w:t>-a: To start already existing container in attached mode as we know by default start command starts container in detached mode.</w:t>
      </w:r>
    </w:p>
    <w:sectPr w:rsidR="00094FD2" w:rsidRPr="0031295F"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A015B"/>
    <w:multiLevelType w:val="hybridMultilevel"/>
    <w:tmpl w:val="E092FC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534687">
    <w:abstractNumId w:val="0"/>
  </w:num>
  <w:num w:numId="2" w16cid:durableId="951396007">
    <w:abstractNumId w:val="11"/>
  </w:num>
  <w:num w:numId="3" w16cid:durableId="727608028">
    <w:abstractNumId w:val="6"/>
  </w:num>
  <w:num w:numId="4" w16cid:durableId="503130170">
    <w:abstractNumId w:val="4"/>
  </w:num>
  <w:num w:numId="5" w16cid:durableId="341473662">
    <w:abstractNumId w:val="7"/>
  </w:num>
  <w:num w:numId="6" w16cid:durableId="554243226">
    <w:abstractNumId w:val="8"/>
  </w:num>
  <w:num w:numId="7" w16cid:durableId="978680985">
    <w:abstractNumId w:val="12"/>
  </w:num>
  <w:num w:numId="8" w16cid:durableId="115876505">
    <w:abstractNumId w:val="13"/>
  </w:num>
  <w:num w:numId="9" w16cid:durableId="1347442402">
    <w:abstractNumId w:val="2"/>
  </w:num>
  <w:num w:numId="10" w16cid:durableId="1856453428">
    <w:abstractNumId w:val="10"/>
  </w:num>
  <w:num w:numId="11" w16cid:durableId="1800340863">
    <w:abstractNumId w:val="9"/>
  </w:num>
  <w:num w:numId="12" w16cid:durableId="1707950826">
    <w:abstractNumId w:val="1"/>
  </w:num>
  <w:num w:numId="13" w16cid:durableId="1239897236">
    <w:abstractNumId w:val="3"/>
  </w:num>
  <w:num w:numId="14" w16cid:durableId="18363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37C12"/>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4FD2"/>
    <w:rsid w:val="0009527F"/>
    <w:rsid w:val="00096B90"/>
    <w:rsid w:val="000A3245"/>
    <w:rsid w:val="000A3394"/>
    <w:rsid w:val="000A5C2A"/>
    <w:rsid w:val="000A5EB6"/>
    <w:rsid w:val="000B1980"/>
    <w:rsid w:val="000B5D1E"/>
    <w:rsid w:val="000B78FA"/>
    <w:rsid w:val="000B7EDE"/>
    <w:rsid w:val="000C0B1C"/>
    <w:rsid w:val="000C0E80"/>
    <w:rsid w:val="000C5977"/>
    <w:rsid w:val="000D2B57"/>
    <w:rsid w:val="000D4611"/>
    <w:rsid w:val="000D6DFD"/>
    <w:rsid w:val="000D71DC"/>
    <w:rsid w:val="000E6A29"/>
    <w:rsid w:val="000E6CA0"/>
    <w:rsid w:val="000E7BB7"/>
    <w:rsid w:val="000F24C7"/>
    <w:rsid w:val="000F5458"/>
    <w:rsid w:val="000F7793"/>
    <w:rsid w:val="00101052"/>
    <w:rsid w:val="00103698"/>
    <w:rsid w:val="001049A2"/>
    <w:rsid w:val="0010682A"/>
    <w:rsid w:val="00106F32"/>
    <w:rsid w:val="001134DD"/>
    <w:rsid w:val="0011675D"/>
    <w:rsid w:val="001210C8"/>
    <w:rsid w:val="001223D5"/>
    <w:rsid w:val="0012645A"/>
    <w:rsid w:val="001302D2"/>
    <w:rsid w:val="00131B68"/>
    <w:rsid w:val="00133BB7"/>
    <w:rsid w:val="00135B24"/>
    <w:rsid w:val="00135BA7"/>
    <w:rsid w:val="00137E54"/>
    <w:rsid w:val="00140D17"/>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8328F"/>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091F"/>
    <w:rsid w:val="001D1020"/>
    <w:rsid w:val="001D1215"/>
    <w:rsid w:val="001D4FCE"/>
    <w:rsid w:val="001E0152"/>
    <w:rsid w:val="001E05EC"/>
    <w:rsid w:val="001E6A2E"/>
    <w:rsid w:val="001E6BF5"/>
    <w:rsid w:val="001F26FD"/>
    <w:rsid w:val="001F2A9B"/>
    <w:rsid w:val="001F45B2"/>
    <w:rsid w:val="001F700E"/>
    <w:rsid w:val="00200AFE"/>
    <w:rsid w:val="00200BEF"/>
    <w:rsid w:val="0020282A"/>
    <w:rsid w:val="00203562"/>
    <w:rsid w:val="002038A6"/>
    <w:rsid w:val="002043B3"/>
    <w:rsid w:val="00205CFE"/>
    <w:rsid w:val="00207AB1"/>
    <w:rsid w:val="00207CF8"/>
    <w:rsid w:val="00210297"/>
    <w:rsid w:val="00213242"/>
    <w:rsid w:val="00215062"/>
    <w:rsid w:val="00216450"/>
    <w:rsid w:val="00217082"/>
    <w:rsid w:val="002226C9"/>
    <w:rsid w:val="0022380E"/>
    <w:rsid w:val="00223902"/>
    <w:rsid w:val="00223FBC"/>
    <w:rsid w:val="002254ED"/>
    <w:rsid w:val="00231BFA"/>
    <w:rsid w:val="00232668"/>
    <w:rsid w:val="00233216"/>
    <w:rsid w:val="00241BC8"/>
    <w:rsid w:val="00246356"/>
    <w:rsid w:val="00250556"/>
    <w:rsid w:val="00252A1B"/>
    <w:rsid w:val="0025324F"/>
    <w:rsid w:val="00253B5D"/>
    <w:rsid w:val="002547A3"/>
    <w:rsid w:val="00257747"/>
    <w:rsid w:val="002604E0"/>
    <w:rsid w:val="00262169"/>
    <w:rsid w:val="002625C3"/>
    <w:rsid w:val="00264978"/>
    <w:rsid w:val="00270586"/>
    <w:rsid w:val="00273E26"/>
    <w:rsid w:val="00280407"/>
    <w:rsid w:val="00281E74"/>
    <w:rsid w:val="00282D3D"/>
    <w:rsid w:val="0028441E"/>
    <w:rsid w:val="00287EE4"/>
    <w:rsid w:val="00287FCE"/>
    <w:rsid w:val="0029044F"/>
    <w:rsid w:val="00293A4B"/>
    <w:rsid w:val="00294ADB"/>
    <w:rsid w:val="00296B83"/>
    <w:rsid w:val="00297ECE"/>
    <w:rsid w:val="002A08F4"/>
    <w:rsid w:val="002A0F6B"/>
    <w:rsid w:val="002A21FF"/>
    <w:rsid w:val="002A34D0"/>
    <w:rsid w:val="002A506C"/>
    <w:rsid w:val="002A7374"/>
    <w:rsid w:val="002B031A"/>
    <w:rsid w:val="002B5986"/>
    <w:rsid w:val="002B6500"/>
    <w:rsid w:val="002B6B4E"/>
    <w:rsid w:val="002C3B08"/>
    <w:rsid w:val="002C3F77"/>
    <w:rsid w:val="002C46D2"/>
    <w:rsid w:val="002C54ED"/>
    <w:rsid w:val="002D106A"/>
    <w:rsid w:val="002D252E"/>
    <w:rsid w:val="002D54B9"/>
    <w:rsid w:val="002D6A8A"/>
    <w:rsid w:val="002D6AEE"/>
    <w:rsid w:val="002E36D0"/>
    <w:rsid w:val="002E3AAF"/>
    <w:rsid w:val="002E4705"/>
    <w:rsid w:val="002E6ACF"/>
    <w:rsid w:val="002E6B61"/>
    <w:rsid w:val="002F21E4"/>
    <w:rsid w:val="002F3A0F"/>
    <w:rsid w:val="002F4409"/>
    <w:rsid w:val="002F4604"/>
    <w:rsid w:val="002F4AC3"/>
    <w:rsid w:val="00304F63"/>
    <w:rsid w:val="0030678F"/>
    <w:rsid w:val="00311DF9"/>
    <w:rsid w:val="0031295F"/>
    <w:rsid w:val="00314A67"/>
    <w:rsid w:val="00314B31"/>
    <w:rsid w:val="003151B5"/>
    <w:rsid w:val="003162BA"/>
    <w:rsid w:val="0032021B"/>
    <w:rsid w:val="00320336"/>
    <w:rsid w:val="00320CDB"/>
    <w:rsid w:val="0032178F"/>
    <w:rsid w:val="003232C0"/>
    <w:rsid w:val="00324919"/>
    <w:rsid w:val="00325543"/>
    <w:rsid w:val="00325827"/>
    <w:rsid w:val="0032663A"/>
    <w:rsid w:val="003304EE"/>
    <w:rsid w:val="0033200F"/>
    <w:rsid w:val="00332E0D"/>
    <w:rsid w:val="00333C2E"/>
    <w:rsid w:val="003378FE"/>
    <w:rsid w:val="00340421"/>
    <w:rsid w:val="00344CD6"/>
    <w:rsid w:val="00350A0A"/>
    <w:rsid w:val="0035136F"/>
    <w:rsid w:val="00351B70"/>
    <w:rsid w:val="00354448"/>
    <w:rsid w:val="00355D62"/>
    <w:rsid w:val="00366F5D"/>
    <w:rsid w:val="00367946"/>
    <w:rsid w:val="00367DAC"/>
    <w:rsid w:val="00370274"/>
    <w:rsid w:val="00371FB6"/>
    <w:rsid w:val="003729CA"/>
    <w:rsid w:val="003735B6"/>
    <w:rsid w:val="003812E4"/>
    <w:rsid w:val="003821BD"/>
    <w:rsid w:val="0038289E"/>
    <w:rsid w:val="00382E56"/>
    <w:rsid w:val="00384B8A"/>
    <w:rsid w:val="0038563E"/>
    <w:rsid w:val="003861E7"/>
    <w:rsid w:val="00391724"/>
    <w:rsid w:val="003928CB"/>
    <w:rsid w:val="00393090"/>
    <w:rsid w:val="00394C50"/>
    <w:rsid w:val="00395639"/>
    <w:rsid w:val="003970AD"/>
    <w:rsid w:val="003A1073"/>
    <w:rsid w:val="003A2EB2"/>
    <w:rsid w:val="003A41E5"/>
    <w:rsid w:val="003A505C"/>
    <w:rsid w:val="003A5595"/>
    <w:rsid w:val="003A795A"/>
    <w:rsid w:val="003B1533"/>
    <w:rsid w:val="003B2086"/>
    <w:rsid w:val="003B693E"/>
    <w:rsid w:val="003B704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711"/>
    <w:rsid w:val="00412EBA"/>
    <w:rsid w:val="00413943"/>
    <w:rsid w:val="0041516B"/>
    <w:rsid w:val="004234D1"/>
    <w:rsid w:val="00423A8D"/>
    <w:rsid w:val="00426482"/>
    <w:rsid w:val="00426AD1"/>
    <w:rsid w:val="00427DD9"/>
    <w:rsid w:val="00433EC2"/>
    <w:rsid w:val="00433F1B"/>
    <w:rsid w:val="004347C8"/>
    <w:rsid w:val="00434C7B"/>
    <w:rsid w:val="0043730F"/>
    <w:rsid w:val="00440324"/>
    <w:rsid w:val="00440BC8"/>
    <w:rsid w:val="00441279"/>
    <w:rsid w:val="00443605"/>
    <w:rsid w:val="00444417"/>
    <w:rsid w:val="00444631"/>
    <w:rsid w:val="0045258F"/>
    <w:rsid w:val="004527C5"/>
    <w:rsid w:val="00452A4D"/>
    <w:rsid w:val="004540B8"/>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85C"/>
    <w:rsid w:val="00483977"/>
    <w:rsid w:val="00483BE0"/>
    <w:rsid w:val="00484313"/>
    <w:rsid w:val="00491A43"/>
    <w:rsid w:val="00491BAA"/>
    <w:rsid w:val="0049226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6F28"/>
    <w:rsid w:val="004D7130"/>
    <w:rsid w:val="004E1646"/>
    <w:rsid w:val="004E32BC"/>
    <w:rsid w:val="004E4161"/>
    <w:rsid w:val="004E4C08"/>
    <w:rsid w:val="004E4DE3"/>
    <w:rsid w:val="004E505D"/>
    <w:rsid w:val="004E59A5"/>
    <w:rsid w:val="004E5C34"/>
    <w:rsid w:val="004E6232"/>
    <w:rsid w:val="004E6497"/>
    <w:rsid w:val="004E72F4"/>
    <w:rsid w:val="004E73D1"/>
    <w:rsid w:val="004F1105"/>
    <w:rsid w:val="004F1330"/>
    <w:rsid w:val="004F3724"/>
    <w:rsid w:val="00500376"/>
    <w:rsid w:val="005032B5"/>
    <w:rsid w:val="00504538"/>
    <w:rsid w:val="005105B8"/>
    <w:rsid w:val="00513779"/>
    <w:rsid w:val="0051554A"/>
    <w:rsid w:val="005159DD"/>
    <w:rsid w:val="005200BA"/>
    <w:rsid w:val="005205DC"/>
    <w:rsid w:val="0052582B"/>
    <w:rsid w:val="00526A21"/>
    <w:rsid w:val="00531FFB"/>
    <w:rsid w:val="005327E8"/>
    <w:rsid w:val="00536FEC"/>
    <w:rsid w:val="00545120"/>
    <w:rsid w:val="0054646F"/>
    <w:rsid w:val="00547473"/>
    <w:rsid w:val="005506BD"/>
    <w:rsid w:val="005512F1"/>
    <w:rsid w:val="00551569"/>
    <w:rsid w:val="00553C27"/>
    <w:rsid w:val="00553E8D"/>
    <w:rsid w:val="00555586"/>
    <w:rsid w:val="00557D5E"/>
    <w:rsid w:val="005606B1"/>
    <w:rsid w:val="005606DF"/>
    <w:rsid w:val="00562908"/>
    <w:rsid w:val="0056472C"/>
    <w:rsid w:val="00567508"/>
    <w:rsid w:val="00567530"/>
    <w:rsid w:val="00567B75"/>
    <w:rsid w:val="00574C7F"/>
    <w:rsid w:val="005756E3"/>
    <w:rsid w:val="00576E46"/>
    <w:rsid w:val="00576F28"/>
    <w:rsid w:val="0057715F"/>
    <w:rsid w:val="00582E66"/>
    <w:rsid w:val="005830A7"/>
    <w:rsid w:val="00583B56"/>
    <w:rsid w:val="00584178"/>
    <w:rsid w:val="00584D05"/>
    <w:rsid w:val="00585C4A"/>
    <w:rsid w:val="00587D5B"/>
    <w:rsid w:val="00590910"/>
    <w:rsid w:val="00592FC3"/>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EDE"/>
    <w:rsid w:val="00610FBD"/>
    <w:rsid w:val="0061238B"/>
    <w:rsid w:val="006131FD"/>
    <w:rsid w:val="00613778"/>
    <w:rsid w:val="006170E2"/>
    <w:rsid w:val="006203AB"/>
    <w:rsid w:val="006204E9"/>
    <w:rsid w:val="00620FEC"/>
    <w:rsid w:val="00622855"/>
    <w:rsid w:val="00622959"/>
    <w:rsid w:val="00627010"/>
    <w:rsid w:val="00627794"/>
    <w:rsid w:val="00635CC3"/>
    <w:rsid w:val="00635DD2"/>
    <w:rsid w:val="00640C88"/>
    <w:rsid w:val="00640D6A"/>
    <w:rsid w:val="00642703"/>
    <w:rsid w:val="00642BC3"/>
    <w:rsid w:val="00643A31"/>
    <w:rsid w:val="00645118"/>
    <w:rsid w:val="0064610C"/>
    <w:rsid w:val="00650222"/>
    <w:rsid w:val="00650508"/>
    <w:rsid w:val="00651CA4"/>
    <w:rsid w:val="00652637"/>
    <w:rsid w:val="00652AC7"/>
    <w:rsid w:val="00652BD6"/>
    <w:rsid w:val="00653FE7"/>
    <w:rsid w:val="00656E01"/>
    <w:rsid w:val="0066070C"/>
    <w:rsid w:val="00661714"/>
    <w:rsid w:val="0066231A"/>
    <w:rsid w:val="006646E7"/>
    <w:rsid w:val="00671A72"/>
    <w:rsid w:val="00672ECC"/>
    <w:rsid w:val="006754B1"/>
    <w:rsid w:val="00680403"/>
    <w:rsid w:val="006828BC"/>
    <w:rsid w:val="006866FB"/>
    <w:rsid w:val="0068770A"/>
    <w:rsid w:val="0069151A"/>
    <w:rsid w:val="00692239"/>
    <w:rsid w:val="00692800"/>
    <w:rsid w:val="00694735"/>
    <w:rsid w:val="00694EDF"/>
    <w:rsid w:val="006972A8"/>
    <w:rsid w:val="006976FB"/>
    <w:rsid w:val="006A0086"/>
    <w:rsid w:val="006A2D36"/>
    <w:rsid w:val="006A37FF"/>
    <w:rsid w:val="006A5839"/>
    <w:rsid w:val="006A678A"/>
    <w:rsid w:val="006A730D"/>
    <w:rsid w:val="006B19B2"/>
    <w:rsid w:val="006B4E22"/>
    <w:rsid w:val="006B5EDA"/>
    <w:rsid w:val="006C1E67"/>
    <w:rsid w:val="006C2CB6"/>
    <w:rsid w:val="006C3438"/>
    <w:rsid w:val="006C3708"/>
    <w:rsid w:val="006C7362"/>
    <w:rsid w:val="006D24C5"/>
    <w:rsid w:val="006D361B"/>
    <w:rsid w:val="006D4ABA"/>
    <w:rsid w:val="006D6157"/>
    <w:rsid w:val="006E07D0"/>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5DD"/>
    <w:rsid w:val="0073671D"/>
    <w:rsid w:val="007377AE"/>
    <w:rsid w:val="007404B0"/>
    <w:rsid w:val="0074213A"/>
    <w:rsid w:val="00742C40"/>
    <w:rsid w:val="007434E9"/>
    <w:rsid w:val="00747527"/>
    <w:rsid w:val="00747F15"/>
    <w:rsid w:val="00752DD4"/>
    <w:rsid w:val="007536DE"/>
    <w:rsid w:val="00754A0E"/>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1D65"/>
    <w:rsid w:val="0079298E"/>
    <w:rsid w:val="00795804"/>
    <w:rsid w:val="007A1B9B"/>
    <w:rsid w:val="007A2A5B"/>
    <w:rsid w:val="007A48BF"/>
    <w:rsid w:val="007B09AA"/>
    <w:rsid w:val="007B1AB0"/>
    <w:rsid w:val="007B2A66"/>
    <w:rsid w:val="007B3ACA"/>
    <w:rsid w:val="007B6904"/>
    <w:rsid w:val="007B7396"/>
    <w:rsid w:val="007B7CE1"/>
    <w:rsid w:val="007C0990"/>
    <w:rsid w:val="007C0DB5"/>
    <w:rsid w:val="007C4DB8"/>
    <w:rsid w:val="007D0417"/>
    <w:rsid w:val="007D0FFD"/>
    <w:rsid w:val="007D1EDA"/>
    <w:rsid w:val="007D4EBB"/>
    <w:rsid w:val="007D7ED9"/>
    <w:rsid w:val="007E11CD"/>
    <w:rsid w:val="007E4B5E"/>
    <w:rsid w:val="007E6825"/>
    <w:rsid w:val="007F0838"/>
    <w:rsid w:val="007F1528"/>
    <w:rsid w:val="007F5A57"/>
    <w:rsid w:val="007F67C7"/>
    <w:rsid w:val="00802B86"/>
    <w:rsid w:val="00803FF6"/>
    <w:rsid w:val="00805EDF"/>
    <w:rsid w:val="00806699"/>
    <w:rsid w:val="00807933"/>
    <w:rsid w:val="0081027B"/>
    <w:rsid w:val="00810CCF"/>
    <w:rsid w:val="00811E3C"/>
    <w:rsid w:val="00814EC4"/>
    <w:rsid w:val="0081746C"/>
    <w:rsid w:val="00822868"/>
    <w:rsid w:val="00822FA8"/>
    <w:rsid w:val="0082332D"/>
    <w:rsid w:val="00825FCC"/>
    <w:rsid w:val="0082702A"/>
    <w:rsid w:val="00827ABC"/>
    <w:rsid w:val="00830C93"/>
    <w:rsid w:val="008319B5"/>
    <w:rsid w:val="00834C3A"/>
    <w:rsid w:val="008408F3"/>
    <w:rsid w:val="0084181F"/>
    <w:rsid w:val="00842D61"/>
    <w:rsid w:val="008447E5"/>
    <w:rsid w:val="008462C1"/>
    <w:rsid w:val="00846777"/>
    <w:rsid w:val="00847683"/>
    <w:rsid w:val="00850F97"/>
    <w:rsid w:val="008513F9"/>
    <w:rsid w:val="00852747"/>
    <w:rsid w:val="00852BC0"/>
    <w:rsid w:val="00852C1F"/>
    <w:rsid w:val="00852CD9"/>
    <w:rsid w:val="00853FFE"/>
    <w:rsid w:val="008639CE"/>
    <w:rsid w:val="00864DD6"/>
    <w:rsid w:val="00867C7C"/>
    <w:rsid w:val="00870DC8"/>
    <w:rsid w:val="00870DCC"/>
    <w:rsid w:val="00871277"/>
    <w:rsid w:val="00873461"/>
    <w:rsid w:val="0087403B"/>
    <w:rsid w:val="00875480"/>
    <w:rsid w:val="00875676"/>
    <w:rsid w:val="00876409"/>
    <w:rsid w:val="00876B57"/>
    <w:rsid w:val="0088087E"/>
    <w:rsid w:val="00881EE3"/>
    <w:rsid w:val="00884C50"/>
    <w:rsid w:val="00885963"/>
    <w:rsid w:val="00886521"/>
    <w:rsid w:val="00893B9D"/>
    <w:rsid w:val="00893D55"/>
    <w:rsid w:val="00894A13"/>
    <w:rsid w:val="00897242"/>
    <w:rsid w:val="00897635"/>
    <w:rsid w:val="008A40A9"/>
    <w:rsid w:val="008A5136"/>
    <w:rsid w:val="008A679E"/>
    <w:rsid w:val="008B0698"/>
    <w:rsid w:val="008B2C96"/>
    <w:rsid w:val="008B33FC"/>
    <w:rsid w:val="008B71F6"/>
    <w:rsid w:val="008B7AE1"/>
    <w:rsid w:val="008C0303"/>
    <w:rsid w:val="008C0358"/>
    <w:rsid w:val="008C234C"/>
    <w:rsid w:val="008C2B39"/>
    <w:rsid w:val="008C30F9"/>
    <w:rsid w:val="008D13F3"/>
    <w:rsid w:val="008D31FD"/>
    <w:rsid w:val="008D4D4E"/>
    <w:rsid w:val="008D6284"/>
    <w:rsid w:val="008E3690"/>
    <w:rsid w:val="008E536F"/>
    <w:rsid w:val="008F0076"/>
    <w:rsid w:val="008F171E"/>
    <w:rsid w:val="008F5CD6"/>
    <w:rsid w:val="008F603C"/>
    <w:rsid w:val="008F6983"/>
    <w:rsid w:val="00901386"/>
    <w:rsid w:val="009047F1"/>
    <w:rsid w:val="00905145"/>
    <w:rsid w:val="00906C6D"/>
    <w:rsid w:val="00907636"/>
    <w:rsid w:val="00910B41"/>
    <w:rsid w:val="009113A5"/>
    <w:rsid w:val="0091590A"/>
    <w:rsid w:val="0091696F"/>
    <w:rsid w:val="00917E34"/>
    <w:rsid w:val="009215DA"/>
    <w:rsid w:val="00921E44"/>
    <w:rsid w:val="00923875"/>
    <w:rsid w:val="00933D2E"/>
    <w:rsid w:val="0093455B"/>
    <w:rsid w:val="009408A8"/>
    <w:rsid w:val="00944A61"/>
    <w:rsid w:val="00944F62"/>
    <w:rsid w:val="009510FA"/>
    <w:rsid w:val="00954C0C"/>
    <w:rsid w:val="00955098"/>
    <w:rsid w:val="00955147"/>
    <w:rsid w:val="009552EC"/>
    <w:rsid w:val="00955B20"/>
    <w:rsid w:val="009560FE"/>
    <w:rsid w:val="009565F2"/>
    <w:rsid w:val="009664E1"/>
    <w:rsid w:val="009703E3"/>
    <w:rsid w:val="0097041B"/>
    <w:rsid w:val="00991387"/>
    <w:rsid w:val="009925C5"/>
    <w:rsid w:val="00995E0A"/>
    <w:rsid w:val="009A033D"/>
    <w:rsid w:val="009A15A6"/>
    <w:rsid w:val="009A19EF"/>
    <w:rsid w:val="009A1C7A"/>
    <w:rsid w:val="009A208D"/>
    <w:rsid w:val="009A2AAA"/>
    <w:rsid w:val="009A2D50"/>
    <w:rsid w:val="009A38ED"/>
    <w:rsid w:val="009A39AB"/>
    <w:rsid w:val="009A559F"/>
    <w:rsid w:val="009A58D6"/>
    <w:rsid w:val="009A64ED"/>
    <w:rsid w:val="009A6622"/>
    <w:rsid w:val="009B27D2"/>
    <w:rsid w:val="009B4E8E"/>
    <w:rsid w:val="009B5354"/>
    <w:rsid w:val="009B66D0"/>
    <w:rsid w:val="009C1F15"/>
    <w:rsid w:val="009C2217"/>
    <w:rsid w:val="009C52B3"/>
    <w:rsid w:val="009C5B74"/>
    <w:rsid w:val="009C5BC0"/>
    <w:rsid w:val="009D01C6"/>
    <w:rsid w:val="009D0374"/>
    <w:rsid w:val="009D507A"/>
    <w:rsid w:val="009D6375"/>
    <w:rsid w:val="009D64B9"/>
    <w:rsid w:val="009E17E8"/>
    <w:rsid w:val="009E28C5"/>
    <w:rsid w:val="009E2D74"/>
    <w:rsid w:val="009E41A4"/>
    <w:rsid w:val="009E595D"/>
    <w:rsid w:val="009E6711"/>
    <w:rsid w:val="009E6882"/>
    <w:rsid w:val="009F1244"/>
    <w:rsid w:val="009F562F"/>
    <w:rsid w:val="009F644F"/>
    <w:rsid w:val="009F7D88"/>
    <w:rsid w:val="00A034A2"/>
    <w:rsid w:val="00A057ED"/>
    <w:rsid w:val="00A05A0A"/>
    <w:rsid w:val="00A06548"/>
    <w:rsid w:val="00A067C4"/>
    <w:rsid w:val="00A07F27"/>
    <w:rsid w:val="00A10D48"/>
    <w:rsid w:val="00A14619"/>
    <w:rsid w:val="00A16124"/>
    <w:rsid w:val="00A172D8"/>
    <w:rsid w:val="00A17F05"/>
    <w:rsid w:val="00A20373"/>
    <w:rsid w:val="00A23AF6"/>
    <w:rsid w:val="00A24E37"/>
    <w:rsid w:val="00A25ADA"/>
    <w:rsid w:val="00A2623C"/>
    <w:rsid w:val="00A27622"/>
    <w:rsid w:val="00A3026B"/>
    <w:rsid w:val="00A319BC"/>
    <w:rsid w:val="00A32FD6"/>
    <w:rsid w:val="00A3605E"/>
    <w:rsid w:val="00A419D2"/>
    <w:rsid w:val="00A41F56"/>
    <w:rsid w:val="00A47BB1"/>
    <w:rsid w:val="00A50BD0"/>
    <w:rsid w:val="00A51E0F"/>
    <w:rsid w:val="00A52563"/>
    <w:rsid w:val="00A52739"/>
    <w:rsid w:val="00A540AE"/>
    <w:rsid w:val="00A61D14"/>
    <w:rsid w:val="00A6272B"/>
    <w:rsid w:val="00A63CA2"/>
    <w:rsid w:val="00A64B86"/>
    <w:rsid w:val="00A66BF3"/>
    <w:rsid w:val="00A6781B"/>
    <w:rsid w:val="00A7041A"/>
    <w:rsid w:val="00A748CF"/>
    <w:rsid w:val="00A7760C"/>
    <w:rsid w:val="00A778C8"/>
    <w:rsid w:val="00A809D0"/>
    <w:rsid w:val="00A85167"/>
    <w:rsid w:val="00A87626"/>
    <w:rsid w:val="00A92097"/>
    <w:rsid w:val="00A938EF"/>
    <w:rsid w:val="00A959A9"/>
    <w:rsid w:val="00A97D9C"/>
    <w:rsid w:val="00AA06D2"/>
    <w:rsid w:val="00AA2956"/>
    <w:rsid w:val="00AA3FF2"/>
    <w:rsid w:val="00AB1521"/>
    <w:rsid w:val="00AB4303"/>
    <w:rsid w:val="00AC1754"/>
    <w:rsid w:val="00AC4B11"/>
    <w:rsid w:val="00AD18E0"/>
    <w:rsid w:val="00AD3083"/>
    <w:rsid w:val="00AD4479"/>
    <w:rsid w:val="00AD50BB"/>
    <w:rsid w:val="00AE147C"/>
    <w:rsid w:val="00AE2547"/>
    <w:rsid w:val="00AE463D"/>
    <w:rsid w:val="00AE7BA6"/>
    <w:rsid w:val="00AF07F3"/>
    <w:rsid w:val="00AF0F0F"/>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18E2"/>
    <w:rsid w:val="00B22910"/>
    <w:rsid w:val="00B25759"/>
    <w:rsid w:val="00B307D5"/>
    <w:rsid w:val="00B32293"/>
    <w:rsid w:val="00B356CC"/>
    <w:rsid w:val="00B37FE9"/>
    <w:rsid w:val="00B41C2A"/>
    <w:rsid w:val="00B4243F"/>
    <w:rsid w:val="00B42728"/>
    <w:rsid w:val="00B46850"/>
    <w:rsid w:val="00B5066A"/>
    <w:rsid w:val="00B5200A"/>
    <w:rsid w:val="00B551F9"/>
    <w:rsid w:val="00B55536"/>
    <w:rsid w:val="00B61E02"/>
    <w:rsid w:val="00B63FE0"/>
    <w:rsid w:val="00B6505B"/>
    <w:rsid w:val="00B65D83"/>
    <w:rsid w:val="00B6604E"/>
    <w:rsid w:val="00B73841"/>
    <w:rsid w:val="00B75ABA"/>
    <w:rsid w:val="00B7766A"/>
    <w:rsid w:val="00B777DA"/>
    <w:rsid w:val="00B7798B"/>
    <w:rsid w:val="00B82061"/>
    <w:rsid w:val="00B83549"/>
    <w:rsid w:val="00B84EE3"/>
    <w:rsid w:val="00B8687A"/>
    <w:rsid w:val="00B90FAB"/>
    <w:rsid w:val="00B91CBF"/>
    <w:rsid w:val="00B93FA0"/>
    <w:rsid w:val="00B96931"/>
    <w:rsid w:val="00B96E4C"/>
    <w:rsid w:val="00BA25DC"/>
    <w:rsid w:val="00BA46C4"/>
    <w:rsid w:val="00BA684C"/>
    <w:rsid w:val="00BB08A2"/>
    <w:rsid w:val="00BB2D1F"/>
    <w:rsid w:val="00BB51F2"/>
    <w:rsid w:val="00BB66C6"/>
    <w:rsid w:val="00BB7969"/>
    <w:rsid w:val="00BC1495"/>
    <w:rsid w:val="00BC1E5E"/>
    <w:rsid w:val="00BC45DC"/>
    <w:rsid w:val="00BD1EDB"/>
    <w:rsid w:val="00BD2414"/>
    <w:rsid w:val="00BD2632"/>
    <w:rsid w:val="00BD2BA0"/>
    <w:rsid w:val="00BD2E2D"/>
    <w:rsid w:val="00BD489D"/>
    <w:rsid w:val="00BD68A2"/>
    <w:rsid w:val="00BE5D6B"/>
    <w:rsid w:val="00BF2D13"/>
    <w:rsid w:val="00BF4518"/>
    <w:rsid w:val="00BF7B83"/>
    <w:rsid w:val="00BF7E7D"/>
    <w:rsid w:val="00C00A69"/>
    <w:rsid w:val="00C02BB2"/>
    <w:rsid w:val="00C040B9"/>
    <w:rsid w:val="00C04B26"/>
    <w:rsid w:val="00C05C48"/>
    <w:rsid w:val="00C0697F"/>
    <w:rsid w:val="00C06C52"/>
    <w:rsid w:val="00C07840"/>
    <w:rsid w:val="00C11E1A"/>
    <w:rsid w:val="00C13C3B"/>
    <w:rsid w:val="00C14452"/>
    <w:rsid w:val="00C14906"/>
    <w:rsid w:val="00C16568"/>
    <w:rsid w:val="00C16AAD"/>
    <w:rsid w:val="00C17CCA"/>
    <w:rsid w:val="00C17E19"/>
    <w:rsid w:val="00C2108A"/>
    <w:rsid w:val="00C23D8C"/>
    <w:rsid w:val="00C327B8"/>
    <w:rsid w:val="00C33283"/>
    <w:rsid w:val="00C3401C"/>
    <w:rsid w:val="00C373CA"/>
    <w:rsid w:val="00C374FE"/>
    <w:rsid w:val="00C377BC"/>
    <w:rsid w:val="00C4287D"/>
    <w:rsid w:val="00C42887"/>
    <w:rsid w:val="00C428B2"/>
    <w:rsid w:val="00C471A0"/>
    <w:rsid w:val="00C508BF"/>
    <w:rsid w:val="00C555D3"/>
    <w:rsid w:val="00C55C05"/>
    <w:rsid w:val="00C6210F"/>
    <w:rsid w:val="00C62C5A"/>
    <w:rsid w:val="00C65C63"/>
    <w:rsid w:val="00C66E0E"/>
    <w:rsid w:val="00C70F97"/>
    <w:rsid w:val="00C71028"/>
    <w:rsid w:val="00C7283D"/>
    <w:rsid w:val="00C874ED"/>
    <w:rsid w:val="00C87769"/>
    <w:rsid w:val="00C94CC1"/>
    <w:rsid w:val="00C96BC6"/>
    <w:rsid w:val="00CA2425"/>
    <w:rsid w:val="00CA315E"/>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370C"/>
    <w:rsid w:val="00D2520C"/>
    <w:rsid w:val="00D3019C"/>
    <w:rsid w:val="00D325E7"/>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97E1A"/>
    <w:rsid w:val="00DA038B"/>
    <w:rsid w:val="00DA20C3"/>
    <w:rsid w:val="00DA2307"/>
    <w:rsid w:val="00DA316E"/>
    <w:rsid w:val="00DA32E1"/>
    <w:rsid w:val="00DA4BF1"/>
    <w:rsid w:val="00DA536F"/>
    <w:rsid w:val="00DB0E13"/>
    <w:rsid w:val="00DB34C2"/>
    <w:rsid w:val="00DB3BC5"/>
    <w:rsid w:val="00DB5097"/>
    <w:rsid w:val="00DB5688"/>
    <w:rsid w:val="00DB7286"/>
    <w:rsid w:val="00DC112B"/>
    <w:rsid w:val="00DC229B"/>
    <w:rsid w:val="00DC248E"/>
    <w:rsid w:val="00DC3865"/>
    <w:rsid w:val="00DC7658"/>
    <w:rsid w:val="00DD0779"/>
    <w:rsid w:val="00DD12A7"/>
    <w:rsid w:val="00DD2150"/>
    <w:rsid w:val="00DD2610"/>
    <w:rsid w:val="00DD5202"/>
    <w:rsid w:val="00DD60E4"/>
    <w:rsid w:val="00DE014A"/>
    <w:rsid w:val="00DE0987"/>
    <w:rsid w:val="00DE0CF7"/>
    <w:rsid w:val="00DE6825"/>
    <w:rsid w:val="00DF2FEB"/>
    <w:rsid w:val="00DF51A5"/>
    <w:rsid w:val="00DF59F8"/>
    <w:rsid w:val="00E0146B"/>
    <w:rsid w:val="00E018E4"/>
    <w:rsid w:val="00E05927"/>
    <w:rsid w:val="00E06149"/>
    <w:rsid w:val="00E1292B"/>
    <w:rsid w:val="00E136C9"/>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37CB1"/>
    <w:rsid w:val="00E41E80"/>
    <w:rsid w:val="00E42012"/>
    <w:rsid w:val="00E45B93"/>
    <w:rsid w:val="00E51C8C"/>
    <w:rsid w:val="00E52ED6"/>
    <w:rsid w:val="00E54524"/>
    <w:rsid w:val="00E56001"/>
    <w:rsid w:val="00E602D6"/>
    <w:rsid w:val="00E61CEC"/>
    <w:rsid w:val="00E64C0D"/>
    <w:rsid w:val="00E64D52"/>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844"/>
    <w:rsid w:val="00EB0EBE"/>
    <w:rsid w:val="00EB1BD5"/>
    <w:rsid w:val="00EB2C5D"/>
    <w:rsid w:val="00EB51BC"/>
    <w:rsid w:val="00EB6242"/>
    <w:rsid w:val="00EB65E9"/>
    <w:rsid w:val="00EC58F1"/>
    <w:rsid w:val="00EC58F2"/>
    <w:rsid w:val="00EC68F3"/>
    <w:rsid w:val="00ED019F"/>
    <w:rsid w:val="00ED11FF"/>
    <w:rsid w:val="00EE0970"/>
    <w:rsid w:val="00EE2B84"/>
    <w:rsid w:val="00EE36DF"/>
    <w:rsid w:val="00EE4DF4"/>
    <w:rsid w:val="00EE4E83"/>
    <w:rsid w:val="00EE5884"/>
    <w:rsid w:val="00EE6085"/>
    <w:rsid w:val="00EF49DD"/>
    <w:rsid w:val="00EF59B4"/>
    <w:rsid w:val="00EF6C3F"/>
    <w:rsid w:val="00F00569"/>
    <w:rsid w:val="00F00DBE"/>
    <w:rsid w:val="00F01EEB"/>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508C"/>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0A6"/>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6C1E"/>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2322"/>
    <w:rsid w:val="00FF355F"/>
    <w:rsid w:val="00FF42E4"/>
    <w:rsid w:val="00FF6019"/>
    <w:rsid w:val="00FF67A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6B05"/>
  <w15:docId w15:val="{55911439-45D3-4313-B094-4C234262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6E07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E07D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9223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5</cp:revision>
  <dcterms:created xsi:type="dcterms:W3CDTF">2022-10-02T09:42:00Z</dcterms:created>
  <dcterms:modified xsi:type="dcterms:W3CDTF">2022-10-10T15:50:00Z</dcterms:modified>
</cp:coreProperties>
</file>