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3B" w:rsidRDefault="00BE29F4" w:rsidP="008F503B">
      <w:pPr>
        <w:pStyle w:val="ListParagraph"/>
        <w:numPr>
          <w:ilvl w:val="0"/>
          <w:numId w:val="9"/>
        </w:numPr>
        <w:ind w:left="426"/>
      </w:pPr>
      <w:r w:rsidRPr="00BE29F4">
        <w:rPr>
          <w:b/>
          <w:u w:val="single"/>
        </w:rPr>
        <w:t>Command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BE29F4">
        <w:rPr>
          <w:b/>
          <w:highlight w:val="yellow"/>
        </w:rPr>
        <w:t>docker</w:t>
      </w:r>
      <w:proofErr w:type="spellEnd"/>
      <w:r w:rsidRPr="00BE29F4">
        <w:rPr>
          <w:b/>
          <w:highlight w:val="yellow"/>
        </w:rPr>
        <w:t xml:space="preserve"> version</w:t>
      </w:r>
      <w:r w:rsidR="008F503B" w:rsidRPr="008F503B">
        <w:t xml:space="preserve"> </w:t>
      </w:r>
      <w:r w:rsidR="00E52DF3">
        <w:br/>
      </w:r>
      <w:r w:rsidR="00E52DF3" w:rsidRPr="00E52DF3">
        <w:drawing>
          <wp:inline distT="0" distB="0" distL="0" distR="0">
            <wp:extent cx="7261403" cy="2292350"/>
            <wp:effectExtent l="19050" t="19050" r="15697" b="1270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646" cy="22930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3B" w:rsidRDefault="008F503B" w:rsidP="008F503B">
      <w:pPr>
        <w:pStyle w:val="ListParagraph"/>
        <w:numPr>
          <w:ilvl w:val="0"/>
          <w:numId w:val="9"/>
        </w:numPr>
        <w:ind w:left="426"/>
      </w:pPr>
      <w:r>
        <w:t>Now, I want to write out our very first kind of meaningful command with the dock or client or the Docker CLI.</w:t>
      </w:r>
    </w:p>
    <w:p w:rsidR="00BE29F4" w:rsidRDefault="00D51635" w:rsidP="00B522DF">
      <w:pPr>
        <w:pStyle w:val="ListParagraph"/>
        <w:numPr>
          <w:ilvl w:val="0"/>
          <w:numId w:val="9"/>
        </w:numPr>
        <w:ind w:left="426"/>
      </w:pPr>
      <w:r>
        <w:rPr>
          <w:b/>
          <w:noProof/>
        </w:rPr>
        <w:drawing>
          <wp:inline distT="0" distB="0" distL="0" distR="0">
            <wp:extent cx="7424419" cy="2089150"/>
            <wp:effectExtent l="19050" t="19050" r="24131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910" cy="20921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3B" w:rsidRDefault="008F503B" w:rsidP="008F503B">
      <w:pPr>
        <w:pStyle w:val="ListParagraph"/>
        <w:ind w:left="426"/>
      </w:pPr>
      <w:r>
        <w:t>Let’s study what happened behind the scene.</w:t>
      </w:r>
    </w:p>
    <w:p w:rsidR="00B522DF" w:rsidRDefault="000D2FAB" w:rsidP="008F503B">
      <w:pPr>
        <w:pStyle w:val="ListParagraph"/>
        <w:numPr>
          <w:ilvl w:val="1"/>
          <w:numId w:val="9"/>
        </w:numPr>
        <w:ind w:left="1134"/>
      </w:pPr>
      <w:r>
        <w:t>The comm</w:t>
      </w:r>
      <w:r w:rsidR="007F20BE">
        <w:t>and starts up Docker client CLI which is in charge of taking commands from you kind of doing a little bit of processing on them and then communicating the commands over to something called the Docker Server.</w:t>
      </w:r>
    </w:p>
    <w:p w:rsidR="000D2FAB" w:rsidRDefault="007F20BE" w:rsidP="008F503B">
      <w:pPr>
        <w:pStyle w:val="ListParagraph"/>
        <w:numPr>
          <w:ilvl w:val="1"/>
          <w:numId w:val="9"/>
        </w:numPr>
        <w:ind w:left="1134"/>
      </w:pPr>
      <w:r>
        <w:t>Docker Server is really in charge of the heavy lifting.</w:t>
      </w:r>
    </w:p>
    <w:p w:rsidR="007F20BE" w:rsidRDefault="008D2561" w:rsidP="008F503B">
      <w:pPr>
        <w:pStyle w:val="ListParagraph"/>
        <w:numPr>
          <w:ilvl w:val="1"/>
          <w:numId w:val="9"/>
        </w:numPr>
        <w:ind w:left="1134"/>
      </w:pPr>
      <w:r>
        <w:t>That command means that we want to start up a new container using the image with the name of “hello-world”.</w:t>
      </w:r>
    </w:p>
    <w:p w:rsidR="008D2561" w:rsidRDefault="008D2561" w:rsidP="008F503B">
      <w:pPr>
        <w:pStyle w:val="ListParagraph"/>
        <w:numPr>
          <w:ilvl w:val="1"/>
          <w:numId w:val="9"/>
        </w:numPr>
        <w:ind w:left="1134"/>
      </w:pPr>
      <w:r>
        <w:t>The hello-world image has a tiny little program inside of it whose sole purpose is to print out the message that you see right here.</w:t>
      </w:r>
      <w:r>
        <w:br/>
      </w:r>
      <w:r w:rsidR="00484893">
        <w:rPr>
          <w:noProof/>
        </w:rPr>
        <w:drawing>
          <wp:inline distT="0" distB="0" distL="0" distR="0">
            <wp:extent cx="6057900" cy="217805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78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893">
        <w:br/>
      </w:r>
      <w:r w:rsidR="00484893" w:rsidRPr="00484893">
        <w:rPr>
          <w:b/>
        </w:rPr>
        <w:t>NOTE</w:t>
      </w:r>
      <w:r w:rsidR="00484893">
        <w:t xml:space="preserve">: </w:t>
      </w:r>
    </w:p>
    <w:p w:rsidR="008D2561" w:rsidRDefault="008D2561" w:rsidP="008F503B">
      <w:pPr>
        <w:pStyle w:val="ListParagraph"/>
        <w:numPr>
          <w:ilvl w:val="1"/>
          <w:numId w:val="9"/>
        </w:numPr>
        <w:ind w:left="1134"/>
      </w:pPr>
      <w:r>
        <w:t>First Docker Server checks weather local server has a copy of “hello-world” image. The Docker Server would look into the “</w:t>
      </w:r>
      <w:r w:rsidRPr="008D2561">
        <w:rPr>
          <w:b/>
          <w:highlight w:val="yellow"/>
        </w:rPr>
        <w:t>image cache</w:t>
      </w:r>
      <w:r>
        <w:rPr>
          <w:b/>
        </w:rPr>
        <w:t>”</w:t>
      </w:r>
      <w:r>
        <w:rPr>
          <w:b/>
        </w:rPr>
        <w:br/>
        <w:t>As</w:t>
      </w:r>
      <w:r w:rsidR="0021677F">
        <w:t xml:space="preserve"> we just installed Docker, </w:t>
      </w:r>
      <w:r>
        <w:t>the image cache is empty.</w:t>
      </w:r>
    </w:p>
    <w:p w:rsidR="0021677F" w:rsidRDefault="0021677F" w:rsidP="008F503B">
      <w:pPr>
        <w:pStyle w:val="ListParagraph"/>
        <w:numPr>
          <w:ilvl w:val="1"/>
          <w:numId w:val="9"/>
        </w:numPr>
        <w:ind w:left="1134"/>
      </w:pPr>
      <w:r>
        <w:t xml:space="preserve">So, Docker server reaches out to a </w:t>
      </w:r>
      <w:r w:rsidRPr="0021677F">
        <w:rPr>
          <w:b/>
          <w:highlight w:val="yellow"/>
          <w:u w:val="single"/>
        </w:rPr>
        <w:t>free service</w:t>
      </w:r>
      <w:r>
        <w:t xml:space="preserve"> called </w:t>
      </w:r>
      <w:r w:rsidRPr="0021677F">
        <w:rPr>
          <w:b/>
          <w:highlight w:val="yellow"/>
          <w:u w:val="single"/>
        </w:rPr>
        <w:t>Docker Hub</w:t>
      </w:r>
      <w:r>
        <w:t>. Docker Hub is a repo of free public images that you can freely download and run on your personal computer.</w:t>
      </w:r>
      <w:r w:rsidR="0043364E">
        <w:t xml:space="preserve"> </w:t>
      </w:r>
    </w:p>
    <w:p w:rsidR="0043364E" w:rsidRDefault="0043364E" w:rsidP="008F503B">
      <w:pPr>
        <w:pStyle w:val="ListParagraph"/>
        <w:numPr>
          <w:ilvl w:val="1"/>
          <w:numId w:val="9"/>
        </w:numPr>
        <w:ind w:left="1134"/>
      </w:pPr>
      <w:r>
        <w:t>Docker Server download</w:t>
      </w:r>
      <w:r w:rsidR="00406000">
        <w:t>s</w:t>
      </w:r>
      <w:r>
        <w:t xml:space="preserve"> the image from Docker Hub and stores into “</w:t>
      </w:r>
      <w:r w:rsidRPr="0043364E">
        <w:rPr>
          <w:b/>
        </w:rPr>
        <w:t>Image Cache</w:t>
      </w:r>
      <w:r>
        <w:t>”.</w:t>
      </w:r>
    </w:p>
    <w:p w:rsidR="0043364E" w:rsidRDefault="00D6149C" w:rsidP="008F503B">
      <w:pPr>
        <w:pStyle w:val="ListParagraph"/>
        <w:numPr>
          <w:ilvl w:val="1"/>
          <w:numId w:val="9"/>
        </w:numPr>
        <w:ind w:left="1134"/>
      </w:pPr>
      <w:r>
        <w:lastRenderedPageBreak/>
        <w:t>Docker Server then loads that single file (image) into memory, then creates a co</w:t>
      </w:r>
      <w:r w:rsidR="00E524DA">
        <w:t>ntainer out of it and then runs</w:t>
      </w:r>
      <w:r>
        <w:t xml:space="preserve"> a single program inside of it.</w:t>
      </w:r>
      <w:r w:rsidR="00054E41">
        <w:br/>
      </w:r>
      <w:r w:rsidR="00054E41">
        <w:rPr>
          <w:noProof/>
        </w:rPr>
        <w:drawing>
          <wp:inline distT="0" distB="0" distL="0" distR="0">
            <wp:extent cx="6089650" cy="16383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F4" w:rsidRDefault="00BE29F4" w:rsidP="00C33969">
      <w:pPr>
        <w:pStyle w:val="ListParagraph"/>
        <w:numPr>
          <w:ilvl w:val="0"/>
          <w:numId w:val="9"/>
        </w:numPr>
        <w:ind w:left="426"/>
      </w:pPr>
    </w:p>
    <w:sectPr w:rsidR="00BE29F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19</cp:revision>
  <dcterms:created xsi:type="dcterms:W3CDTF">2021-02-16T15:41:00Z</dcterms:created>
  <dcterms:modified xsi:type="dcterms:W3CDTF">2021-02-16T18:16:00Z</dcterms:modified>
</cp:coreProperties>
</file>