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73" w:rsidRDefault="00981873" w:rsidP="000434E4">
      <w:pPr>
        <w:ind w:right="-1350"/>
      </w:pPr>
      <w:r>
        <w:t xml:space="preserve">If Driver requires an extra component to communicate with database, then that driver is called Thick Driver. If that component is not there, the driver will not be able to communicate with database. </w:t>
      </w:r>
    </w:p>
    <w:p w:rsidR="00772E3E" w:rsidRDefault="000434E4" w:rsidP="000434E4">
      <w:pPr>
        <w:pStyle w:val="ListParagraph"/>
        <w:numPr>
          <w:ilvl w:val="0"/>
          <w:numId w:val="2"/>
        </w:numPr>
        <w:ind w:left="90" w:right="-1350"/>
      </w:pPr>
      <w:r w:rsidRPr="00931E10">
        <w:rPr>
          <w:b/>
          <w:u w:val="single"/>
        </w:rPr>
        <w:t>Thick Drivers</w:t>
      </w:r>
      <w:r>
        <w:t xml:space="preserve"> </w:t>
      </w:r>
      <w:r>
        <w:sym w:font="Wingdings" w:char="F0E8"/>
      </w:r>
      <w:r>
        <w:t xml:space="preserve"> Type 1, 2, 3</w:t>
      </w:r>
    </w:p>
    <w:p w:rsidR="000434E4" w:rsidRDefault="000434E4" w:rsidP="000434E4">
      <w:pPr>
        <w:pStyle w:val="ListParagraph"/>
        <w:numPr>
          <w:ilvl w:val="0"/>
          <w:numId w:val="2"/>
        </w:numPr>
        <w:ind w:left="90" w:right="-1350"/>
      </w:pPr>
      <w:r w:rsidRPr="00931E10">
        <w:rPr>
          <w:b/>
          <w:u w:val="single"/>
        </w:rPr>
        <w:t>Thin Drivers</w:t>
      </w:r>
      <w:r>
        <w:t xml:space="preserve"> </w:t>
      </w:r>
      <w:r>
        <w:sym w:font="Wingdings" w:char="F0E8"/>
      </w:r>
      <w:r>
        <w:t xml:space="preserve"> </w:t>
      </w:r>
      <w:r w:rsidR="008A4942">
        <w:t>Type 4</w:t>
      </w:r>
      <w:r w:rsidR="00E31664">
        <w:br/>
      </w:r>
      <w:r w:rsidR="00E31664">
        <w:br/>
      </w:r>
      <w:r w:rsidR="00E31664">
        <w:rPr>
          <w:noProof/>
        </w:rPr>
        <w:drawing>
          <wp:inline distT="0" distB="0" distL="0" distR="0">
            <wp:extent cx="6629400" cy="37272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29400" cy="3727218"/>
                    </a:xfrm>
                    <a:prstGeom prst="rect">
                      <a:avLst/>
                    </a:prstGeom>
                    <a:noFill/>
                    <a:ln w="9525">
                      <a:noFill/>
                      <a:miter lim="800000"/>
                      <a:headEnd/>
                      <a:tailEnd/>
                    </a:ln>
                  </pic:spPr>
                </pic:pic>
              </a:graphicData>
            </a:graphic>
          </wp:inline>
        </w:drawing>
      </w:r>
    </w:p>
    <w:sectPr w:rsidR="000434E4" w:rsidSect="00772E3E">
      <w:pgSz w:w="12240" w:h="15840"/>
      <w:pgMar w:top="90" w:right="1440" w:bottom="144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08A1"/>
    <w:multiLevelType w:val="hybridMultilevel"/>
    <w:tmpl w:val="610439D6"/>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4D3370E6"/>
    <w:multiLevelType w:val="hybridMultilevel"/>
    <w:tmpl w:val="EF04FF2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F48F8"/>
    <w:rsid w:val="000434E4"/>
    <w:rsid w:val="00192E04"/>
    <w:rsid w:val="001F48F8"/>
    <w:rsid w:val="00320302"/>
    <w:rsid w:val="006E02A3"/>
    <w:rsid w:val="006F0A6A"/>
    <w:rsid w:val="00772E3E"/>
    <w:rsid w:val="0086360D"/>
    <w:rsid w:val="008A4942"/>
    <w:rsid w:val="00931E10"/>
    <w:rsid w:val="00981873"/>
    <w:rsid w:val="00E31664"/>
    <w:rsid w:val="00FD0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3E"/>
    <w:pPr>
      <w:ind w:left="720"/>
      <w:contextualSpacing/>
    </w:pPr>
  </w:style>
  <w:style w:type="paragraph" w:styleId="BalloonText">
    <w:name w:val="Balloon Text"/>
    <w:basedOn w:val="Normal"/>
    <w:link w:val="BalloonTextChar"/>
    <w:uiPriority w:val="99"/>
    <w:semiHidden/>
    <w:unhideWhenUsed/>
    <w:rsid w:val="00E3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cp:lastModifiedBy>
  <cp:revision>13</cp:revision>
  <dcterms:created xsi:type="dcterms:W3CDTF">2017-08-02T09:10:00Z</dcterms:created>
  <dcterms:modified xsi:type="dcterms:W3CDTF">2017-09-15T17:30:00Z</dcterms:modified>
</cp:coreProperties>
</file>