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522E2C" w:rsidP="00522E2C">
      <w:pPr>
        <w:pStyle w:val="Title"/>
      </w:pPr>
      <w:r>
        <w:t xml:space="preserve">Overloading </w:t>
      </w:r>
      <w:proofErr w:type="spellStart"/>
      <w:r>
        <w:t>wrt</w:t>
      </w:r>
      <w:proofErr w:type="spellEnd"/>
      <w:r>
        <w:t xml:space="preserve"> </w:t>
      </w:r>
      <w:proofErr w:type="spellStart"/>
      <w:r>
        <w:t>autoboxing</w:t>
      </w:r>
      <w:proofErr w:type="spellEnd"/>
      <w:r>
        <w:t xml:space="preserve">, widening &amp;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methods</w:t>
      </w:r>
    </w:p>
    <w:p w:rsidR="00E95090" w:rsidRPr="00E95090" w:rsidRDefault="00E95090" w:rsidP="00E95090">
      <w:r>
        <w:t xml:space="preserve">Here we will discuss overloaded methods having Wrapper type </w:t>
      </w:r>
      <w:proofErr w:type="spellStart"/>
      <w:r>
        <w:t>args</w:t>
      </w:r>
      <w:proofErr w:type="spellEnd"/>
      <w:r>
        <w:t xml:space="preserve">. </w:t>
      </w:r>
    </w:p>
    <w:p w:rsidR="00522E2C" w:rsidRPr="00BC7E72" w:rsidRDefault="00F8726B" w:rsidP="00F8726B">
      <w:pPr>
        <w:pStyle w:val="ListParagraph"/>
        <w:numPr>
          <w:ilvl w:val="0"/>
          <w:numId w:val="2"/>
        </w:numPr>
        <w:ind w:left="90"/>
        <w:rPr>
          <w:highlight w:val="yellow"/>
        </w:rPr>
      </w:pPr>
      <w:r w:rsidRPr="00BC7E72">
        <w:rPr>
          <w:highlight w:val="yellow"/>
        </w:rPr>
        <w:t xml:space="preserve">Case 1: </w:t>
      </w:r>
      <w:proofErr w:type="spellStart"/>
      <w:r w:rsidRPr="00BC7E72">
        <w:rPr>
          <w:highlight w:val="yellow"/>
        </w:rPr>
        <w:t>Autoboxing</w:t>
      </w:r>
      <w:proofErr w:type="spellEnd"/>
      <w:r w:rsidRPr="00BC7E72">
        <w:rPr>
          <w:highlight w:val="yellow"/>
        </w:rPr>
        <w:t xml:space="preserve"> </w:t>
      </w:r>
      <w:proofErr w:type="spellStart"/>
      <w:r w:rsidRPr="00BC7E72">
        <w:rPr>
          <w:highlight w:val="yellow"/>
        </w:rPr>
        <w:t>vs</w:t>
      </w:r>
      <w:proofErr w:type="spellEnd"/>
      <w:r w:rsidRPr="00BC7E72">
        <w:rPr>
          <w:highlight w:val="yellow"/>
        </w:rPr>
        <w:t xml:space="preserve"> Widening</w:t>
      </w:r>
    </w:p>
    <w:p w:rsidR="00733484" w:rsidRDefault="00BC7E72" w:rsidP="008818BF">
      <w:pPr>
        <w:pStyle w:val="ListParagraph"/>
        <w:numPr>
          <w:ilvl w:val="1"/>
          <w:numId w:val="2"/>
        </w:numPr>
        <w:ind w:left="720"/>
      </w:pPr>
      <w:r>
        <w:br/>
      </w:r>
      <w:r>
        <w:rPr>
          <w:noProof/>
        </w:rPr>
        <w:drawing>
          <wp:inline distT="0" distB="0" distL="0" distR="0">
            <wp:extent cx="6629400" cy="36721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7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19D3">
        <w:br/>
      </w:r>
      <w:r w:rsidR="00FE42BB">
        <w:t>We have two methods overloaded. Out of them widening wins</w:t>
      </w:r>
      <w:r w:rsidR="00320A11">
        <w:t xml:space="preserve"> as widening is old concept.</w:t>
      </w:r>
    </w:p>
    <w:p w:rsidR="00BC7E72" w:rsidRPr="008542CA" w:rsidRDefault="00F705BF" w:rsidP="008818BF">
      <w:pPr>
        <w:pStyle w:val="ListParagraph"/>
        <w:numPr>
          <w:ilvl w:val="1"/>
          <w:numId w:val="2"/>
        </w:numPr>
        <w:ind w:left="720"/>
        <w:rPr>
          <w:highlight w:val="yellow"/>
        </w:rPr>
      </w:pPr>
      <w:r w:rsidRPr="008542CA">
        <w:rPr>
          <w:highlight w:val="yellow"/>
        </w:rPr>
        <w:t xml:space="preserve">Case 2: </w:t>
      </w:r>
      <w:r w:rsidR="000E5D06" w:rsidRPr="008542CA">
        <w:rPr>
          <w:highlight w:val="yellow"/>
        </w:rPr>
        <w:t xml:space="preserve">Widening </w:t>
      </w:r>
      <w:proofErr w:type="spellStart"/>
      <w:r w:rsidR="000E5D06" w:rsidRPr="008542CA">
        <w:rPr>
          <w:highlight w:val="yellow"/>
        </w:rPr>
        <w:t>vs</w:t>
      </w:r>
      <w:proofErr w:type="spellEnd"/>
      <w:r w:rsidR="000E5D06" w:rsidRPr="008542CA">
        <w:rPr>
          <w:highlight w:val="yellow"/>
        </w:rPr>
        <w:t xml:space="preserve"> </w:t>
      </w:r>
      <w:proofErr w:type="spellStart"/>
      <w:r w:rsidR="000E5D06" w:rsidRPr="008542CA">
        <w:rPr>
          <w:highlight w:val="yellow"/>
        </w:rPr>
        <w:t>var</w:t>
      </w:r>
      <w:proofErr w:type="spellEnd"/>
      <w:r w:rsidR="000E5D06" w:rsidRPr="008542CA">
        <w:rPr>
          <w:highlight w:val="yellow"/>
        </w:rPr>
        <w:t xml:space="preserve"> </w:t>
      </w:r>
      <w:proofErr w:type="spellStart"/>
      <w:r w:rsidR="000E5D06" w:rsidRPr="008542CA">
        <w:rPr>
          <w:highlight w:val="yellow"/>
        </w:rPr>
        <w:t>args</w:t>
      </w:r>
      <w:proofErr w:type="spellEnd"/>
    </w:p>
    <w:p w:rsidR="0077381A" w:rsidRDefault="00A64CB7" w:rsidP="00FE42BB">
      <w:pPr>
        <w:pStyle w:val="ListParagraph"/>
        <w:numPr>
          <w:ilvl w:val="2"/>
          <w:numId w:val="2"/>
        </w:numPr>
        <w:ind w:left="1080"/>
      </w:pPr>
      <w:r>
        <w:lastRenderedPageBreak/>
        <w:br/>
      </w:r>
      <w:r>
        <w:rPr>
          <w:noProof/>
        </w:rPr>
        <w:drawing>
          <wp:inline distT="0" distB="0" distL="0" distR="0">
            <wp:extent cx="5734050" cy="4603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NOTE: out of widening and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args</w:t>
      </w:r>
      <w:proofErr w:type="spellEnd"/>
      <w:r>
        <w:t>, widening wins as widening is old concept.</w:t>
      </w:r>
    </w:p>
    <w:p w:rsidR="00A64CB7" w:rsidRDefault="00A64CB7" w:rsidP="00FE42BB">
      <w:pPr>
        <w:pStyle w:val="ListParagraph"/>
        <w:numPr>
          <w:ilvl w:val="2"/>
          <w:numId w:val="2"/>
        </w:numPr>
        <w:ind w:left="1080"/>
      </w:pPr>
    </w:p>
    <w:p w:rsidR="000E5D06" w:rsidRDefault="002976D3" w:rsidP="008818BF">
      <w:pPr>
        <w:pStyle w:val="ListParagraph"/>
        <w:numPr>
          <w:ilvl w:val="1"/>
          <w:numId w:val="2"/>
        </w:numPr>
        <w:ind w:left="720"/>
      </w:pPr>
      <w:r>
        <w:t xml:space="preserve">Case 3: </w:t>
      </w:r>
      <w:proofErr w:type="spellStart"/>
      <w:r w:rsidR="008542CA">
        <w:t>Autoboxing</w:t>
      </w:r>
      <w:proofErr w:type="spellEnd"/>
      <w:r w:rsidR="008542CA">
        <w:t xml:space="preserve"> </w:t>
      </w:r>
      <w:proofErr w:type="spellStart"/>
      <w:r w:rsidR="008542CA">
        <w:t>vs</w:t>
      </w:r>
      <w:proofErr w:type="spellEnd"/>
      <w:r w:rsidR="008542CA">
        <w:t xml:space="preserve"> </w:t>
      </w:r>
      <w:proofErr w:type="spellStart"/>
      <w:r w:rsidR="008542CA">
        <w:t>var</w:t>
      </w:r>
      <w:proofErr w:type="spellEnd"/>
      <w:r w:rsidR="008542CA">
        <w:t xml:space="preserve"> </w:t>
      </w:r>
      <w:proofErr w:type="spellStart"/>
      <w:r w:rsidR="008542CA">
        <w:t>args</w:t>
      </w:r>
      <w:proofErr w:type="spellEnd"/>
      <w:r>
        <w:br/>
      </w:r>
      <w:r>
        <w:rPr>
          <w:noProof/>
        </w:rPr>
        <w:drawing>
          <wp:inline distT="0" distB="0" distL="0" distR="0">
            <wp:extent cx="6629400" cy="32612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6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Var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has least priority same as default case in switch statement.</w:t>
      </w:r>
      <w:r>
        <w:br/>
      </w:r>
    </w:p>
    <w:p w:rsidR="001F00E1" w:rsidRDefault="001F00E1" w:rsidP="008818BF">
      <w:pPr>
        <w:pStyle w:val="ListParagraph"/>
        <w:numPr>
          <w:ilvl w:val="1"/>
          <w:numId w:val="2"/>
        </w:numPr>
        <w:ind w:left="720"/>
      </w:pPr>
      <w:r>
        <w:lastRenderedPageBreak/>
        <w:t xml:space="preserve">Case 4: </w:t>
      </w:r>
      <w:r w:rsidR="00650787">
        <w:br/>
      </w:r>
      <w:r w:rsidR="00650787">
        <w:rPr>
          <w:noProof/>
        </w:rPr>
        <w:drawing>
          <wp:inline distT="0" distB="0" distL="0" distR="0">
            <wp:extent cx="6629400" cy="29715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97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26B" w:rsidRDefault="003201EA" w:rsidP="00F8726B">
      <w:pPr>
        <w:pStyle w:val="ListParagraph"/>
        <w:numPr>
          <w:ilvl w:val="0"/>
          <w:numId w:val="2"/>
        </w:numPr>
        <w:ind w:left="90"/>
      </w:pPr>
      <w:r w:rsidRPr="003201EA">
        <w:rPr>
          <w:b/>
          <w:u w:val="single"/>
        </w:rPr>
        <w:t>*NOTE</w:t>
      </w:r>
      <w:r>
        <w:t>: While resolving overloaded methods, Compiler will always give precedence in the following order.</w:t>
      </w:r>
    </w:p>
    <w:p w:rsidR="003201EA" w:rsidRDefault="00160F21" w:rsidP="003201EA">
      <w:pPr>
        <w:pStyle w:val="ListParagraph"/>
        <w:numPr>
          <w:ilvl w:val="1"/>
          <w:numId w:val="2"/>
        </w:numPr>
      </w:pPr>
      <w:r>
        <w:t>widening</w:t>
      </w:r>
    </w:p>
    <w:p w:rsidR="00160F21" w:rsidRDefault="00160F21" w:rsidP="003201EA">
      <w:pPr>
        <w:pStyle w:val="ListParagraph"/>
        <w:numPr>
          <w:ilvl w:val="1"/>
          <w:numId w:val="2"/>
        </w:numPr>
      </w:pPr>
      <w:proofErr w:type="spellStart"/>
      <w:r>
        <w:t>Autoboxing</w:t>
      </w:r>
      <w:proofErr w:type="spellEnd"/>
    </w:p>
    <w:p w:rsidR="00160F21" w:rsidRDefault="00160F21" w:rsidP="003201EA">
      <w:pPr>
        <w:pStyle w:val="ListParagraph"/>
        <w:numPr>
          <w:ilvl w:val="1"/>
          <w:numId w:val="2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args</w:t>
      </w:r>
      <w:proofErr w:type="spellEnd"/>
    </w:p>
    <w:p w:rsidR="003201EA" w:rsidRDefault="005B20BA" w:rsidP="00F8726B">
      <w:pPr>
        <w:pStyle w:val="ListParagraph"/>
        <w:numPr>
          <w:ilvl w:val="0"/>
          <w:numId w:val="2"/>
        </w:numPr>
        <w:ind w:left="90"/>
      </w:pPr>
      <w:r>
        <w:br/>
      </w:r>
      <w:r>
        <w:rPr>
          <w:noProof/>
        </w:rPr>
        <w:drawing>
          <wp:inline distT="0" distB="0" distL="0" distR="0">
            <wp:extent cx="6629400" cy="35330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0BA" w:rsidRDefault="009D4223" w:rsidP="00F8726B">
      <w:pPr>
        <w:pStyle w:val="ListParagraph"/>
        <w:numPr>
          <w:ilvl w:val="0"/>
          <w:numId w:val="2"/>
        </w:numPr>
        <w:ind w:left="90"/>
      </w:pPr>
      <w:r>
        <w:lastRenderedPageBreak/>
        <w:t xml:space="preserve">A </w:t>
      </w:r>
      <w:r>
        <w:sym w:font="Wingdings" w:char="F0E0"/>
      </w:r>
      <w:r>
        <w:t xml:space="preserve"> W Conversion  (</w:t>
      </w:r>
      <w:proofErr w:type="spellStart"/>
      <w:r>
        <w:t>Autoboxing</w:t>
      </w:r>
      <w:proofErr w:type="spellEnd"/>
      <w:r>
        <w:t xml:space="preserve"> to Widening)</w:t>
      </w:r>
      <w:r w:rsidR="007F1A2A">
        <w:br/>
      </w:r>
      <w:r w:rsidR="007F1A2A">
        <w:rPr>
          <w:noProof/>
        </w:rPr>
        <w:drawing>
          <wp:inline distT="0" distB="0" distL="0" distR="0">
            <wp:extent cx="6629400" cy="35330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A2A" w:rsidRDefault="00974707" w:rsidP="00F8726B">
      <w:pPr>
        <w:pStyle w:val="ListParagraph"/>
        <w:numPr>
          <w:ilvl w:val="0"/>
          <w:numId w:val="2"/>
        </w:numPr>
        <w:ind w:left="9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62.5pt;margin-top:98.35pt;width:302.5pt;height:33.5pt;z-index:251659264">
            <v:textbox>
              <w:txbxContent>
                <w:p w:rsidR="00974707" w:rsidRPr="00974707" w:rsidRDefault="00974707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 xml:space="preserve">10 </w:t>
                  </w:r>
                  <w:r w:rsidRPr="00974707">
                    <w:rPr>
                      <w:sz w:val="16"/>
                    </w:rPr>
                    <w:sym w:font="Wingdings" w:char="F0E0"/>
                  </w:r>
                  <w:r>
                    <w:rPr>
                      <w:sz w:val="16"/>
                    </w:rPr>
                    <w:t xml:space="preserve"> Integer </w:t>
                  </w:r>
                  <w:r w:rsidRPr="00974707">
                    <w:rPr>
                      <w:sz w:val="16"/>
                    </w:rPr>
                    <w:sym w:font="Wingdings" w:char="F0E0"/>
                  </w:r>
                  <w:r>
                    <w:rPr>
                      <w:sz w:val="16"/>
                    </w:rPr>
                    <w:t xml:space="preserve"> Number (As Integer is subtype of Number)</w:t>
                  </w:r>
                </w:p>
              </w:txbxContent>
            </v:textbox>
          </v:shape>
        </w:pict>
      </w:r>
      <w:r w:rsidR="007F1A2A">
        <w:rPr>
          <w:noProof/>
        </w:rPr>
        <w:pict>
          <v:shape id="_x0000_s1026" type="#_x0000_t202" style="position:absolute;left:0;text-align:left;margin-left:226.5pt;margin-top:16.35pt;width:351.5pt;height:30.5pt;z-index:251658240">
            <v:textbox>
              <w:txbxContent>
                <w:p w:rsidR="007F1A2A" w:rsidRPr="007F1A2A" w:rsidRDefault="007F1A2A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 xml:space="preserve">10 </w:t>
                  </w:r>
                  <w:r w:rsidRPr="007F1A2A">
                    <w:rPr>
                      <w:sz w:val="16"/>
                    </w:rPr>
                    <w:sym w:font="Wingdings" w:char="F0E0"/>
                  </w:r>
                  <w:r>
                    <w:rPr>
                      <w:sz w:val="16"/>
                    </w:rPr>
                    <w:t xml:space="preserve"> Integer </w:t>
                  </w:r>
                  <w:r w:rsidRPr="007F1A2A">
                    <w:rPr>
                      <w:sz w:val="16"/>
                    </w:rPr>
                    <w:sym w:font="Wingdings" w:char="F0E0"/>
                  </w:r>
                  <w:r>
                    <w:rPr>
                      <w:sz w:val="16"/>
                    </w:rPr>
                    <w:t xml:space="preserve"> Object (Conversion Process)</w:t>
                  </w:r>
                </w:p>
              </w:txbxContent>
            </v:textbox>
          </v:shape>
        </w:pict>
      </w:r>
      <w:r w:rsidR="007F1A2A">
        <w:rPr>
          <w:noProof/>
        </w:rPr>
        <w:drawing>
          <wp:inline distT="0" distB="0" distL="0" distR="0">
            <wp:extent cx="3422650" cy="192405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1A9" w:rsidRPr="000361A9" w:rsidRDefault="000361A9" w:rsidP="00F8726B">
      <w:pPr>
        <w:pStyle w:val="ListParagraph"/>
        <w:numPr>
          <w:ilvl w:val="0"/>
          <w:numId w:val="2"/>
        </w:numPr>
        <w:ind w:left="90"/>
        <w:rPr>
          <w:b/>
          <w:u w:val="single"/>
        </w:rPr>
      </w:pPr>
      <w:r w:rsidRPr="000361A9">
        <w:rPr>
          <w:b/>
          <w:u w:val="single"/>
        </w:rPr>
        <w:lastRenderedPageBreak/>
        <w:t>Exercise</w:t>
      </w:r>
      <w:r>
        <w:rPr>
          <w:b/>
          <w:u w:val="single"/>
        </w:rPr>
        <w:br/>
      </w:r>
      <w:r>
        <w:rPr>
          <w:b/>
          <w:noProof/>
          <w:u w:val="single"/>
        </w:rPr>
        <w:drawing>
          <wp:inline distT="0" distB="0" distL="0" distR="0">
            <wp:extent cx="6629400" cy="35330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61A9">
        <w:rPr>
          <w:b/>
          <w:u w:val="single"/>
        </w:rPr>
        <w:br/>
      </w:r>
    </w:p>
    <w:sectPr w:rsidR="000361A9" w:rsidRPr="000361A9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6426532D"/>
    <w:multiLevelType w:val="hybridMultilevel"/>
    <w:tmpl w:val="5F1072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361A9"/>
    <w:rsid w:val="000E5D06"/>
    <w:rsid w:val="00160F21"/>
    <w:rsid w:val="00192E04"/>
    <w:rsid w:val="001F00E1"/>
    <w:rsid w:val="001F48F8"/>
    <w:rsid w:val="002976D3"/>
    <w:rsid w:val="003201EA"/>
    <w:rsid w:val="00320302"/>
    <w:rsid w:val="00320A11"/>
    <w:rsid w:val="00522E2C"/>
    <w:rsid w:val="005B20BA"/>
    <w:rsid w:val="00650787"/>
    <w:rsid w:val="006F0A6A"/>
    <w:rsid w:val="00733484"/>
    <w:rsid w:val="00772E3E"/>
    <w:rsid w:val="0077381A"/>
    <w:rsid w:val="007F1A2A"/>
    <w:rsid w:val="008542CA"/>
    <w:rsid w:val="0086360D"/>
    <w:rsid w:val="008818BF"/>
    <w:rsid w:val="00974707"/>
    <w:rsid w:val="009D4223"/>
    <w:rsid w:val="00A64CB7"/>
    <w:rsid w:val="00B07D42"/>
    <w:rsid w:val="00BC7E72"/>
    <w:rsid w:val="00C871F8"/>
    <w:rsid w:val="00CC02AD"/>
    <w:rsid w:val="00D56A98"/>
    <w:rsid w:val="00E95090"/>
    <w:rsid w:val="00F0423B"/>
    <w:rsid w:val="00F705BF"/>
    <w:rsid w:val="00F719D3"/>
    <w:rsid w:val="00F8726B"/>
    <w:rsid w:val="00FB6842"/>
    <w:rsid w:val="00FD0D85"/>
    <w:rsid w:val="00FE42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22E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2E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E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E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5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35</cp:revision>
  <dcterms:created xsi:type="dcterms:W3CDTF">2017-08-02T09:10:00Z</dcterms:created>
  <dcterms:modified xsi:type="dcterms:W3CDTF">2017-08-21T18:37:00Z</dcterms:modified>
</cp:coreProperties>
</file>