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EC" w:rsidRDefault="00E7016D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168053" cy="1941968"/>
            <wp:effectExtent l="1905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779" cy="19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01" w:rsidRPr="00AD613D" w:rsidRDefault="0023540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235401">
        <w:rPr>
          <w:b/>
          <w:sz w:val="20"/>
          <w:szCs w:val="18"/>
          <w:u w:val="single"/>
          <w:lang w:val="en-IN"/>
        </w:rPr>
        <w:t>NOTE</w:t>
      </w:r>
      <w:r>
        <w:rPr>
          <w:sz w:val="20"/>
          <w:szCs w:val="18"/>
          <w:lang w:val="en-IN"/>
        </w:rPr>
        <w:t xml:space="preserve">: The global variables’ value would not be reset as per the restored frame. </w:t>
      </w:r>
    </w:p>
    <w:sectPr w:rsidR="00235401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7016D"/>
    <w:rsid w:val="00E707B6"/>
    <w:rsid w:val="00E81674"/>
    <w:rsid w:val="00E914CF"/>
    <w:rsid w:val="00E9556C"/>
    <w:rsid w:val="00EA16F6"/>
    <w:rsid w:val="00EC02B0"/>
    <w:rsid w:val="00EC561F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65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2021-02-27T08:24:00Z</dcterms:created>
  <dcterms:modified xsi:type="dcterms:W3CDTF">2021-02-27T08:32:00Z</dcterms:modified>
</cp:coreProperties>
</file>