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3164E" w14:textId="0C857A45" w:rsidR="00A400E8" w:rsidRDefault="001A08A4" w:rsidP="005E5CA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017055C" wp14:editId="79DF7481">
            <wp:extent cx="7649845" cy="901065"/>
            <wp:effectExtent l="0" t="0" r="8255" b="0"/>
            <wp:docPr id="68413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31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1AA658" w14:textId="36AD49CA" w:rsidR="001A08A4" w:rsidRDefault="001A08A4" w:rsidP="005E5CA2">
      <w:pPr>
        <w:pStyle w:val="ListParagraph"/>
        <w:numPr>
          <w:ilvl w:val="0"/>
          <w:numId w:val="28"/>
        </w:numPr>
      </w:pPr>
      <w:r>
        <w:t>Agenda:</w:t>
      </w:r>
    </w:p>
    <w:p w14:paraId="32F3FFE6" w14:textId="338F46CA" w:rsidR="001A08A4" w:rsidRDefault="001A08A4" w:rsidP="001A08A4">
      <w:pPr>
        <w:pStyle w:val="ListParagraph"/>
        <w:numPr>
          <w:ilvl w:val="1"/>
          <w:numId w:val="28"/>
        </w:numPr>
      </w:pPr>
      <w:r>
        <w:t>In the following lessons, we will learn how to create Spring Boot Application that acts as Kafka Consumer.</w:t>
      </w:r>
      <w:r w:rsidR="0085745F">
        <w:br/>
      </w:r>
    </w:p>
    <w:p w14:paraId="5A46AF3E" w14:textId="61A3FA49" w:rsidR="0085745F" w:rsidRDefault="0085745F" w:rsidP="0085745F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637C8FC" wp14:editId="08A2F1C4">
            <wp:extent cx="7649845" cy="2021205"/>
            <wp:effectExtent l="0" t="0" r="8255" b="0"/>
            <wp:docPr id="116016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2BA">
        <w:br/>
      </w:r>
    </w:p>
    <w:p w14:paraId="3BE691C1" w14:textId="2725004B" w:rsidR="000222BA" w:rsidRDefault="000222BA" w:rsidP="0085745F">
      <w:pPr>
        <w:pStyle w:val="ListParagraph"/>
        <w:numPr>
          <w:ilvl w:val="0"/>
          <w:numId w:val="28"/>
        </w:numPr>
      </w:pPr>
      <w:r>
        <w:t>When we start consumer app, it starts pulling msgs at regular time interval which can be configured.</w:t>
      </w:r>
    </w:p>
    <w:p w14:paraId="0E765026" w14:textId="09251BB2" w:rsidR="000222BA" w:rsidRDefault="000222BA" w:rsidP="0085745F">
      <w:pPr>
        <w:pStyle w:val="ListParagraph"/>
        <w:numPr>
          <w:ilvl w:val="0"/>
          <w:numId w:val="28"/>
        </w:numPr>
      </w:pPr>
      <w:r>
        <w:t xml:space="preserve">A consumer starts reading msgs in parallel and so </w:t>
      </w:r>
      <w:r w:rsidR="000313E5">
        <w:t xml:space="preserve">there is no order </w:t>
      </w:r>
      <w:r>
        <w:t>guarantee</w:t>
      </w:r>
      <w:r w:rsidR="000313E5">
        <w:t xml:space="preserve"> which msgs from which partitions will be read in which order but it reads msgs in order within a single partition.</w:t>
      </w:r>
    </w:p>
    <w:p w14:paraId="099FDF05" w14:textId="3F0F10B8" w:rsidR="000313E5" w:rsidRDefault="00E172CC" w:rsidP="0085745F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243D021" wp14:editId="54636389">
            <wp:extent cx="7649845" cy="2073910"/>
            <wp:effectExtent l="0" t="0" r="8255" b="2540"/>
            <wp:docPr id="120390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2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need to start all the 3 consumers in the same group so that they </w:t>
      </w:r>
      <w:r w:rsidR="00F74F1D">
        <w:t>can be assigned a dedicated partition thus not reading the same msg more than once.</w:t>
      </w:r>
    </w:p>
    <w:p w14:paraId="6DCA911D" w14:textId="3A8F7F80" w:rsidR="00E172CC" w:rsidRDefault="00592A2B" w:rsidP="0085745F">
      <w:pPr>
        <w:pStyle w:val="ListParagraph"/>
        <w:numPr>
          <w:ilvl w:val="0"/>
          <w:numId w:val="28"/>
        </w:numPr>
      </w:pPr>
      <w:r w:rsidRPr="00592A2B">
        <w:t>The msgs persist in topic for 7days = 168hours.</w:t>
      </w:r>
      <w:r>
        <w:br/>
        <w:t>We can change the configuration.</w:t>
      </w:r>
    </w:p>
    <w:p w14:paraId="6EDFE6A8" w14:textId="77777777" w:rsidR="00592A2B" w:rsidRPr="008314AA" w:rsidRDefault="00592A2B" w:rsidP="0085745F">
      <w:pPr>
        <w:pStyle w:val="ListParagraph"/>
        <w:numPr>
          <w:ilvl w:val="0"/>
          <w:numId w:val="28"/>
        </w:numPr>
      </w:pPr>
    </w:p>
    <w:sectPr w:rsidR="00592A2B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2024-12-18T13:41:00Z</dcterms:created>
  <dcterms:modified xsi:type="dcterms:W3CDTF">2024-12-18T13:53:00Z</dcterms:modified>
</cp:coreProperties>
</file>