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11AC" w14:textId="6D997216" w:rsidR="00A072B1" w:rsidRPr="008314AA" w:rsidRDefault="00F36930" w:rsidP="00F0704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8A0A1AF" wp14:editId="36BDF6A6">
            <wp:extent cx="7111163" cy="1534795"/>
            <wp:effectExtent l="0" t="0" r="0" b="8255"/>
            <wp:docPr id="41119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17" cy="15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07B">
        <w:br/>
        <w:t xml:space="preserve">When all retries are done and still msg is not successfully processed (some exception is thrown out of @KafkaHandler), then the msg will be published to DTL. </w:t>
      </w:r>
      <w:r w:rsidR="00A072B1">
        <w:t xml:space="preserve"> </w:t>
      </w:r>
    </w:p>
    <w:sectPr w:rsidR="00A072B1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2024-12-24T10:10:00Z</dcterms:created>
  <dcterms:modified xsi:type="dcterms:W3CDTF">2024-12-24T10:23:00Z</dcterms:modified>
</cp:coreProperties>
</file>