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7809" w14:textId="1A9B89E4" w:rsidR="00001E2E" w:rsidRPr="00F666B5" w:rsidRDefault="00F666B5" w:rsidP="008C0A8A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602E4F4F" w14:textId="011DA7E2" w:rsidR="00F666B5" w:rsidRPr="00040293" w:rsidRDefault="00BD5E60" w:rsidP="00F666B5">
      <w:pPr>
        <w:pStyle w:val="ListParagraph"/>
        <w:numPr>
          <w:ilvl w:val="1"/>
          <w:numId w:val="29"/>
        </w:numPr>
      </w:pPr>
      <w:r>
        <w:rPr>
          <w:lang w:val="en-IN"/>
        </w:rPr>
        <w:t>H2 DB Connection Details Setup.</w:t>
      </w:r>
    </w:p>
    <w:p w14:paraId="75AFE6CF" w14:textId="75576857" w:rsidR="00040293" w:rsidRPr="008314AA" w:rsidRDefault="00040293" w:rsidP="00040293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54AD2C8" wp14:editId="1CDC143C">
            <wp:extent cx="7649845" cy="901065"/>
            <wp:effectExtent l="0" t="0" r="8255" b="0"/>
            <wp:docPr id="104561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1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293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410F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2024-12-26T04:12:00Z</dcterms:created>
  <dcterms:modified xsi:type="dcterms:W3CDTF">2024-12-26T04:16:00Z</dcterms:modified>
</cp:coreProperties>
</file>