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28EC" w14:textId="0C8126E3" w:rsidR="00476557" w:rsidRDefault="0033585F" w:rsidP="0091153C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76F6F717" wp14:editId="2F973BD7">
            <wp:extent cx="7262354" cy="11944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2069" cy="119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81D0D77" wp14:editId="014BA0B4">
            <wp:extent cx="7261816" cy="548640"/>
            <wp:effectExtent l="0" t="0" r="0" b="381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5083" cy="5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9AEB" w14:textId="7D2DA359" w:rsidR="0033585F" w:rsidRDefault="0033585F" w:rsidP="0091153C">
      <w:pPr>
        <w:pStyle w:val="ListParagraph"/>
        <w:numPr>
          <w:ilvl w:val="0"/>
          <w:numId w:val="27"/>
        </w:numPr>
      </w:pPr>
      <w:r>
        <w:t>We already learnt about the Producer serialization.</w:t>
      </w:r>
      <w:r>
        <w:br/>
        <w:t>The next thing is partitioner.</w:t>
      </w:r>
    </w:p>
    <w:p w14:paraId="5ACC433D" w14:textId="361BDF13" w:rsidR="0033585F" w:rsidRDefault="0033585F" w:rsidP="0091153C">
      <w:pPr>
        <w:pStyle w:val="ListParagraph"/>
        <w:numPr>
          <w:ilvl w:val="0"/>
          <w:numId w:val="27"/>
        </w:numPr>
      </w:pPr>
      <w:r w:rsidRPr="0033585F">
        <w:rPr>
          <w:b/>
          <w:bCs/>
          <w:u w:val="single"/>
        </w:rPr>
        <w:t>Agenda</w:t>
      </w:r>
      <w:r>
        <w:t>:</w:t>
      </w:r>
    </w:p>
    <w:p w14:paraId="66499C57" w14:textId="42163522" w:rsidR="0033585F" w:rsidRDefault="0033585F" w:rsidP="0033585F">
      <w:pPr>
        <w:pStyle w:val="ListParagraph"/>
        <w:numPr>
          <w:ilvl w:val="1"/>
          <w:numId w:val="27"/>
        </w:numPr>
      </w:pPr>
      <w:r>
        <w:t>Partitioner.</w:t>
      </w:r>
    </w:p>
    <w:p w14:paraId="69013AFB" w14:textId="795397EF" w:rsidR="0033585F" w:rsidRDefault="0024316D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578EBEE0" wp14:editId="031936AF">
            <wp:extent cx="7257289" cy="354965"/>
            <wp:effectExtent l="0" t="0" r="1270" b="698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6125" cy="3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836F" w14:textId="0C9A45F1" w:rsidR="00F82D0C" w:rsidRDefault="00F82D0C" w:rsidP="0033585F">
      <w:pPr>
        <w:pStyle w:val="ListParagraph"/>
        <w:numPr>
          <w:ilvl w:val="0"/>
          <w:numId w:val="27"/>
        </w:numPr>
      </w:pPr>
      <w:r>
        <w:t xml:space="preserve">Before Proceeding further, just take a look at the following snapshot. </w:t>
      </w:r>
      <w:r>
        <w:br/>
      </w:r>
      <w:r>
        <w:rPr>
          <w:noProof/>
        </w:rPr>
        <w:drawing>
          <wp:inline distT="0" distB="0" distL="0" distR="0" wp14:anchorId="1579E45A" wp14:editId="04101406">
            <wp:extent cx="7207250" cy="1991762"/>
            <wp:effectExtent l="0" t="0" r="0" b="8890"/>
            <wp:docPr id="149" name="Picture 14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4033" cy="19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F8AD28" w14:textId="34F618D5" w:rsidR="0024316D" w:rsidRDefault="0024316D" w:rsidP="0033585F">
      <w:pPr>
        <w:pStyle w:val="ListParagraph"/>
        <w:numPr>
          <w:ilvl w:val="0"/>
          <w:numId w:val="27"/>
        </w:numPr>
      </w:pPr>
      <w:r>
        <w:t xml:space="preserve">Every ProducerRecord includes the mandatory value Topic name </w:t>
      </w:r>
      <w:r w:rsidR="000A4090">
        <w:t>as the destination address of the data.</w:t>
      </w:r>
    </w:p>
    <w:p w14:paraId="15D11C6B" w14:textId="52314789" w:rsidR="000A4090" w:rsidRDefault="000A4090" w:rsidP="0033585F">
      <w:pPr>
        <w:pStyle w:val="ListParagraph"/>
        <w:numPr>
          <w:ilvl w:val="0"/>
          <w:numId w:val="27"/>
        </w:numPr>
      </w:pPr>
      <w:r>
        <w:t>However, the Kafka Topic is partitioned.</w:t>
      </w:r>
    </w:p>
    <w:p w14:paraId="479222F1" w14:textId="0CFC674F" w:rsidR="000A4090" w:rsidRDefault="000A4090" w:rsidP="0033585F">
      <w:pPr>
        <w:pStyle w:val="ListParagraph"/>
        <w:numPr>
          <w:ilvl w:val="0"/>
          <w:numId w:val="27"/>
        </w:numPr>
      </w:pPr>
      <w:r>
        <w:t>So, the Kafka Producer should decide on which Kafka Partition</w:t>
      </w:r>
      <w:r w:rsidR="001A33D7">
        <w:t>, the msg should be sent.</w:t>
      </w:r>
    </w:p>
    <w:p w14:paraId="4A140B47" w14:textId="69AF6C0A" w:rsidR="00E951BD" w:rsidRDefault="00E951BD" w:rsidP="0033585F">
      <w:pPr>
        <w:pStyle w:val="ListParagraph"/>
        <w:numPr>
          <w:ilvl w:val="0"/>
          <w:numId w:val="27"/>
        </w:numPr>
      </w:pPr>
      <w:r>
        <w:t>There are two approaches to specify the target partition# for the msg.</w:t>
      </w:r>
    </w:p>
    <w:p w14:paraId="5CC2ACCC" w14:textId="66B40C5D" w:rsidR="00E951BD" w:rsidRDefault="005B540A" w:rsidP="0033585F">
      <w:pPr>
        <w:pStyle w:val="ListParagraph"/>
        <w:numPr>
          <w:ilvl w:val="0"/>
          <w:numId w:val="27"/>
        </w:numPr>
      </w:pPr>
      <w:r>
        <w:t>There are three ways actually to define the partition#.</w:t>
      </w:r>
    </w:p>
    <w:p w14:paraId="244B3D27" w14:textId="1469CFA9" w:rsidR="005B540A" w:rsidRDefault="008A625F" w:rsidP="005B540A">
      <w:pPr>
        <w:pStyle w:val="ListParagraph"/>
        <w:numPr>
          <w:ilvl w:val="1"/>
          <w:numId w:val="27"/>
        </w:numPr>
      </w:pPr>
      <w:r>
        <w:t xml:space="preserve">Setting the partition# in the </w:t>
      </w:r>
      <w:r w:rsidR="00FA43DF">
        <w:t>ProducerRecord itself.</w:t>
      </w:r>
      <w:r w:rsidR="006A3883">
        <w:br/>
      </w:r>
      <w:r w:rsidR="006A3883">
        <w:rPr>
          <w:noProof/>
        </w:rPr>
        <w:drawing>
          <wp:inline distT="0" distB="0" distL="0" distR="0" wp14:anchorId="3A5039CC" wp14:editId="363896E8">
            <wp:extent cx="6727662" cy="1769110"/>
            <wp:effectExtent l="0" t="0" r="0" b="2540"/>
            <wp:docPr id="147" name="Picture 14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4946" cy="17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C69D" w14:textId="38D00739" w:rsidR="00E02CCC" w:rsidRDefault="006A3883" w:rsidP="005B540A">
      <w:pPr>
        <w:pStyle w:val="ListParagraph"/>
        <w:numPr>
          <w:ilvl w:val="1"/>
          <w:numId w:val="27"/>
        </w:numPr>
      </w:pPr>
      <w:r>
        <w:t xml:space="preserve">You can supply your own partitioner that implements your desired partitioning strategy </w:t>
      </w:r>
      <w:r w:rsidR="00274F89">
        <w:t xml:space="preserve">and assigns </w:t>
      </w:r>
      <w:r w:rsidR="00274F89" w:rsidRPr="00274F89">
        <w:rPr>
          <w:b/>
          <w:bCs/>
        </w:rPr>
        <w:t>partition# to each msg at runtime</w:t>
      </w:r>
      <w:r w:rsidR="00274F89">
        <w:t>.</w:t>
      </w:r>
      <w:r w:rsidR="00E02CCC">
        <w:br/>
      </w:r>
      <w:r w:rsidR="00274F89">
        <w:rPr>
          <w:noProof/>
        </w:rPr>
        <w:drawing>
          <wp:inline distT="0" distB="0" distL="0" distR="0" wp14:anchorId="1FB1E043" wp14:editId="4D488E5D">
            <wp:extent cx="6571684" cy="266700"/>
            <wp:effectExtent l="0" t="0" r="63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6213" cy="2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3DF">
        <w:br/>
        <w:t>This Java Object Properties is passed to the KafkaProducer when we instantiate it.</w:t>
      </w:r>
    </w:p>
    <w:p w14:paraId="3C2D1AFC" w14:textId="3F1A575A" w:rsidR="00274F89" w:rsidRDefault="00274F89" w:rsidP="005B540A">
      <w:pPr>
        <w:pStyle w:val="ListParagraph"/>
        <w:numPr>
          <w:ilvl w:val="1"/>
          <w:numId w:val="27"/>
        </w:numPr>
      </w:pPr>
      <w:r>
        <w:t xml:space="preserve">However, even creating the custom partitioner </w:t>
      </w:r>
      <w:r w:rsidR="00E53702">
        <w:t>is often not needed. Why?</w:t>
      </w:r>
      <w:r w:rsidR="00E53702">
        <w:br/>
        <w:t xml:space="preserve">The KafkaProducer comes with a </w:t>
      </w:r>
      <w:r w:rsidR="00E53702" w:rsidRPr="00E53702">
        <w:rPr>
          <w:b/>
          <w:bCs/>
        </w:rPr>
        <w:t>default</w:t>
      </w:r>
      <w:r w:rsidR="00E53702">
        <w:t xml:space="preserve"> </w:t>
      </w:r>
      <w:r w:rsidR="00E53702" w:rsidRPr="00E53702">
        <w:rPr>
          <w:b/>
          <w:bCs/>
        </w:rPr>
        <w:t>partitioner</w:t>
      </w:r>
      <w:r w:rsidR="00E53702">
        <w:t xml:space="preserve"> which is the most commonly used partitioner.</w:t>
      </w:r>
      <w:r w:rsidR="00E53702">
        <w:br/>
        <w:t xml:space="preserve">The </w:t>
      </w:r>
      <w:r w:rsidR="00E53702" w:rsidRPr="00067444">
        <w:rPr>
          <w:b/>
          <w:bCs/>
        </w:rPr>
        <w:t>default partitioner</w:t>
      </w:r>
      <w:r w:rsidR="00E53702">
        <w:t xml:space="preserve"> takes one of the two approaches to determine the destination topic partition.</w:t>
      </w:r>
    </w:p>
    <w:p w14:paraId="7095E073" w14:textId="350BD33E" w:rsidR="00E53702" w:rsidRDefault="00E53702" w:rsidP="00E53702">
      <w:pPr>
        <w:pStyle w:val="ListParagraph"/>
        <w:numPr>
          <w:ilvl w:val="2"/>
          <w:numId w:val="27"/>
        </w:numPr>
      </w:pPr>
      <w:r w:rsidRPr="00E53702">
        <w:rPr>
          <w:b/>
          <w:bCs/>
        </w:rPr>
        <w:t>Hash Key Partitioning</w:t>
      </w:r>
      <w:r>
        <w:t>:</w:t>
      </w:r>
      <w:r w:rsidR="00FB3A26">
        <w:t xml:space="preserve"> </w:t>
      </w:r>
    </w:p>
    <w:p w14:paraId="21B3C3B9" w14:textId="28F51A69" w:rsidR="00FB3A26" w:rsidRDefault="00FB3A26" w:rsidP="00FB3A26">
      <w:pPr>
        <w:pStyle w:val="ListParagraph"/>
        <w:numPr>
          <w:ilvl w:val="3"/>
          <w:numId w:val="27"/>
        </w:numPr>
      </w:pPr>
      <w:r w:rsidRPr="00FB3A26">
        <w:t xml:space="preserve">This </w:t>
      </w:r>
      <w:r>
        <w:t>approach is based on the msg key in ProducerRecord object.</w:t>
      </w:r>
    </w:p>
    <w:p w14:paraId="5E030762" w14:textId="3CEC55C9" w:rsidR="00FB3A26" w:rsidRDefault="00FB3A26" w:rsidP="00FB3A26">
      <w:pPr>
        <w:pStyle w:val="ListParagraph"/>
        <w:numPr>
          <w:ilvl w:val="3"/>
          <w:numId w:val="27"/>
        </w:numPr>
      </w:pPr>
      <w:r>
        <w:t xml:space="preserve">When the msg key exists, the default partitioner will use the </w:t>
      </w:r>
      <w:r w:rsidRPr="00FB3A26">
        <w:rPr>
          <w:b/>
          <w:bCs/>
        </w:rPr>
        <w:t>hashing</w:t>
      </w:r>
      <w:r>
        <w:t xml:space="preserve"> algorithm on the key to determine the </w:t>
      </w:r>
      <w:r w:rsidR="00CA136D">
        <w:t>partitioner#.</w:t>
      </w:r>
    </w:p>
    <w:p w14:paraId="67473E8A" w14:textId="68975AD4" w:rsidR="005E28B3" w:rsidRDefault="00CA136D" w:rsidP="005E28B3">
      <w:pPr>
        <w:pStyle w:val="ListParagraph"/>
        <w:numPr>
          <w:ilvl w:val="3"/>
          <w:numId w:val="27"/>
        </w:numPr>
      </w:pPr>
      <w:r>
        <w:t>It is as simple as hashing the key to convert into a numeric value</w:t>
      </w:r>
      <w:r w:rsidR="000C363F">
        <w:t>. Then use the hash number that we get from hashing to deduce the target partition#.</w:t>
      </w:r>
    </w:p>
    <w:p w14:paraId="0C7C93C6" w14:textId="1184775F" w:rsidR="000C363F" w:rsidRDefault="000C363F" w:rsidP="00FB3A26">
      <w:pPr>
        <w:pStyle w:val="ListParagraph"/>
        <w:numPr>
          <w:ilvl w:val="3"/>
          <w:numId w:val="27"/>
        </w:numPr>
      </w:pPr>
      <w:r>
        <w:t>The hashing ensures that all the msgs with the same key goes to the same partition#.</w:t>
      </w:r>
    </w:p>
    <w:p w14:paraId="21E430C2" w14:textId="0821763E" w:rsidR="005E28B3" w:rsidRDefault="005E28B3" w:rsidP="00FB3A26">
      <w:pPr>
        <w:pStyle w:val="ListParagraph"/>
        <w:numPr>
          <w:ilvl w:val="3"/>
          <w:numId w:val="27"/>
        </w:numPr>
      </w:pPr>
      <w:r>
        <w:lastRenderedPageBreak/>
        <w:t>This algo also takes the total number of partitions as input for modul</w:t>
      </w:r>
      <w:r w:rsidR="00F663C2">
        <w:t>o</w:t>
      </w:r>
      <w:r>
        <w:t xml:space="preserve"> purpose with the hash# we get from above step.</w:t>
      </w:r>
      <w:r w:rsidR="00390D99">
        <w:br/>
        <w:t>So, if you increase the number of partitions in the topic, the default partitioner will start giving a different output.</w:t>
      </w:r>
      <w:r w:rsidR="008B47AD">
        <w:br/>
        <w:t>That means if the partition is based on the key, then you should create a topic with enough partitions and should not increase it at the later stage.</w:t>
      </w:r>
    </w:p>
    <w:p w14:paraId="2B8F68CF" w14:textId="6688EE1A" w:rsidR="00DA044A" w:rsidRDefault="00DA044A" w:rsidP="00FB3A26">
      <w:pPr>
        <w:pStyle w:val="ListParagraph"/>
        <w:numPr>
          <w:ilvl w:val="3"/>
          <w:numId w:val="27"/>
        </w:numPr>
      </w:pPr>
      <w:r>
        <w:t xml:space="preserve">You can easily overprovision the number of partitions in the topic. </w:t>
      </w:r>
      <w:r>
        <w:br/>
        <w:t>I mean if you need hundred partitions</w:t>
      </w:r>
      <w:r w:rsidR="00357577">
        <w:t>, you can easily overprovision it by 25% and create 125 partitions.</w:t>
      </w:r>
      <w:r w:rsidR="00357577">
        <w:br/>
        <w:t xml:space="preserve">There is not </w:t>
      </w:r>
      <w:r w:rsidR="00652556">
        <w:t>no</w:t>
      </w:r>
      <w:r w:rsidR="00357577">
        <w:t xml:space="preserve"> harm in taking this approach.</w:t>
      </w:r>
      <w:r w:rsidR="00357577">
        <w:br/>
        <w:t xml:space="preserve">But remember, if you do increase the number of partitions later, </w:t>
      </w:r>
      <w:r w:rsidR="00B152D7">
        <w:t>you may have to redistribute the existing msgs.</w:t>
      </w:r>
    </w:p>
    <w:p w14:paraId="0695F498" w14:textId="0355A353" w:rsidR="00B152D7" w:rsidRPr="00FB3A26" w:rsidRDefault="00B152D7" w:rsidP="00FB3A26">
      <w:pPr>
        <w:pStyle w:val="ListParagraph"/>
        <w:numPr>
          <w:ilvl w:val="3"/>
          <w:numId w:val="27"/>
        </w:numPr>
      </w:pPr>
      <w:r>
        <w:t>When the msg key is null, the default partitioner will take the approach of round-robin to achieve an equal distribution among the available partitions.</w:t>
      </w:r>
    </w:p>
    <w:p w14:paraId="796B6030" w14:textId="74CA9494" w:rsidR="00E53702" w:rsidRDefault="00E53702" w:rsidP="00E53702">
      <w:pPr>
        <w:pStyle w:val="ListParagraph"/>
        <w:numPr>
          <w:ilvl w:val="2"/>
          <w:numId w:val="27"/>
        </w:numPr>
      </w:pPr>
      <w:r>
        <w:rPr>
          <w:b/>
          <w:bCs/>
        </w:rPr>
        <w:t>Round Robin Partitioning</w:t>
      </w:r>
      <w:r w:rsidRPr="00E53702">
        <w:t>:</w:t>
      </w:r>
    </w:p>
    <w:p w14:paraId="5F18FBE8" w14:textId="77777777" w:rsidR="0025180F" w:rsidRPr="00FB3A26" w:rsidRDefault="0025180F" w:rsidP="0025180F">
      <w:pPr>
        <w:pStyle w:val="ListParagraph"/>
        <w:numPr>
          <w:ilvl w:val="3"/>
          <w:numId w:val="27"/>
        </w:numPr>
      </w:pPr>
      <w:r>
        <w:t>When the msg key is null, the default partitioner will take the approach of round-robin to achieve an equal distribution among the available partitions.</w:t>
      </w:r>
    </w:p>
    <w:p w14:paraId="1AB2F977" w14:textId="54A8656C" w:rsidR="0025180F" w:rsidRDefault="0025180F" w:rsidP="0025180F">
      <w:pPr>
        <w:pStyle w:val="ListParagraph"/>
        <w:numPr>
          <w:ilvl w:val="3"/>
          <w:numId w:val="27"/>
        </w:numPr>
      </w:pPr>
      <w:r>
        <w:t>That means the 1</w:t>
      </w:r>
      <w:r w:rsidRPr="0025180F">
        <w:rPr>
          <w:vertAlign w:val="superscript"/>
        </w:rPr>
        <w:t>st</w:t>
      </w:r>
      <w:r>
        <w:t xml:space="preserve"> msg goes to the 1</w:t>
      </w:r>
      <w:r w:rsidRPr="0025180F">
        <w:rPr>
          <w:vertAlign w:val="superscript"/>
        </w:rPr>
        <w:t>st</w:t>
      </w:r>
      <w:r>
        <w:t xml:space="preserve"> partition and 2</w:t>
      </w:r>
      <w:r w:rsidRPr="0025180F">
        <w:rPr>
          <w:vertAlign w:val="superscript"/>
        </w:rPr>
        <w:t>nd</w:t>
      </w:r>
      <w:r>
        <w:t xml:space="preserve"> to another partition and the partitioner repeats it in a loop.</w:t>
      </w:r>
    </w:p>
    <w:p w14:paraId="31B4231E" w14:textId="00E040D8" w:rsidR="005B540A" w:rsidRDefault="009F083C" w:rsidP="0033585F">
      <w:pPr>
        <w:pStyle w:val="ListParagraph"/>
        <w:numPr>
          <w:ilvl w:val="0"/>
          <w:numId w:val="27"/>
        </w:numPr>
      </w:pPr>
      <w:r>
        <w:t>The default partitioner is the most commonly used partitioner in most of the use cases.</w:t>
      </w:r>
    </w:p>
    <w:p w14:paraId="3624461B" w14:textId="24F089A4" w:rsidR="009F083C" w:rsidRDefault="009F083C" w:rsidP="0033585F">
      <w:pPr>
        <w:pStyle w:val="ListParagraph"/>
        <w:numPr>
          <w:ilvl w:val="0"/>
          <w:numId w:val="27"/>
        </w:numPr>
      </w:pPr>
      <w:r>
        <w:t xml:space="preserve">However, Kafka allows us to implement our own partition strategy by implementing a </w:t>
      </w:r>
      <w:r w:rsidRPr="009F083C">
        <w:rPr>
          <w:b/>
          <w:bCs/>
        </w:rPr>
        <w:t>CustomPartitioner</w:t>
      </w:r>
      <w:r>
        <w:t xml:space="preserve"> class.</w:t>
      </w:r>
    </w:p>
    <w:p w14:paraId="3ADD1918" w14:textId="78AC4D58" w:rsidR="009F083C" w:rsidRPr="00FB414E" w:rsidRDefault="00F82D0C" w:rsidP="0033585F">
      <w:pPr>
        <w:pStyle w:val="ListParagraph"/>
        <w:numPr>
          <w:ilvl w:val="0"/>
          <w:numId w:val="27"/>
        </w:numPr>
      </w:pPr>
      <w:r>
        <w:t>But you may not need a custom partitioner in most of the cases.</w:t>
      </w:r>
      <w:r>
        <w:br/>
      </w:r>
      <w:r w:rsidR="006936ED">
        <w:rPr>
          <w:noProof/>
        </w:rPr>
        <w:drawing>
          <wp:inline distT="0" distB="0" distL="0" distR="0" wp14:anchorId="05202D39" wp14:editId="6445517D">
            <wp:extent cx="7157701" cy="3185795"/>
            <wp:effectExtent l="0" t="0" r="5715" b="0"/>
            <wp:docPr id="1383648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486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2636" cy="31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83C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67444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556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36ED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1B43"/>
    <w:rsid w:val="007D366E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892"/>
    <w:rsid w:val="00F56344"/>
    <w:rsid w:val="00F57F60"/>
    <w:rsid w:val="00F62588"/>
    <w:rsid w:val="00F64867"/>
    <w:rsid w:val="00F64D55"/>
    <w:rsid w:val="00F658C8"/>
    <w:rsid w:val="00F663C2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2023-03-20T16:22:00Z</dcterms:created>
  <dcterms:modified xsi:type="dcterms:W3CDTF">2023-10-22T10:01:00Z</dcterms:modified>
</cp:coreProperties>
</file>