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0C89" w14:textId="6815E2B2" w:rsidR="00664531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A3C2C4F" wp14:editId="7A52859C">
            <wp:extent cx="7310120" cy="12668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6595" cy="1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BD5A" w14:textId="4C507BF2" w:rsidR="0018485C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4505B5E" wp14:editId="1F907FF7">
            <wp:extent cx="7315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9079" cy="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D5" w14:textId="3B64274F" w:rsidR="0018485C" w:rsidRDefault="0018485C" w:rsidP="00E8190D">
      <w:pPr>
        <w:pStyle w:val="ListParagraph"/>
        <w:numPr>
          <w:ilvl w:val="0"/>
          <w:numId w:val="28"/>
        </w:numPr>
      </w:pPr>
      <w:bookmarkStart w:id="0" w:name="_Hlk130380618"/>
      <w:r>
        <w:t xml:space="preserve">We learnt that Kafka is by default </w:t>
      </w:r>
      <w:r>
        <w:rPr>
          <w:b/>
          <w:bCs/>
        </w:rPr>
        <w:t xml:space="preserve">At Least Once </w:t>
      </w:r>
      <w:r w:rsidR="004531F5">
        <w:rPr>
          <w:b/>
          <w:bCs/>
        </w:rPr>
        <w:t>System,</w:t>
      </w:r>
      <w:r>
        <w:t xml:space="preserve"> but we can configure it to get </w:t>
      </w:r>
      <w:r>
        <w:rPr>
          <w:b/>
          <w:bCs/>
        </w:rPr>
        <w:t>At Most Once</w:t>
      </w:r>
      <w:r>
        <w:t>.</w:t>
      </w:r>
      <w:bookmarkEnd w:id="0"/>
    </w:p>
    <w:p w14:paraId="13DE853D" w14:textId="781F8E1B" w:rsidR="00515649" w:rsidRDefault="00515649" w:rsidP="00E8190D">
      <w:pPr>
        <w:pStyle w:val="ListParagraph"/>
        <w:numPr>
          <w:ilvl w:val="0"/>
          <w:numId w:val="28"/>
        </w:numPr>
      </w:pPr>
      <w:r>
        <w:t xml:space="preserve">However, some use cases want to implement </w:t>
      </w:r>
      <w:r>
        <w:rPr>
          <w:b/>
          <w:bCs/>
        </w:rPr>
        <w:t>E</w:t>
      </w:r>
      <w:r w:rsidRPr="00515649">
        <w:rPr>
          <w:b/>
          <w:bCs/>
        </w:rPr>
        <w:t xml:space="preserve">xactly </w:t>
      </w:r>
      <w:r>
        <w:rPr>
          <w:b/>
          <w:bCs/>
        </w:rPr>
        <w:t>O</w:t>
      </w:r>
      <w:r w:rsidRPr="00515649">
        <w:rPr>
          <w:b/>
          <w:bCs/>
        </w:rPr>
        <w:t xml:space="preserve">nce </w:t>
      </w:r>
      <w:r>
        <w:rPr>
          <w:b/>
          <w:bCs/>
        </w:rPr>
        <w:t>S</w:t>
      </w:r>
      <w:r w:rsidRPr="00515649">
        <w:rPr>
          <w:b/>
          <w:bCs/>
        </w:rPr>
        <w:t>emantics</w:t>
      </w:r>
      <w:r>
        <w:t>.</w:t>
      </w:r>
      <w:r w:rsidR="005E1D0F">
        <w:br/>
        <w:t>It means we don’t lose anything and at the same time we don’t want any duplicate msgs.</w:t>
      </w:r>
    </w:p>
    <w:p w14:paraId="342DB56D" w14:textId="2111BBC4" w:rsidR="00515649" w:rsidRDefault="005E1D0F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90D9DA" wp14:editId="06CDD284">
            <wp:extent cx="7649845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F51" w14:textId="0501FC82" w:rsidR="005E1D0F" w:rsidRDefault="005E1D0F" w:rsidP="00E8190D">
      <w:pPr>
        <w:pStyle w:val="ListParagraph"/>
        <w:numPr>
          <w:ilvl w:val="0"/>
          <w:numId w:val="28"/>
        </w:numPr>
      </w:pPr>
      <w:r>
        <w:t xml:space="preserve">To meet </w:t>
      </w:r>
      <w:r>
        <w:rPr>
          <w:b/>
          <w:bCs/>
        </w:rPr>
        <w:t>Exactly Once Requirement</w:t>
      </w:r>
      <w:r>
        <w:t xml:space="preserve">, Kafka offers an </w:t>
      </w:r>
      <w:r w:rsidRPr="005E1D0F">
        <w:rPr>
          <w:b/>
          <w:bCs/>
        </w:rPr>
        <w:t>idempotent producer configuration</w:t>
      </w:r>
      <w:r>
        <w:t>.</w:t>
      </w:r>
    </w:p>
    <w:p w14:paraId="3840B3F6" w14:textId="0A806049" w:rsidR="005E1D0F" w:rsidRDefault="008717B1" w:rsidP="00E8190D">
      <w:pPr>
        <w:pStyle w:val="ListParagraph"/>
        <w:numPr>
          <w:ilvl w:val="0"/>
          <w:numId w:val="28"/>
        </w:numPr>
      </w:pPr>
      <w:r>
        <w:t xml:space="preserve">All you need to do is to enable </w:t>
      </w:r>
      <w:r>
        <w:rPr>
          <w:b/>
          <w:bCs/>
        </w:rPr>
        <w:t>idempotent</w:t>
      </w:r>
      <w:r>
        <w:t xml:space="preserve"> and Kafka cares of implementing </w:t>
      </w:r>
      <w:r>
        <w:rPr>
          <w:b/>
          <w:bCs/>
        </w:rPr>
        <w:t>Exactly-Once</w:t>
      </w:r>
      <w:r>
        <w:t>.</w:t>
      </w:r>
      <w:r>
        <w:br/>
      </w:r>
      <w:r>
        <w:rPr>
          <w:b/>
          <w:bCs/>
        </w:rPr>
        <w:t>enable.idempotence=true</w:t>
      </w:r>
    </w:p>
    <w:p w14:paraId="47BC2482" w14:textId="56C08ADD" w:rsidR="008717B1" w:rsidRDefault="000743BE" w:rsidP="00E8190D">
      <w:pPr>
        <w:pStyle w:val="ListParagraph"/>
        <w:numPr>
          <w:ilvl w:val="0"/>
          <w:numId w:val="28"/>
        </w:numPr>
      </w:pPr>
      <w:r>
        <w:t>Once we configure this, the behavior of Producer will change.</w:t>
      </w:r>
      <w:r>
        <w:br/>
        <w:t xml:space="preserve">There are many things </w:t>
      </w:r>
      <w:r w:rsidR="00175DF7">
        <w:t xml:space="preserve">that </w:t>
      </w:r>
      <w:r>
        <w:t>happen internally.</w:t>
      </w:r>
      <w:r>
        <w:br/>
        <w:t>But at high-level, Producer API will do the two things.</w:t>
      </w:r>
      <w:r w:rsidR="00261508">
        <w:br/>
      </w:r>
      <w:r w:rsidR="00261508">
        <w:rPr>
          <w:noProof/>
        </w:rPr>
        <w:drawing>
          <wp:inline distT="0" distB="0" distL="0" distR="0" wp14:anchorId="38A0436C" wp14:editId="7747592E">
            <wp:extent cx="4467225" cy="704850"/>
            <wp:effectExtent l="0" t="0" r="9525" b="0"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C97" w14:textId="25A98DEE" w:rsidR="000743BE" w:rsidRDefault="00261508" w:rsidP="00E8190D">
      <w:pPr>
        <w:pStyle w:val="ListParagraph"/>
        <w:numPr>
          <w:ilvl w:val="0"/>
          <w:numId w:val="28"/>
        </w:numPr>
        <w:rPr>
          <w:b/>
          <w:bCs/>
        </w:rPr>
      </w:pPr>
      <w:r w:rsidRPr="00261508">
        <w:rPr>
          <w:b/>
          <w:bCs/>
        </w:rPr>
        <w:t xml:space="preserve">Internal ID for Producer </w:t>
      </w:r>
      <w:r>
        <w:rPr>
          <w:b/>
          <w:bCs/>
        </w:rPr>
        <w:t>Instance</w:t>
      </w:r>
      <w:r w:rsidRPr="00261508">
        <w:rPr>
          <w:b/>
          <w:bCs/>
        </w:rPr>
        <w:t>:</w:t>
      </w:r>
    </w:p>
    <w:p w14:paraId="74B6B727" w14:textId="61AFBFFB" w:rsidR="00261508" w:rsidRDefault="00223259" w:rsidP="00261508">
      <w:pPr>
        <w:pStyle w:val="ListParagraph"/>
        <w:numPr>
          <w:ilvl w:val="1"/>
          <w:numId w:val="28"/>
        </w:numPr>
      </w:pPr>
      <w:r w:rsidRPr="00223259">
        <w:t>It wi</w:t>
      </w:r>
      <w:r>
        <w:t>ll perform an initial handshake with the Leader Broker</w:t>
      </w:r>
      <w:r w:rsidR="001E3F5E">
        <w:t xml:space="preserve"> and ask for Unique Producer ID.</w:t>
      </w:r>
    </w:p>
    <w:p w14:paraId="2E64DF45" w14:textId="00344858" w:rsidR="001E3F5E" w:rsidRDefault="001E3F5E" w:rsidP="00261508">
      <w:pPr>
        <w:pStyle w:val="ListParagraph"/>
        <w:numPr>
          <w:ilvl w:val="1"/>
          <w:numId w:val="28"/>
        </w:numPr>
      </w:pPr>
      <w:r>
        <w:t>At the Broker side, it dynamically assigns a unique ID to each Producer.</w:t>
      </w:r>
    </w:p>
    <w:p w14:paraId="0BC875B4" w14:textId="5F8D554F" w:rsidR="001E3F5E" w:rsidRDefault="001E3F5E" w:rsidP="00261508">
      <w:pPr>
        <w:pStyle w:val="ListParagraph"/>
        <w:numPr>
          <w:ilvl w:val="1"/>
          <w:numId w:val="28"/>
        </w:numPr>
      </w:pPr>
      <w:r>
        <w:t>The next thing that happens is the msg sequencing.</w:t>
      </w:r>
      <w:r w:rsidR="00BE18C8">
        <w:br/>
        <w:t>The Producer API will start assigning a sequence number to each msg.</w:t>
      </w:r>
      <w:r w:rsidR="00BE18C8">
        <w:br/>
        <w:t>This sequence number starts from zero and monotonically increments per partition.</w:t>
      </w:r>
    </w:p>
    <w:p w14:paraId="5CFDCD08" w14:textId="7D336A98" w:rsidR="00F54802" w:rsidRDefault="00F54802" w:rsidP="00261508">
      <w:pPr>
        <w:pStyle w:val="ListParagraph"/>
        <w:numPr>
          <w:ilvl w:val="1"/>
          <w:numId w:val="28"/>
        </w:numPr>
      </w:pPr>
      <w:r>
        <w:t>Now when the I/O thread sends a msg to the Leader, the msg is uniquely identified by the Producer ID and Sequence Number.</w:t>
      </w:r>
      <w:r w:rsidR="00D27156">
        <w:br/>
      </w:r>
      <w:r w:rsidR="00D27156">
        <w:rPr>
          <w:noProof/>
        </w:rPr>
        <w:drawing>
          <wp:inline distT="0" distB="0" distL="0" distR="0" wp14:anchorId="0F82F11E" wp14:editId="02F7F30A">
            <wp:extent cx="6757864" cy="2276475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29" cy="22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09E" w14:textId="1E4B71B4" w:rsidR="00D27156" w:rsidRDefault="00D27156" w:rsidP="00261508">
      <w:pPr>
        <w:pStyle w:val="ListParagraph"/>
        <w:numPr>
          <w:ilvl w:val="1"/>
          <w:numId w:val="28"/>
        </w:numPr>
      </w:pPr>
      <w:r>
        <w:t xml:space="preserve">Now the Leader Broker knows that the last committed msg sequence from a particular </w:t>
      </w:r>
      <w:r w:rsidR="001A6FCA">
        <w:t>producer is X then next msg seq# should be X+1.</w:t>
      </w:r>
    </w:p>
    <w:p w14:paraId="4F55DA76" w14:textId="689AAF2F" w:rsidR="001A6FCA" w:rsidRDefault="001A6FCA" w:rsidP="00261508">
      <w:pPr>
        <w:pStyle w:val="ListParagraph"/>
        <w:numPr>
          <w:ilvl w:val="1"/>
          <w:numId w:val="28"/>
        </w:numPr>
      </w:pPr>
      <w:r>
        <w:t>This allows the Leader Broker to identify the duplicates as well as missing seq numbers.</w:t>
      </w:r>
    </w:p>
    <w:p w14:paraId="113F8900" w14:textId="0B956F40" w:rsidR="001A6FCA" w:rsidRDefault="00260B56" w:rsidP="00261508">
      <w:pPr>
        <w:pStyle w:val="ListParagraph"/>
        <w:numPr>
          <w:ilvl w:val="1"/>
          <w:numId w:val="28"/>
        </w:numPr>
      </w:pPr>
      <w:r>
        <w:t>So</w:t>
      </w:r>
      <w:r w:rsidR="00654119">
        <w:t>,</w:t>
      </w:r>
      <w:r>
        <w:t xml:space="preserve"> setting </w:t>
      </w:r>
      <w:r w:rsidRPr="00E464D5">
        <w:rPr>
          <w:b/>
          <w:bCs/>
        </w:rPr>
        <w:t>enable.idempotent=true</w:t>
      </w:r>
      <w:r>
        <w:t xml:space="preserve"> will help you ensure that the msgs are neither duplicated nor lost</w:t>
      </w:r>
      <w:r w:rsidR="00654119">
        <w:t>.</w:t>
      </w:r>
    </w:p>
    <w:p w14:paraId="06FA70FA" w14:textId="50CCDB6B" w:rsidR="00654119" w:rsidRDefault="00654119" w:rsidP="00261508">
      <w:pPr>
        <w:pStyle w:val="ListParagraph"/>
        <w:numPr>
          <w:ilvl w:val="1"/>
          <w:numId w:val="28"/>
        </w:numPr>
      </w:pPr>
      <w:r>
        <w:t>How exactly that happens is not relevant and we leave that on Producer API and Broker.</w:t>
      </w:r>
    </w:p>
    <w:p w14:paraId="0D51862F" w14:textId="4789C168" w:rsidR="00654119" w:rsidRPr="00223259" w:rsidRDefault="00654119" w:rsidP="00261508">
      <w:pPr>
        <w:pStyle w:val="ListParagraph"/>
        <w:numPr>
          <w:ilvl w:val="1"/>
          <w:numId w:val="28"/>
        </w:numPr>
      </w:pPr>
      <w:r>
        <w:t>However, you must always remember one thing.</w:t>
      </w:r>
      <w:r>
        <w:br/>
        <w:t xml:space="preserve">If you’re sending duplicate msgs at app level, </w:t>
      </w:r>
      <w:r w:rsidR="00F555EC">
        <w:t>this configuration can’t protect you from duplicates.</w:t>
      </w:r>
      <w:r w:rsidR="00F555EC">
        <w:br/>
        <w:t>That should be considered as a bug in your app even if two different threads or two different Producer Apps are sending duplicate msgs.</w:t>
      </w:r>
      <w:r w:rsidR="00F555EC">
        <w:br/>
      </w:r>
      <w:r w:rsidR="00F613FC">
        <w:t>That is app design problem.</w:t>
      </w:r>
      <w:r w:rsidR="00F613FC">
        <w:br/>
        <w:t xml:space="preserve">The idempotent is only guaranteed for the Producer </w:t>
      </w:r>
      <w:r w:rsidR="008271BD">
        <w:t xml:space="preserve">API </w:t>
      </w:r>
      <w:r w:rsidR="00F613FC">
        <w:t>retries</w:t>
      </w:r>
      <w:r w:rsidR="007D1C0B">
        <w:t xml:space="preserve"> and you should not try to send the same msg at the app level.</w:t>
      </w:r>
    </w:p>
    <w:p w14:paraId="5A2AA296" w14:textId="77777777" w:rsidR="00261508" w:rsidRPr="00FB414E" w:rsidRDefault="00261508" w:rsidP="00E8190D">
      <w:pPr>
        <w:pStyle w:val="ListParagraph"/>
        <w:numPr>
          <w:ilvl w:val="0"/>
          <w:numId w:val="28"/>
        </w:numPr>
      </w:pPr>
    </w:p>
    <w:sectPr w:rsidR="0026150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125F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913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13</cp:revision>
  <dcterms:created xsi:type="dcterms:W3CDTF">2023-03-22T06:58:00Z</dcterms:created>
  <dcterms:modified xsi:type="dcterms:W3CDTF">2024-12-07T14:53:00Z</dcterms:modified>
</cp:coreProperties>
</file>