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24C8E" w14:textId="3BD79B86" w:rsidR="001B5E8F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9DFF492" wp14:editId="7D92023C">
            <wp:extent cx="7239000" cy="1837854"/>
            <wp:effectExtent l="38100" t="38100" r="19050" b="1016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778" cy="18405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6459C" w14:textId="1825FFA8" w:rsidR="00F11448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We will be using </w:t>
      </w:r>
      <w:r w:rsidRPr="00F11448">
        <w:rPr>
          <w:b/>
          <w:bCs/>
          <w:sz w:val="24"/>
          <w:szCs w:val="24"/>
        </w:rPr>
        <w:t>Confluent Community Edition</w:t>
      </w:r>
      <w:r>
        <w:rPr>
          <w:sz w:val="24"/>
          <w:szCs w:val="24"/>
        </w:rPr>
        <w:t xml:space="preserve"> for this demonstration.</w:t>
      </w:r>
      <w:r>
        <w:rPr>
          <w:sz w:val="24"/>
          <w:szCs w:val="24"/>
        </w:rPr>
        <w:br/>
        <w:t xml:space="preserve">However, the same steps apply for the </w:t>
      </w:r>
      <w:r w:rsidRPr="00F11448">
        <w:rPr>
          <w:b/>
          <w:bCs/>
          <w:sz w:val="24"/>
          <w:szCs w:val="24"/>
        </w:rPr>
        <w:t>Kafka Open-Source</w:t>
      </w:r>
      <w:r>
        <w:rPr>
          <w:sz w:val="24"/>
          <w:szCs w:val="24"/>
        </w:rPr>
        <w:t xml:space="preserve"> as well.</w:t>
      </w:r>
    </w:p>
    <w:p w14:paraId="48937247" w14:textId="51986B0F" w:rsidR="00F11448" w:rsidRDefault="008A66D4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Let’s start.</w:t>
      </w:r>
      <w:r>
        <w:rPr>
          <w:noProof/>
        </w:rPr>
        <w:drawing>
          <wp:inline distT="0" distB="0" distL="0" distR="0" wp14:anchorId="7AC203B0" wp14:editId="1EF0BC0D">
            <wp:extent cx="7193915" cy="367030"/>
            <wp:effectExtent l="38100" t="38100" r="2603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540" cy="3674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00121" w14:textId="52D91F15" w:rsidR="008A66D4" w:rsidRDefault="00E44F35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76728997" wp14:editId="05F91C53">
            <wp:extent cx="7180335" cy="239395"/>
            <wp:effectExtent l="38100" t="3810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53" cy="2396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A9AC0" wp14:editId="42306A03">
            <wp:extent cx="7198215" cy="203195"/>
            <wp:effectExtent l="38100" t="38100" r="317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5839" cy="24434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4E313" w14:textId="70516CDB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 w:rsidRPr="00B96501">
        <w:rPr>
          <w:b/>
          <w:bCs/>
          <w:sz w:val="24"/>
          <w:szCs w:val="24"/>
        </w:rPr>
        <w:t>Kafka Configuration File</w:t>
      </w:r>
      <w:r>
        <w:rPr>
          <w:sz w:val="24"/>
          <w:szCs w:val="24"/>
        </w:rPr>
        <w:t>.</w:t>
      </w:r>
    </w:p>
    <w:p w14:paraId="7EC9F64E" w14:textId="5BF9DDA5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When you start </w:t>
      </w:r>
      <w:r w:rsidRPr="00B96501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, you supply this file </w:t>
      </w:r>
      <w:r w:rsidRPr="00B96501">
        <w:rPr>
          <w:b/>
          <w:bCs/>
          <w:sz w:val="24"/>
          <w:szCs w:val="24"/>
        </w:rPr>
        <w:t>as an argument</w:t>
      </w:r>
      <w:r>
        <w:rPr>
          <w:sz w:val="24"/>
          <w:szCs w:val="24"/>
        </w:rPr>
        <w:t>.</w:t>
      </w:r>
      <w:r w:rsidR="00094072">
        <w:rPr>
          <w:sz w:val="24"/>
          <w:szCs w:val="24"/>
        </w:rPr>
        <w:br/>
      </w:r>
      <w:r w:rsidR="0027485E" w:rsidRPr="0027485E">
        <w:rPr>
          <w:b/>
          <w:bCs/>
          <w:sz w:val="24"/>
          <w:szCs w:val="24"/>
          <w:u w:val="single"/>
        </w:rPr>
        <w:t>Command</w:t>
      </w:r>
      <w:r w:rsidR="0027485E">
        <w:rPr>
          <w:b/>
          <w:bCs/>
          <w:sz w:val="24"/>
          <w:szCs w:val="24"/>
        </w:rPr>
        <w:t xml:space="preserve"> </w:t>
      </w:r>
      <w:r w:rsidR="0027485E" w:rsidRPr="0027485E">
        <w:rPr>
          <w:b/>
          <w:bCs/>
          <w:sz w:val="24"/>
          <w:szCs w:val="24"/>
        </w:rPr>
        <w:sym w:font="Wingdings" w:char="F0E8"/>
      </w:r>
      <w:r w:rsidR="0027485E">
        <w:rPr>
          <w:b/>
          <w:bCs/>
          <w:sz w:val="24"/>
          <w:szCs w:val="24"/>
        </w:rPr>
        <w:t xml:space="preserve"> </w:t>
      </w:r>
      <w:r w:rsidR="00094072">
        <w:rPr>
          <w:b/>
          <w:bCs/>
          <w:sz w:val="24"/>
          <w:szCs w:val="24"/>
        </w:rPr>
        <w:t>kafka-server-start.bat</w:t>
      </w:r>
      <w:r w:rsidR="0027485E">
        <w:rPr>
          <w:b/>
          <w:bCs/>
          <w:sz w:val="24"/>
          <w:szCs w:val="24"/>
        </w:rPr>
        <w:t xml:space="preserve"> etc\kafka\server.properties</w:t>
      </w:r>
    </w:p>
    <w:p w14:paraId="7E64E367" w14:textId="27E1E045" w:rsidR="00B96501" w:rsidRDefault="001F3AE9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As we want to start we Kafka Broker, so let’s make three copies of this file and give a different name to all of them.</w:t>
      </w:r>
      <w:r w:rsidR="00705FB4">
        <w:rPr>
          <w:sz w:val="24"/>
          <w:szCs w:val="24"/>
        </w:rPr>
        <w:br/>
      </w:r>
      <w:r w:rsidR="00705FB4">
        <w:rPr>
          <w:noProof/>
        </w:rPr>
        <w:drawing>
          <wp:inline distT="0" distB="0" distL="0" distR="0" wp14:anchorId="3275A9E2" wp14:editId="3A51D261">
            <wp:extent cx="6659761" cy="398780"/>
            <wp:effectExtent l="38100" t="38100" r="2730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272" cy="39946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5727D" w14:textId="7766A7E6" w:rsidR="00705FB4" w:rsidRDefault="00705FB4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As each </w:t>
      </w:r>
      <w:r w:rsidR="0078265D" w:rsidRPr="0078265D">
        <w:rPr>
          <w:b/>
          <w:bCs/>
          <w:sz w:val="24"/>
          <w:szCs w:val="24"/>
        </w:rPr>
        <w:t>kafka</w:t>
      </w:r>
      <w:r w:rsidR="0078265D">
        <w:rPr>
          <w:sz w:val="24"/>
          <w:szCs w:val="24"/>
        </w:rPr>
        <w:t xml:space="preserve"> </w:t>
      </w:r>
      <w:r w:rsidRPr="0078265D">
        <w:rPr>
          <w:b/>
          <w:bCs/>
          <w:sz w:val="24"/>
          <w:szCs w:val="24"/>
        </w:rPr>
        <w:t>Broker</w:t>
      </w:r>
      <w:r>
        <w:rPr>
          <w:sz w:val="24"/>
          <w:szCs w:val="24"/>
        </w:rPr>
        <w:t xml:space="preserve"> must run on a different port if we’re running all of them on the same machine, so let’s modify.</w:t>
      </w:r>
      <w:r>
        <w:rPr>
          <w:sz w:val="24"/>
          <w:szCs w:val="24"/>
        </w:rPr>
        <w:br/>
      </w:r>
      <w:r w:rsidRPr="0078265D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is highly </w:t>
      </w:r>
      <w:r w:rsidRPr="0078265D">
        <w:rPr>
          <w:b/>
          <w:bCs/>
          <w:sz w:val="24"/>
          <w:szCs w:val="24"/>
        </w:rPr>
        <w:t xml:space="preserve">configurable </w:t>
      </w:r>
      <w:r w:rsidR="0078265D" w:rsidRPr="0078265D">
        <w:rPr>
          <w:b/>
          <w:bCs/>
          <w:sz w:val="24"/>
          <w:szCs w:val="24"/>
        </w:rPr>
        <w:t>system</w:t>
      </w:r>
      <w:r w:rsidR="0078265D">
        <w:rPr>
          <w:sz w:val="24"/>
          <w:szCs w:val="24"/>
        </w:rPr>
        <w:t>,</w:t>
      </w:r>
      <w:r>
        <w:rPr>
          <w:sz w:val="24"/>
          <w:szCs w:val="24"/>
        </w:rPr>
        <w:t xml:space="preserve"> and you can define many of those </w:t>
      </w:r>
      <w:r w:rsidRPr="0078265D">
        <w:rPr>
          <w:b/>
          <w:bCs/>
          <w:sz w:val="24"/>
          <w:szCs w:val="24"/>
        </w:rPr>
        <w:t>configurations</w:t>
      </w:r>
      <w:r>
        <w:rPr>
          <w:sz w:val="24"/>
          <w:szCs w:val="24"/>
        </w:rPr>
        <w:t xml:space="preserve"> in this </w:t>
      </w:r>
      <w:r w:rsidRPr="0078265D">
        <w:rPr>
          <w:b/>
          <w:bCs/>
          <w:sz w:val="24"/>
          <w:szCs w:val="24"/>
        </w:rPr>
        <w:t>server.</w:t>
      </w:r>
      <w:r w:rsidR="003C1902" w:rsidRPr="0078265D">
        <w:rPr>
          <w:b/>
          <w:bCs/>
          <w:sz w:val="24"/>
          <w:szCs w:val="24"/>
        </w:rPr>
        <w:t>properties file</w:t>
      </w:r>
      <w:r w:rsidR="003C1902">
        <w:rPr>
          <w:sz w:val="24"/>
          <w:szCs w:val="24"/>
        </w:rPr>
        <w:t>.</w:t>
      </w:r>
      <w:r w:rsidR="003C1902">
        <w:rPr>
          <w:sz w:val="24"/>
          <w:szCs w:val="24"/>
        </w:rPr>
        <w:br/>
        <w:t xml:space="preserve">Some of those </w:t>
      </w:r>
      <w:r w:rsidR="003C1902" w:rsidRPr="0078265D">
        <w:rPr>
          <w:b/>
          <w:bCs/>
          <w:sz w:val="24"/>
          <w:szCs w:val="24"/>
        </w:rPr>
        <w:t>configurations</w:t>
      </w:r>
      <w:r w:rsidR="003C1902">
        <w:rPr>
          <w:sz w:val="24"/>
          <w:szCs w:val="24"/>
        </w:rPr>
        <w:t xml:space="preserve"> are already set in this </w:t>
      </w:r>
      <w:r w:rsidR="003C1902" w:rsidRPr="0078265D">
        <w:rPr>
          <w:b/>
          <w:bCs/>
          <w:sz w:val="24"/>
          <w:szCs w:val="24"/>
        </w:rPr>
        <w:t>pre-configured file</w:t>
      </w:r>
      <w:r w:rsidR="0078265D">
        <w:rPr>
          <w:sz w:val="24"/>
          <w:szCs w:val="24"/>
        </w:rPr>
        <w:t xml:space="preserve"> (</w:t>
      </w:r>
      <w:r w:rsidR="0078265D" w:rsidRPr="0078265D">
        <w:rPr>
          <w:b/>
          <w:bCs/>
          <w:sz w:val="24"/>
          <w:szCs w:val="24"/>
        </w:rPr>
        <w:t>server-0.properties</w:t>
      </w:r>
      <w:r w:rsidR="0078265D">
        <w:rPr>
          <w:sz w:val="24"/>
          <w:szCs w:val="24"/>
        </w:rPr>
        <w:t>) and you can override them and add others too.</w:t>
      </w:r>
      <w:r w:rsidR="0078265D">
        <w:rPr>
          <w:sz w:val="24"/>
          <w:szCs w:val="24"/>
        </w:rPr>
        <w:br/>
        <w:t xml:space="preserve">Let’s makes changes in </w:t>
      </w:r>
      <w:r w:rsidR="0078265D" w:rsidRPr="0078265D">
        <w:rPr>
          <w:b/>
          <w:bCs/>
          <w:sz w:val="24"/>
          <w:szCs w:val="24"/>
        </w:rPr>
        <w:t>server-0.properties file</w:t>
      </w:r>
      <w:r w:rsidR="0078265D">
        <w:rPr>
          <w:sz w:val="24"/>
          <w:szCs w:val="24"/>
        </w:rPr>
        <w:t>.</w:t>
      </w:r>
    </w:p>
    <w:p w14:paraId="389D61C4" w14:textId="77777777" w:rsidR="00F75484" w:rsidRPr="00F75484" w:rsidRDefault="00F305DB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F75484">
        <w:rPr>
          <w:b/>
          <w:bCs/>
          <w:color w:val="00B050"/>
          <w:sz w:val="24"/>
          <w:szCs w:val="24"/>
        </w:rPr>
        <w:t>broker.id=0</w:t>
      </w:r>
      <w:r>
        <w:rPr>
          <w:sz w:val="24"/>
          <w:szCs w:val="24"/>
        </w:rPr>
        <w:br/>
        <w:t xml:space="preserve">Each </w:t>
      </w:r>
      <w:r w:rsidRPr="00F305DB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 must have a </w:t>
      </w:r>
      <w:r w:rsidRPr="00F305DB">
        <w:rPr>
          <w:b/>
          <w:bCs/>
          <w:sz w:val="24"/>
          <w:szCs w:val="24"/>
        </w:rPr>
        <w:t>unique id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7E4B961" wp14:editId="020E039C">
            <wp:extent cx="6279515" cy="327009"/>
            <wp:effectExtent l="38100" t="38100" r="698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6688" cy="3315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>
        <w:rPr>
          <w:sz w:val="24"/>
          <w:szCs w:val="24"/>
        </w:rPr>
        <w:br/>
        <w:t>Let’s make this change in server-1.properties &amp; server-2.properties files</w:t>
      </w:r>
      <w:r w:rsidR="0063659B">
        <w:rPr>
          <w:sz w:val="24"/>
          <w:szCs w:val="24"/>
        </w:rPr>
        <w:br/>
      </w:r>
      <w:r w:rsidR="0063659B">
        <w:rPr>
          <w:noProof/>
        </w:rPr>
        <w:drawing>
          <wp:inline distT="0" distB="0" distL="0" distR="0" wp14:anchorId="56EA57A5" wp14:editId="42A6DAFD">
            <wp:extent cx="6293095" cy="314960"/>
            <wp:effectExtent l="38100" t="38100" r="127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335" cy="315623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75484" w:rsidRPr="00F75484">
        <w:rPr>
          <w:noProof/>
        </w:rPr>
        <w:t xml:space="preserve"> </w:t>
      </w:r>
      <w:r w:rsidR="00F75484">
        <w:rPr>
          <w:noProof/>
        </w:rPr>
        <w:drawing>
          <wp:inline distT="0" distB="0" distL="0" distR="0" wp14:anchorId="4F256FAD" wp14:editId="5C1820D9">
            <wp:extent cx="6302149" cy="247015"/>
            <wp:effectExtent l="38100" t="38100" r="2286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159" cy="24736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C6759" w14:textId="26EBB3FC" w:rsidR="003E25CB" w:rsidRDefault="00A33544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listeners=PLAINTEXT://:9092</w:t>
      </w:r>
      <w:r>
        <w:rPr>
          <w:b/>
          <w:bCs/>
          <w:color w:val="00B050"/>
          <w:sz w:val="24"/>
          <w:szCs w:val="24"/>
        </w:rPr>
        <w:br/>
      </w:r>
      <w:r>
        <w:rPr>
          <w:sz w:val="24"/>
          <w:szCs w:val="24"/>
        </w:rPr>
        <w:t xml:space="preserve">The below configuration is for </w:t>
      </w:r>
      <w:r w:rsidR="00325787">
        <w:rPr>
          <w:sz w:val="24"/>
          <w:szCs w:val="24"/>
        </w:rPr>
        <w:t xml:space="preserve">file </w:t>
      </w:r>
      <w:proofErr w:type="gramStart"/>
      <w:r w:rsidR="00325787" w:rsidRPr="00325787">
        <w:rPr>
          <w:b/>
          <w:bCs/>
          <w:sz w:val="24"/>
          <w:szCs w:val="24"/>
        </w:rPr>
        <w:t>server-0</w:t>
      </w:r>
      <w:proofErr w:type="gramEnd"/>
      <w:r w:rsidR="00325787" w:rsidRPr="00325787">
        <w:rPr>
          <w:b/>
          <w:bCs/>
          <w:sz w:val="24"/>
          <w:szCs w:val="24"/>
        </w:rPr>
        <w:t>.prope</w:t>
      </w:r>
      <w:r w:rsidR="00325787">
        <w:rPr>
          <w:b/>
          <w:bCs/>
          <w:sz w:val="24"/>
          <w:szCs w:val="24"/>
        </w:rPr>
        <w:t>r</w:t>
      </w:r>
      <w:r w:rsidR="00325787" w:rsidRPr="00325787">
        <w:rPr>
          <w:b/>
          <w:bCs/>
          <w:sz w:val="24"/>
          <w:szCs w:val="24"/>
        </w:rPr>
        <w:t>ties</w:t>
      </w:r>
      <w:r w:rsidR="0032578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74679A3B" wp14:editId="52BE8A1B">
            <wp:extent cx="6267821" cy="470535"/>
            <wp:effectExtent l="38100" t="3810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40" cy="47216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 w:rsidRPr="006110CA">
        <w:rPr>
          <w:noProof/>
        </w:rPr>
        <w:t xml:space="preserve"> </w:t>
      </w:r>
      <w:r w:rsidR="006110CA">
        <w:rPr>
          <w:noProof/>
        </w:rPr>
        <w:drawing>
          <wp:inline distT="0" distB="0" distL="0" distR="0" wp14:anchorId="5479A3FB" wp14:editId="794906FA">
            <wp:extent cx="6236134" cy="287020"/>
            <wp:effectExtent l="38100" t="38100" r="1270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969" cy="2875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>
        <w:rPr>
          <w:noProof/>
        </w:rPr>
        <w:t xml:space="preserve">The </w:t>
      </w:r>
      <w:r w:rsidR="006110CA" w:rsidRPr="00E501DA">
        <w:rPr>
          <w:b/>
          <w:bCs/>
          <w:noProof/>
        </w:rPr>
        <w:t>3rd Broker’s</w:t>
      </w:r>
      <w:r w:rsidR="006110CA">
        <w:rPr>
          <w:noProof/>
        </w:rPr>
        <w:t xml:space="preserve"> file </w:t>
      </w:r>
      <w:r w:rsidR="006110CA" w:rsidRPr="00E501DA">
        <w:rPr>
          <w:b/>
          <w:bCs/>
          <w:noProof/>
        </w:rPr>
        <w:t>server-2.properties</w:t>
      </w:r>
      <w:r w:rsidR="006110CA">
        <w:rPr>
          <w:noProof/>
        </w:rPr>
        <w:t xml:space="preserve"> must have </w:t>
      </w:r>
      <w:r w:rsidR="006110CA" w:rsidRPr="00E501DA">
        <w:rPr>
          <w:b/>
          <w:bCs/>
          <w:noProof/>
        </w:rPr>
        <w:t>listeners=PLAINTEXT://:9094</w:t>
      </w:r>
      <w:r w:rsidR="003E25CB">
        <w:rPr>
          <w:sz w:val="24"/>
          <w:szCs w:val="24"/>
        </w:rPr>
        <w:br/>
      </w:r>
      <w:r w:rsidR="0058669B">
        <w:rPr>
          <w:sz w:val="24"/>
          <w:szCs w:val="24"/>
        </w:rPr>
        <w:t xml:space="preserve">But in real scenario, you will be launching one </w:t>
      </w:r>
      <w:r w:rsidR="0058669B" w:rsidRPr="0058669B">
        <w:rPr>
          <w:b/>
          <w:bCs/>
          <w:sz w:val="24"/>
          <w:szCs w:val="24"/>
        </w:rPr>
        <w:t>Broker</w:t>
      </w:r>
      <w:r w:rsidR="0058669B">
        <w:rPr>
          <w:sz w:val="24"/>
          <w:szCs w:val="24"/>
        </w:rPr>
        <w:t xml:space="preserve"> on one Machine.</w:t>
      </w:r>
      <w:r w:rsidR="0058669B">
        <w:rPr>
          <w:sz w:val="24"/>
          <w:szCs w:val="24"/>
        </w:rPr>
        <w:br/>
        <w:t>In that case, we don’t need to change port number.</w:t>
      </w:r>
    </w:p>
    <w:p w14:paraId="38440CA7" w14:textId="0E3E683D" w:rsidR="00F305DB" w:rsidRPr="0028335A" w:rsidRDefault="0028335A" w:rsidP="00F305DB">
      <w:pPr>
        <w:pStyle w:val="ListParagraph"/>
        <w:numPr>
          <w:ilvl w:val="2"/>
          <w:numId w:val="18"/>
        </w:numPr>
        <w:rPr>
          <w:b/>
          <w:bCs/>
          <w:color w:val="00B050"/>
          <w:sz w:val="24"/>
          <w:szCs w:val="24"/>
        </w:rPr>
      </w:pPr>
      <w:r w:rsidRPr="0028335A">
        <w:rPr>
          <w:b/>
          <w:bCs/>
          <w:color w:val="00B050"/>
          <w:sz w:val="24"/>
          <w:szCs w:val="24"/>
        </w:rPr>
        <w:t>log.dirs=/tmp/kafka-logs:</w:t>
      </w:r>
      <w:r w:rsidRPr="0028335A">
        <w:rPr>
          <w:b/>
          <w:bCs/>
          <w:color w:val="00B050"/>
          <w:sz w:val="24"/>
          <w:szCs w:val="24"/>
        </w:rPr>
        <w:br/>
      </w:r>
      <w:r w:rsidR="00F26978">
        <w:rPr>
          <w:sz w:val="24"/>
          <w:szCs w:val="24"/>
        </w:rPr>
        <w:t>Th</w:t>
      </w:r>
      <w:r w:rsidR="00F26978">
        <w:rPr>
          <w:sz w:val="24"/>
          <w:szCs w:val="24"/>
        </w:rPr>
        <w:t xml:space="preserve">is is the location where </w:t>
      </w:r>
      <w:r w:rsidR="00F26978" w:rsidRPr="00F26978">
        <w:rPr>
          <w:b/>
          <w:bCs/>
          <w:sz w:val="24"/>
          <w:szCs w:val="24"/>
        </w:rPr>
        <w:t>Kafka Broker</w:t>
      </w:r>
      <w:r w:rsidR="00F26978">
        <w:rPr>
          <w:sz w:val="24"/>
          <w:szCs w:val="24"/>
        </w:rPr>
        <w:t xml:space="preserve"> is going to store the </w:t>
      </w:r>
      <w:r w:rsidR="00F26978" w:rsidRPr="00F26978">
        <w:rPr>
          <w:b/>
          <w:bCs/>
          <w:sz w:val="24"/>
          <w:szCs w:val="24"/>
        </w:rPr>
        <w:t>partition data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  <w:t xml:space="preserve">When you </w:t>
      </w:r>
      <w:proofErr w:type="gramStart"/>
      <w:r w:rsidR="00F26978">
        <w:rPr>
          <w:sz w:val="24"/>
          <w:szCs w:val="24"/>
        </w:rPr>
        <w:t>running</w:t>
      </w:r>
      <w:proofErr w:type="gramEnd"/>
      <w:r w:rsidR="00F26978">
        <w:rPr>
          <w:sz w:val="24"/>
          <w:szCs w:val="24"/>
        </w:rPr>
        <w:t xml:space="preserve"> multiple </w:t>
      </w:r>
      <w:r w:rsidR="00F26978" w:rsidRPr="00F26978">
        <w:rPr>
          <w:b/>
          <w:bCs/>
          <w:sz w:val="24"/>
          <w:szCs w:val="24"/>
        </w:rPr>
        <w:t>Brokers</w:t>
      </w:r>
      <w:r w:rsidR="00F26978">
        <w:rPr>
          <w:sz w:val="24"/>
          <w:szCs w:val="24"/>
        </w:rPr>
        <w:t xml:space="preserve"> on the same machine, then you need to </w:t>
      </w:r>
      <w:r w:rsidR="00F26978" w:rsidRPr="00F26978">
        <w:rPr>
          <w:b/>
          <w:bCs/>
          <w:sz w:val="24"/>
          <w:szCs w:val="24"/>
        </w:rPr>
        <w:t>assign different directory</w:t>
      </w:r>
      <w:r w:rsidR="00F26978">
        <w:rPr>
          <w:sz w:val="24"/>
          <w:szCs w:val="24"/>
        </w:rPr>
        <w:t xml:space="preserve"> to each </w:t>
      </w:r>
      <w:r w:rsidR="00F26978" w:rsidRPr="00F26978">
        <w:rPr>
          <w:b/>
          <w:bCs/>
          <w:sz w:val="24"/>
          <w:szCs w:val="24"/>
        </w:rPr>
        <w:t>Broker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</w:r>
      <w:r w:rsidR="00D55998">
        <w:rPr>
          <w:noProof/>
        </w:rPr>
        <w:drawing>
          <wp:inline distT="0" distB="0" distL="0" distR="0" wp14:anchorId="250DC6C9" wp14:editId="454DA831">
            <wp:extent cx="6236134" cy="327025"/>
            <wp:effectExtent l="38100" t="38100" r="1270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154" cy="32744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998" w:rsidRPr="00D55998">
        <w:rPr>
          <w:noProof/>
        </w:rPr>
        <w:t xml:space="preserve"> </w:t>
      </w:r>
      <w:r w:rsidR="00D55998">
        <w:rPr>
          <w:noProof/>
        </w:rPr>
        <w:drawing>
          <wp:inline distT="0" distB="0" distL="0" distR="0" wp14:anchorId="5E299708" wp14:editId="6CFED26B">
            <wp:extent cx="6227080" cy="302895"/>
            <wp:effectExtent l="38100" t="38100" r="2159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30318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2E67" w:rsidRPr="00972E67">
        <w:rPr>
          <w:noProof/>
        </w:rPr>
        <w:t xml:space="preserve"> </w:t>
      </w:r>
      <w:r w:rsidR="00972E67">
        <w:rPr>
          <w:noProof/>
        </w:rPr>
        <w:drawing>
          <wp:inline distT="0" distB="0" distL="0" distR="0" wp14:anchorId="773D2ABF" wp14:editId="309F2DAC">
            <wp:extent cx="6227080" cy="299085"/>
            <wp:effectExtent l="38100" t="38100" r="2159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681" cy="29940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 w:rsidRPr="0028335A">
        <w:rPr>
          <w:b/>
          <w:bCs/>
          <w:color w:val="00B050"/>
          <w:sz w:val="24"/>
          <w:szCs w:val="24"/>
        </w:rPr>
        <w:br/>
      </w:r>
      <w:r w:rsidR="00732C6E" w:rsidRPr="00732C6E">
        <w:rPr>
          <w:b/>
          <w:bCs/>
          <w:color w:val="00B050"/>
          <w:sz w:val="24"/>
          <w:szCs w:val="24"/>
          <w:u w:val="single"/>
        </w:rPr>
        <w:t>NOTE</w:t>
      </w:r>
      <w:r w:rsidR="00732C6E">
        <w:rPr>
          <w:b/>
          <w:bCs/>
          <w:color w:val="00B050"/>
          <w:sz w:val="24"/>
          <w:szCs w:val="24"/>
        </w:rPr>
        <w:t>: There are other configurations in this file but will not change them as they will not conflict with each other.</w:t>
      </w:r>
      <w:r w:rsidR="0079247D">
        <w:rPr>
          <w:b/>
          <w:bCs/>
          <w:color w:val="00B050"/>
          <w:sz w:val="24"/>
          <w:szCs w:val="24"/>
        </w:rPr>
        <w:br/>
      </w:r>
      <w:r w:rsidR="0079247D">
        <w:rPr>
          <w:sz w:val="24"/>
          <w:szCs w:val="24"/>
        </w:rPr>
        <w:t>W</w:t>
      </w:r>
      <w:r w:rsidR="0079247D">
        <w:rPr>
          <w:sz w:val="24"/>
          <w:szCs w:val="24"/>
        </w:rPr>
        <w:t xml:space="preserve">e changed only broker-id, </w:t>
      </w:r>
      <w:r w:rsidR="00E830F2">
        <w:rPr>
          <w:sz w:val="24"/>
          <w:szCs w:val="24"/>
        </w:rPr>
        <w:t xml:space="preserve">listeners, log-dirs jus to make sure that they don’t conflict with each other when running all the three brokers on the same machine. </w:t>
      </w:r>
      <w:r w:rsidR="001415A1">
        <w:rPr>
          <w:sz w:val="24"/>
          <w:szCs w:val="24"/>
        </w:rPr>
        <w:br/>
        <w:t xml:space="preserve">When you run one broker one machine, then you don’t need to change anything except </w:t>
      </w:r>
      <w:r w:rsidR="001415A1" w:rsidRPr="001415A1">
        <w:rPr>
          <w:b/>
          <w:bCs/>
          <w:sz w:val="24"/>
          <w:szCs w:val="24"/>
        </w:rPr>
        <w:t>broker-id</w:t>
      </w:r>
      <w:r w:rsidR="001415A1">
        <w:rPr>
          <w:sz w:val="24"/>
          <w:szCs w:val="24"/>
        </w:rPr>
        <w:t xml:space="preserve">. But you can avoid that too by configuring Kafka to </w:t>
      </w:r>
      <w:r w:rsidR="001415A1">
        <w:rPr>
          <w:b/>
          <w:bCs/>
          <w:sz w:val="24"/>
          <w:szCs w:val="24"/>
        </w:rPr>
        <w:t xml:space="preserve">auto-assign </w:t>
      </w:r>
      <w:r w:rsidR="001415A1">
        <w:rPr>
          <w:sz w:val="24"/>
          <w:szCs w:val="24"/>
        </w:rPr>
        <w:t xml:space="preserve">an </w:t>
      </w:r>
      <w:r w:rsidR="001415A1" w:rsidRPr="001415A1">
        <w:rPr>
          <w:b/>
          <w:bCs/>
          <w:sz w:val="24"/>
          <w:szCs w:val="24"/>
        </w:rPr>
        <w:t>identifier</w:t>
      </w:r>
      <w:r w:rsidR="001415A1">
        <w:rPr>
          <w:sz w:val="24"/>
          <w:szCs w:val="24"/>
        </w:rPr>
        <w:t xml:space="preserve"> to each </w:t>
      </w:r>
      <w:r w:rsidR="001415A1" w:rsidRPr="001415A1">
        <w:rPr>
          <w:b/>
          <w:bCs/>
          <w:sz w:val="24"/>
          <w:szCs w:val="24"/>
        </w:rPr>
        <w:t>Broker</w:t>
      </w:r>
      <w:r w:rsidR="001415A1">
        <w:rPr>
          <w:sz w:val="24"/>
          <w:szCs w:val="24"/>
        </w:rPr>
        <w:t>.</w:t>
      </w:r>
      <w:r w:rsidR="009212E0">
        <w:rPr>
          <w:sz w:val="24"/>
          <w:szCs w:val="24"/>
        </w:rPr>
        <w:br/>
        <w:t>We will save it for other lecture.</w:t>
      </w:r>
    </w:p>
    <w:p w14:paraId="58641693" w14:textId="080E54EF" w:rsidR="00B96501" w:rsidRDefault="009212E0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So, we are all set to start a </w:t>
      </w:r>
      <w:r>
        <w:rPr>
          <w:b/>
          <w:bCs/>
          <w:sz w:val="24"/>
          <w:szCs w:val="24"/>
        </w:rPr>
        <w:t xml:space="preserve">Kafka Cluster </w:t>
      </w:r>
      <w:r>
        <w:rPr>
          <w:sz w:val="24"/>
          <w:szCs w:val="24"/>
        </w:rPr>
        <w:t xml:space="preserve">of three </w:t>
      </w:r>
      <w:r w:rsidRPr="009212E0">
        <w:rPr>
          <w:b/>
          <w:bCs/>
          <w:sz w:val="24"/>
          <w:szCs w:val="24"/>
        </w:rPr>
        <w:t>Kafka Brokers</w:t>
      </w:r>
      <w:r>
        <w:rPr>
          <w:sz w:val="24"/>
          <w:szCs w:val="24"/>
        </w:rPr>
        <w:t xml:space="preserve"> on a single machine.</w:t>
      </w:r>
      <w:r w:rsidR="00B743DE">
        <w:rPr>
          <w:sz w:val="24"/>
          <w:szCs w:val="24"/>
        </w:rPr>
        <w:br/>
        <w:t>Steps are the same as we did for a Single Broker.</w:t>
      </w:r>
    </w:p>
    <w:p w14:paraId="2B9C2045" w14:textId="7D498E9C" w:rsidR="009212E0" w:rsidRDefault="004808BA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4808BA">
        <w:rPr>
          <w:b/>
          <w:bCs/>
          <w:sz w:val="24"/>
          <w:szCs w:val="24"/>
          <w:u w:val="single"/>
        </w:rPr>
        <w:t>Step 01</w:t>
      </w:r>
      <w:r>
        <w:rPr>
          <w:sz w:val="24"/>
          <w:szCs w:val="24"/>
        </w:rPr>
        <w:t xml:space="preserve">: Start the </w:t>
      </w:r>
      <w:r w:rsidRPr="004808BA">
        <w:rPr>
          <w:b/>
          <w:bCs/>
          <w:sz w:val="24"/>
          <w:szCs w:val="24"/>
        </w:rPr>
        <w:t>Zookeeper</w:t>
      </w:r>
      <w:r>
        <w:rPr>
          <w:sz w:val="24"/>
          <w:szCs w:val="24"/>
        </w:rPr>
        <w:t>.</w:t>
      </w:r>
      <w:r w:rsidR="008A11C7">
        <w:rPr>
          <w:sz w:val="24"/>
          <w:szCs w:val="24"/>
        </w:rPr>
        <w:br/>
        <w:t xml:space="preserve">Before staring the </w:t>
      </w:r>
      <w:r w:rsidR="008A11C7" w:rsidRPr="00E36CC9">
        <w:rPr>
          <w:b/>
          <w:bCs/>
          <w:sz w:val="24"/>
          <w:szCs w:val="24"/>
        </w:rPr>
        <w:t>Zookeeper</w:t>
      </w:r>
      <w:r w:rsidR="008A11C7">
        <w:rPr>
          <w:sz w:val="24"/>
          <w:szCs w:val="24"/>
        </w:rPr>
        <w:t>, we need to clean up the directory.</w:t>
      </w:r>
      <w:r w:rsidR="00E36CC9">
        <w:rPr>
          <w:sz w:val="24"/>
          <w:szCs w:val="24"/>
        </w:rPr>
        <w:br/>
        <w:t xml:space="preserve">As earlier, we sent some data and now we want to start fresh. The most straightforward methods to do that is to delete the </w:t>
      </w:r>
      <w:r w:rsidR="00E36CC9" w:rsidRPr="00E36CC9">
        <w:rPr>
          <w:b/>
          <w:bCs/>
          <w:sz w:val="24"/>
          <w:szCs w:val="24"/>
        </w:rPr>
        <w:t xml:space="preserve">Kafka log </w:t>
      </w:r>
      <w:r w:rsidR="00E36CC9">
        <w:rPr>
          <w:b/>
          <w:bCs/>
          <w:sz w:val="24"/>
          <w:szCs w:val="24"/>
        </w:rPr>
        <w:t>D</w:t>
      </w:r>
      <w:r w:rsidR="00E36CC9" w:rsidRPr="00E36CC9">
        <w:rPr>
          <w:b/>
          <w:bCs/>
          <w:sz w:val="24"/>
          <w:szCs w:val="24"/>
        </w:rPr>
        <w:t>ir</w:t>
      </w:r>
      <w:r w:rsidR="00E36CC9">
        <w:rPr>
          <w:sz w:val="24"/>
          <w:szCs w:val="24"/>
        </w:rPr>
        <w:t xml:space="preserve"> and </w:t>
      </w:r>
      <w:r w:rsidR="00E36CC9" w:rsidRPr="00E36CC9">
        <w:rPr>
          <w:b/>
          <w:bCs/>
          <w:sz w:val="24"/>
          <w:szCs w:val="24"/>
        </w:rPr>
        <w:t>Zookeeper Data Dir</w:t>
      </w:r>
      <w:r w:rsidR="00E36CC9">
        <w:rPr>
          <w:sz w:val="24"/>
          <w:szCs w:val="24"/>
        </w:rPr>
        <w:t>.</w:t>
      </w:r>
      <w:r w:rsidR="00A809A9">
        <w:rPr>
          <w:sz w:val="24"/>
          <w:szCs w:val="24"/>
        </w:rPr>
        <w:br/>
      </w:r>
      <w:r w:rsidR="00A809A9">
        <w:rPr>
          <w:noProof/>
        </w:rPr>
        <w:drawing>
          <wp:inline distT="0" distB="0" distL="0" distR="0" wp14:anchorId="1CF584FB" wp14:editId="78F57B53">
            <wp:extent cx="6419844" cy="1471295"/>
            <wp:effectExtent l="38100" t="38100" r="19685" b="14605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118" cy="147342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A809A9">
        <w:rPr>
          <w:noProof/>
        </w:rPr>
        <w:lastRenderedPageBreak/>
        <w:drawing>
          <wp:inline distT="0" distB="0" distL="0" distR="0" wp14:anchorId="1F4CE916" wp14:editId="5B0B72C8">
            <wp:extent cx="6405880" cy="869232"/>
            <wp:effectExtent l="38100" t="38100" r="1397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780" cy="87763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8A09C8">
        <w:rPr>
          <w:sz w:val="24"/>
          <w:szCs w:val="24"/>
        </w:rPr>
        <w:t xml:space="preserve">Now, let’s run the </w:t>
      </w:r>
      <w:r w:rsidR="008A09C8" w:rsidRPr="008A09C8">
        <w:rPr>
          <w:b/>
          <w:bCs/>
          <w:sz w:val="24"/>
          <w:szCs w:val="24"/>
        </w:rPr>
        <w:t>Zookeeper</w:t>
      </w:r>
      <w:r w:rsidR="008A09C8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8A11C7">
        <w:rPr>
          <w:noProof/>
        </w:rPr>
        <w:drawing>
          <wp:inline distT="0" distB="0" distL="0" distR="0" wp14:anchorId="7AB23CF7" wp14:editId="64E18D0F">
            <wp:extent cx="6406264" cy="211455"/>
            <wp:effectExtent l="38100" t="38100" r="1397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8609" cy="21153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1A282" w14:textId="4A44BDC3" w:rsidR="008A11C7" w:rsidRPr="001B5E8F" w:rsidRDefault="008A11C7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02:</w:t>
      </w:r>
      <w:r>
        <w:rPr>
          <w:sz w:val="24"/>
          <w:szCs w:val="24"/>
        </w:rPr>
        <w:t xml:space="preserve"> Star the </w:t>
      </w:r>
      <w:r w:rsidR="009D0BB7">
        <w:rPr>
          <w:sz w:val="24"/>
          <w:szCs w:val="24"/>
        </w:rPr>
        <w:t>three Brokers</w:t>
      </w:r>
      <w:r w:rsidR="009D0BB7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68B5A938" wp14:editId="6D7A8515">
            <wp:extent cx="6650707" cy="474345"/>
            <wp:effectExtent l="38100" t="38100" r="1714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880" cy="47507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75D2D33F" wp14:editId="1DF5C32B">
            <wp:extent cx="6646180" cy="363855"/>
            <wp:effectExtent l="38100" t="38100" r="2159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1176" cy="36412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506CB9">
        <w:rPr>
          <w:noProof/>
        </w:rPr>
        <w:drawing>
          <wp:inline distT="0" distB="0" distL="0" distR="0" wp14:anchorId="4A30AD98" wp14:editId="70F36157">
            <wp:extent cx="6655234" cy="302895"/>
            <wp:effectExtent l="38100" t="38100" r="1270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4378" cy="30331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A11C7" w:rsidRPr="001B5E8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2"/>
  </w:num>
  <w:num w:numId="3" w16cid:durableId="1698119976">
    <w:abstractNumId w:val="6"/>
  </w:num>
  <w:num w:numId="4" w16cid:durableId="686711689">
    <w:abstractNumId w:val="2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3"/>
  </w:num>
  <w:num w:numId="8" w16cid:durableId="1414814645">
    <w:abstractNumId w:val="14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6"/>
  </w:num>
  <w:num w:numId="12" w16cid:durableId="1608541531">
    <w:abstractNumId w:val="15"/>
  </w:num>
  <w:num w:numId="13" w16cid:durableId="1143278210">
    <w:abstractNumId w:val="11"/>
  </w:num>
  <w:num w:numId="14" w16cid:durableId="850989939">
    <w:abstractNumId w:val="3"/>
  </w:num>
  <w:num w:numId="15" w16cid:durableId="1753551500">
    <w:abstractNumId w:val="9"/>
  </w:num>
  <w:num w:numId="16" w16cid:durableId="1066873374">
    <w:abstractNumId w:val="17"/>
  </w:num>
  <w:num w:numId="17" w16cid:durableId="2064525539">
    <w:abstractNumId w:val="10"/>
  </w:num>
  <w:num w:numId="18" w16cid:durableId="1027870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B5E8F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6AC5"/>
    <w:rsid w:val="006170E2"/>
    <w:rsid w:val="00622855"/>
    <w:rsid w:val="00623771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A1B9B"/>
    <w:rsid w:val="007A5674"/>
    <w:rsid w:val="007B09AA"/>
    <w:rsid w:val="007B1AB0"/>
    <w:rsid w:val="007B3ACA"/>
    <w:rsid w:val="007B7396"/>
    <w:rsid w:val="007C4384"/>
    <w:rsid w:val="007D440C"/>
    <w:rsid w:val="007E06E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2E67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3544"/>
    <w:rsid w:val="00A3605E"/>
    <w:rsid w:val="00A47BB1"/>
    <w:rsid w:val="00A52739"/>
    <w:rsid w:val="00A54B0F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16</cp:revision>
  <dcterms:created xsi:type="dcterms:W3CDTF">2022-07-02T22:55:00Z</dcterms:created>
  <dcterms:modified xsi:type="dcterms:W3CDTF">2022-07-02T23:39:00Z</dcterms:modified>
</cp:coreProperties>
</file>