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C2A4" w14:textId="2D579CBC" w:rsidR="00807413" w:rsidRDefault="003D31B3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91040EA" wp14:editId="5DD772AF">
            <wp:extent cx="7167021" cy="1503045"/>
            <wp:effectExtent l="0" t="0" r="0" b="1905"/>
            <wp:docPr id="15116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4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8921" cy="15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984FE30" w14:textId="3BB1D689" w:rsidR="003D31B3" w:rsidRDefault="003D31B3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ActiveMQ will search </w:t>
      </w:r>
      <w:r w:rsidRPr="003D31B3">
        <w:rPr>
          <w:b/>
          <w:bCs/>
          <w:lang w:val="en-IN"/>
        </w:rPr>
        <w:t>jndi.properties</w:t>
      </w:r>
      <w:r>
        <w:rPr>
          <w:lang w:val="en-IN"/>
        </w:rPr>
        <w:t xml:space="preserve"> file on the classpath.</w:t>
      </w:r>
    </w:p>
    <w:p w14:paraId="3ED08F44" w14:textId="3962D92F" w:rsidR="003D31B3" w:rsidRDefault="003747C0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In this file, we have to define two properties at least.</w:t>
      </w:r>
    </w:p>
    <w:p w14:paraId="55C82F88" w14:textId="6E30A84A" w:rsidR="003747C0" w:rsidRDefault="003747C0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1</w:t>
      </w:r>
      <w:r w:rsidRPr="003747C0">
        <w:rPr>
          <w:vertAlign w:val="superscript"/>
          <w:lang w:val="en-IN"/>
        </w:rPr>
        <w:t>st</w:t>
      </w:r>
      <w:r>
        <w:rPr>
          <w:lang w:val="en-IN"/>
        </w:rPr>
        <w:t xml:space="preserve"> is initial context factory.</w:t>
      </w:r>
    </w:p>
    <w:p w14:paraId="6F4534F0" w14:textId="19512F38" w:rsidR="003747C0" w:rsidRDefault="003747C0" w:rsidP="003747C0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What should be used as JNDI Client.</w:t>
      </w:r>
      <w:r w:rsidR="00A243A0">
        <w:rPr>
          <w:lang w:val="en-IN"/>
        </w:rPr>
        <w:br/>
        <w:t>Initial context will be created using this factory.</w:t>
      </w:r>
      <w:r w:rsidR="0087202A">
        <w:rPr>
          <w:lang w:val="en-IN"/>
        </w:rPr>
        <w:br/>
        <w:t>This is our way to enter into JNDI Initial context.</w:t>
      </w:r>
      <w:r w:rsidR="00251040">
        <w:rPr>
          <w:lang w:val="en-IN"/>
        </w:rPr>
        <w:br/>
        <w:t xml:space="preserve">below spelling mistake. it should be </w:t>
      </w:r>
      <w:r w:rsidR="00251040" w:rsidRPr="00251040">
        <w:rPr>
          <w:b/>
          <w:bCs/>
          <w:lang w:val="en-IN"/>
        </w:rPr>
        <w:t>initial</w:t>
      </w:r>
      <w:r w:rsidR="00251040">
        <w:rPr>
          <w:lang w:val="en-IN"/>
        </w:rPr>
        <w:t>.</w:t>
      </w:r>
      <w:r w:rsidR="0087202A">
        <w:rPr>
          <w:lang w:val="en-IN"/>
        </w:rPr>
        <w:br/>
      </w:r>
      <w:r w:rsidR="0087202A">
        <w:rPr>
          <w:noProof/>
        </w:rPr>
        <w:drawing>
          <wp:inline distT="0" distB="0" distL="0" distR="0" wp14:anchorId="2257B141" wp14:editId="03286324">
            <wp:extent cx="6555791" cy="241935"/>
            <wp:effectExtent l="0" t="0" r="0" b="5715"/>
            <wp:docPr id="12204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4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487" cy="2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07CA" w14:textId="7F28B174" w:rsidR="0087202A" w:rsidRDefault="00E275B1" w:rsidP="00E275B1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2</w:t>
      </w:r>
      <w:r w:rsidRPr="00E275B1">
        <w:rPr>
          <w:vertAlign w:val="superscript"/>
          <w:lang w:val="en-IN"/>
        </w:rPr>
        <w:t>nd</w:t>
      </w:r>
      <w:r>
        <w:rPr>
          <w:lang w:val="en-IN"/>
        </w:rPr>
        <w:t xml:space="preserve"> is connection.ConnectionFactory=</w:t>
      </w:r>
      <w:r w:rsidRPr="00E275B1">
        <w:rPr>
          <w:b/>
          <w:bCs/>
          <w:lang w:val="en-IN"/>
        </w:rPr>
        <w:t>tcp://localhost:61616</w:t>
      </w:r>
    </w:p>
    <w:p w14:paraId="4CE9B296" w14:textId="158120F4" w:rsidR="003747C0" w:rsidRDefault="00E275B1" w:rsidP="00E275B1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This is the default location where JNDI Server runs.</w:t>
      </w:r>
    </w:p>
    <w:p w14:paraId="1BD78923" w14:textId="16AEDF69" w:rsidR="00E275B1" w:rsidRDefault="003A0B6A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3</w:t>
      </w:r>
      <w:r w:rsidRPr="003A0B6A">
        <w:rPr>
          <w:vertAlign w:val="superscript"/>
          <w:lang w:val="en-IN"/>
        </w:rPr>
        <w:t>rd</w:t>
      </w:r>
      <w:r>
        <w:rPr>
          <w:lang w:val="en-IN"/>
        </w:rPr>
        <w:t xml:space="preserve">: </w:t>
      </w:r>
      <w:r w:rsidRPr="007E3EF4">
        <w:rPr>
          <w:b/>
          <w:bCs/>
          <w:color w:val="943634" w:themeColor="accent2" w:themeShade="BF"/>
          <w:lang w:val="en-IN"/>
        </w:rPr>
        <w:t>queue.</w:t>
      </w:r>
      <w:r>
        <w:rPr>
          <w:lang w:val="en-IN"/>
        </w:rPr>
        <w:t>queue/</w:t>
      </w:r>
      <w:r w:rsidR="007E3EF4">
        <w:rPr>
          <w:lang w:val="en-IN"/>
        </w:rPr>
        <w:t>myQueue=myQueue</w:t>
      </w:r>
    </w:p>
    <w:p w14:paraId="24CC14B0" w14:textId="41561573" w:rsidR="007E3EF4" w:rsidRPr="007E3EF4" w:rsidRDefault="007E3EF4" w:rsidP="007E3EF4">
      <w:pPr>
        <w:pStyle w:val="ListParagraph"/>
        <w:numPr>
          <w:ilvl w:val="1"/>
          <w:numId w:val="25"/>
        </w:numPr>
        <w:rPr>
          <w:lang w:val="en-IN"/>
        </w:rPr>
      </w:pPr>
      <w:r w:rsidRPr="007E3EF4">
        <w:rPr>
          <w:b/>
          <w:bCs/>
          <w:color w:val="943634" w:themeColor="accent2" w:themeShade="BF"/>
          <w:lang w:val="en-IN"/>
        </w:rPr>
        <w:t>queue.</w:t>
      </w:r>
      <w:r>
        <w:rPr>
          <w:b/>
          <w:bCs/>
          <w:color w:val="943634" w:themeColor="accent2" w:themeShade="BF"/>
          <w:lang w:val="en-IN"/>
        </w:rPr>
        <w:t xml:space="preserve"> : It tells that we are defining queue dynamically and later on we will see how to create using broker.xml file too.</w:t>
      </w:r>
    </w:p>
    <w:p w14:paraId="6E95BC1B" w14:textId="527CE54F" w:rsidR="007E3EF4" w:rsidRDefault="007E3EF4" w:rsidP="007E3EF4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On the left hand side , this(</w:t>
      </w:r>
      <w:r w:rsidRPr="007E3EF4">
        <w:rPr>
          <w:b/>
          <w:bCs/>
          <w:color w:val="943634" w:themeColor="accent2" w:themeShade="BF"/>
          <w:lang w:val="en-IN"/>
        </w:rPr>
        <w:t>queue.</w:t>
      </w:r>
      <w:r>
        <w:rPr>
          <w:lang w:val="en-IN"/>
        </w:rPr>
        <w:t>queue/myQueue) is JNDI name which is mapped to physical queue on broker with name myQueue(after = operator).</w:t>
      </w:r>
    </w:p>
    <w:p w14:paraId="74B2D643" w14:textId="6B2CAF67" w:rsidR="007E3EF4" w:rsidRPr="00474B65" w:rsidRDefault="00251040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C52035F" wp14:editId="06699B9C">
            <wp:extent cx="7651115" cy="542290"/>
            <wp:effectExtent l="0" t="0" r="6985" b="0"/>
            <wp:docPr id="6657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F4" w:rsidRPr="00474B65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1040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31B3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2024-05-29T16:24:00Z</dcterms:created>
  <dcterms:modified xsi:type="dcterms:W3CDTF">2024-05-29T16:59:00Z</dcterms:modified>
</cp:coreProperties>
</file>