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1562E" w:rsidRDefault="00CF070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2038" cy="2391132"/>
            <wp:effectExtent l="19050" t="0" r="1262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016" cy="239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709" w:rsidRDefault="00CF070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@</w:t>
      </w:r>
      <w:proofErr w:type="spellStart"/>
      <w:r>
        <w:rPr>
          <w:u w:val="none"/>
          <w:lang w:val="en-IN"/>
        </w:rPr>
        <w:t>OneToMany</w:t>
      </w:r>
      <w:proofErr w:type="spellEnd"/>
      <w:r>
        <w:rPr>
          <w:u w:val="none"/>
          <w:lang w:val="en-IN"/>
        </w:rPr>
        <w:t xml:space="preserve">: </w:t>
      </w:r>
    </w:p>
    <w:p w:rsidR="00CF0709" w:rsidRDefault="00CF0709" w:rsidP="00CF0709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One guide can have many students.</w:t>
      </w:r>
    </w:p>
    <w:p w:rsidR="00CF0709" w:rsidRDefault="00CF0709" w:rsidP="00CF0709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This tells hibernate that this relationship “one-to-</w:t>
      </w:r>
      <w:r w:rsidR="00A1691C">
        <w:rPr>
          <w:u w:val="none"/>
          <w:lang w:val="en-IN"/>
        </w:rPr>
        <w:t>many</w:t>
      </w:r>
      <w:r>
        <w:rPr>
          <w:u w:val="none"/>
          <w:lang w:val="en-IN"/>
        </w:rPr>
        <w:t>” b/w the guide and student is mapped by the “guide” argument which is an attribute on the student side.</w:t>
      </w:r>
    </w:p>
    <w:p w:rsidR="005B3939" w:rsidRDefault="005B3939" w:rsidP="005B3939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C034D">
        <w:rPr>
          <w:b/>
          <w:lang w:val="en-IN"/>
        </w:rPr>
        <w:t>Dirty Check</w:t>
      </w:r>
      <w:r>
        <w:rPr>
          <w:u w:val="none"/>
          <w:lang w:val="en-IN"/>
        </w:rPr>
        <w:t>: When committing transaction, the whole object graph is updated into DB.</w:t>
      </w:r>
    </w:p>
    <w:p w:rsidR="00CF0709" w:rsidRDefault="008B70E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76591" cy="3080108"/>
            <wp:effectExtent l="19050" t="0" r="509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14" cy="308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05" w:rsidRDefault="00C77D05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Jatin: Results by Practical Study.</w:t>
      </w:r>
      <w:r>
        <w:rPr>
          <w:u w:val="none"/>
          <w:lang w:val="en-IN"/>
        </w:rPr>
        <w:br/>
        <w:t>First suppose you’re working on Inverse End. Means Guide Object.</w:t>
      </w:r>
    </w:p>
    <w:p w:rsidR="00C77D05" w:rsidRDefault="00C77D05" w:rsidP="00C77D05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Creating a new Guide and saving it: Then you need to worry</w:t>
      </w:r>
    </w:p>
    <w:p w:rsidR="008B70E4" w:rsidRDefault="005B393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5B3939">
        <w:rPr>
          <w:u w:val="none"/>
          <w:lang w:val="en-IN"/>
        </w:rPr>
        <w:lastRenderedPageBreak/>
        <w:drawing>
          <wp:inline distT="0" distB="0" distL="0" distR="0">
            <wp:extent cx="7401122" cy="2850038"/>
            <wp:effectExtent l="19050" t="0" r="9328" b="0"/>
            <wp:docPr id="2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221" cy="285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5764">
        <w:rPr>
          <w:noProof/>
          <w:u w:val="none"/>
        </w:rPr>
        <w:drawing>
          <wp:inline distT="0" distB="0" distL="0" distR="0">
            <wp:extent cx="7651115" cy="3369042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6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64" w:rsidRDefault="000E576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0E5764" w:rsidRDefault="00DC034D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C034D">
        <w:rPr>
          <w:b/>
          <w:lang w:val="en-IN"/>
        </w:rPr>
        <w:t>Dirty Check</w:t>
      </w:r>
      <w:r>
        <w:rPr>
          <w:u w:val="none"/>
          <w:lang w:val="en-IN"/>
        </w:rPr>
        <w:t>: When committing transaction, the whole object graph is updated into DB.</w:t>
      </w:r>
    </w:p>
    <w:p w:rsidR="00DC034D" w:rsidRDefault="005B393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501060" cy="2669852"/>
            <wp:effectExtent l="19050" t="0" r="46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855" cy="267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0A2B">
        <w:rPr>
          <w:u w:val="none"/>
          <w:lang w:val="en-IN"/>
        </w:rPr>
        <w:t>Jatin: The above case is verified via practical.</w:t>
      </w:r>
      <w:r w:rsidR="00E10A2B">
        <w:rPr>
          <w:u w:val="none"/>
          <w:lang w:val="en-IN"/>
        </w:rPr>
        <w:br/>
      </w:r>
    </w:p>
    <w:p w:rsidR="005B3939" w:rsidRDefault="0010054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4249420" cy="27368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544" w:rsidRDefault="0010054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61276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EBA">
        <w:rPr>
          <w:u w:val="none"/>
          <w:lang w:val="en-IN"/>
        </w:rPr>
        <w:t>Jatin: The above case is verified in Spring JPA example.</w:t>
      </w:r>
    </w:p>
    <w:p w:rsidR="00100544" w:rsidRDefault="00554EA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6232" cy="3132887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331" cy="313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EA9" w:rsidRDefault="005C2D0D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40475" cy="2708971"/>
            <wp:effectExtent l="19050" t="0" r="327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956" cy="270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0D" w:rsidRDefault="005C2D0D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15308" cy="2703704"/>
            <wp:effectExtent l="19050" t="0" r="4642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04" cy="270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0D" w:rsidRPr="00D11F3E" w:rsidRDefault="005C2D0D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5C2D0D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2021-10-09T17:45:00Z</dcterms:created>
  <dcterms:modified xsi:type="dcterms:W3CDTF">2021-10-09T21:25:00Z</dcterms:modified>
</cp:coreProperties>
</file>