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06057" w:rsidRDefault="003E0D0B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59316" cy="2742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413" cy="274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0B" w:rsidRPr="00D11F3E" w:rsidRDefault="003E0D0B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NOTE: Use @Transient to avoid </w:t>
      </w:r>
      <w:proofErr w:type="gramStart"/>
      <w:r>
        <w:rPr>
          <w:u w:val="none"/>
          <w:lang w:val="en-IN"/>
        </w:rPr>
        <w:t>persisting</w:t>
      </w:r>
      <w:proofErr w:type="gramEnd"/>
      <w:r>
        <w:rPr>
          <w:u w:val="none"/>
          <w:lang w:val="en-IN"/>
        </w:rPr>
        <w:t xml:space="preserve"> a property value into DB.</w:t>
      </w:r>
    </w:p>
    <w:sectPr w:rsidR="003E0D0B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7EB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3A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6057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CDF"/>
    <w:rsid w:val="003E6F2F"/>
    <w:rsid w:val="003E70FA"/>
    <w:rsid w:val="003F601F"/>
    <w:rsid w:val="003F745F"/>
    <w:rsid w:val="003F7847"/>
    <w:rsid w:val="00400513"/>
    <w:rsid w:val="004008FD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13E1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062EE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2021-10-11T18:04:00Z</dcterms:created>
  <dcterms:modified xsi:type="dcterms:W3CDTF">2021-10-11T18:07:00Z</dcterms:modified>
</cp:coreProperties>
</file>