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Pr="00C011D7" w:rsidRDefault="00C011D7" w:rsidP="0000060F">
      <w:pPr>
        <w:pStyle w:val="ListParagraph"/>
        <w:numPr>
          <w:ilvl w:val="0"/>
          <w:numId w:val="14"/>
        </w:numPr>
        <w:ind w:left="426"/>
      </w:pPr>
      <w:r>
        <w:rPr>
          <w:lang w:val="en-IN"/>
        </w:rPr>
        <w:t>Let’s say we want to share the implementation classes with consumer.</w:t>
      </w:r>
      <w:r>
        <w:rPr>
          <w:lang w:val="en-IN"/>
        </w:rPr>
        <w:br/>
        <w:t xml:space="preserve">In other words, the contract of implementation classes. </w:t>
      </w:r>
    </w:p>
    <w:p w:rsidR="00C011D7" w:rsidRPr="00C011D7" w:rsidRDefault="00C011D7" w:rsidP="00C011D7">
      <w:pPr>
        <w:pStyle w:val="ListParagraph"/>
        <w:numPr>
          <w:ilvl w:val="1"/>
          <w:numId w:val="14"/>
        </w:numPr>
      </w:pPr>
      <w:r w:rsidRPr="00C011D7">
        <w:rPr>
          <w:b/>
          <w:u w:val="single"/>
          <w:lang w:val="en-IN"/>
        </w:rPr>
        <w:t>Answer</w:t>
      </w:r>
      <w:r>
        <w:rPr>
          <w:lang w:val="en-IN"/>
        </w:rPr>
        <w:t>: Through an interface.</w:t>
      </w:r>
    </w:p>
    <w:p w:rsidR="00C011D7" w:rsidRPr="00C011D7" w:rsidRDefault="00C011D7" w:rsidP="00C011D7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651013" cy="1240136"/>
            <wp:effectExtent l="19050" t="0" r="70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4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D7" w:rsidRDefault="00EC205B" w:rsidP="0000060F">
      <w:pPr>
        <w:pStyle w:val="ListParagraph"/>
        <w:numPr>
          <w:ilvl w:val="0"/>
          <w:numId w:val="14"/>
        </w:numPr>
        <w:ind w:left="426"/>
      </w:pPr>
      <w:r w:rsidRPr="00EC205B">
        <w:rPr>
          <w:b/>
          <w:u w:val="single"/>
        </w:rPr>
        <w:t>Web Service</w:t>
      </w:r>
      <w:r>
        <w:t>:</w:t>
      </w:r>
    </w:p>
    <w:p w:rsidR="00EC205B" w:rsidRDefault="00EC205B" w:rsidP="00EC205B">
      <w:pPr>
        <w:pStyle w:val="ListParagraph"/>
        <w:numPr>
          <w:ilvl w:val="1"/>
          <w:numId w:val="14"/>
        </w:numPr>
      </w:pPr>
      <w:r>
        <w:t xml:space="preserve">We have web service implementation. </w:t>
      </w:r>
    </w:p>
    <w:p w:rsidR="00EC205B" w:rsidRDefault="00EC205B" w:rsidP="00EC205B">
      <w:pPr>
        <w:pStyle w:val="ListParagraph"/>
        <w:numPr>
          <w:ilvl w:val="1"/>
          <w:numId w:val="14"/>
        </w:numPr>
      </w:pPr>
      <w:r>
        <w:t xml:space="preserve">Now we want to share this info with consumer. </w:t>
      </w:r>
    </w:p>
    <w:p w:rsidR="00EC205B" w:rsidRDefault="00EC205B" w:rsidP="00EC205B">
      <w:pPr>
        <w:pStyle w:val="ListParagraph"/>
        <w:numPr>
          <w:ilvl w:val="1"/>
          <w:numId w:val="14"/>
        </w:numPr>
      </w:pPr>
      <w:r>
        <w:t>We create contract by interfaces.</w:t>
      </w:r>
      <w:r>
        <w:br/>
        <w:t>Will sharing interfaces with consumer work?</w:t>
      </w:r>
      <w:r>
        <w:br/>
        <w:t>Probably, not. As the consumer may be using some other technologies like C++, C#.</w:t>
      </w:r>
    </w:p>
    <w:p w:rsidR="00EC205B" w:rsidRDefault="00B22706" w:rsidP="00EC205B">
      <w:pPr>
        <w:pStyle w:val="ListParagraph"/>
        <w:numPr>
          <w:ilvl w:val="1"/>
          <w:numId w:val="14"/>
        </w:numPr>
      </w:pPr>
      <w:r w:rsidRPr="001437DD">
        <w:rPr>
          <w:b/>
          <w:u w:val="single"/>
        </w:rPr>
        <w:t>Solution</w:t>
      </w:r>
      <w:r>
        <w:t xml:space="preserve">: The interface must be technology independent. </w:t>
      </w:r>
      <w:r w:rsidR="00EC205B">
        <w:t xml:space="preserve"> </w:t>
      </w:r>
      <w:r w:rsidR="00BE263E">
        <w:br/>
      </w:r>
      <w:r w:rsidR="00BE263E">
        <w:rPr>
          <w:noProof/>
        </w:rPr>
        <w:drawing>
          <wp:inline distT="0" distB="0" distL="0" distR="0">
            <wp:extent cx="7651115" cy="179596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5B" w:rsidRDefault="00F91B2C" w:rsidP="0000060F">
      <w:pPr>
        <w:pStyle w:val="ListParagraph"/>
        <w:numPr>
          <w:ilvl w:val="0"/>
          <w:numId w:val="14"/>
        </w:numPr>
        <w:ind w:left="426"/>
      </w:pPr>
      <w:r>
        <w:t xml:space="preserve">The creator of the web service </w:t>
      </w:r>
      <w:r w:rsidR="005D4A29">
        <w:t>specification when thought about this problem, they came up with a format that can be understood by all the technologies (consumers).</w:t>
      </w:r>
      <w:r w:rsidR="005D4A29">
        <w:br/>
        <w:t>That format was XML.</w:t>
      </w:r>
    </w:p>
    <w:p w:rsidR="005D4A29" w:rsidRDefault="005D4A29" w:rsidP="0000060F">
      <w:pPr>
        <w:pStyle w:val="ListParagraph"/>
        <w:numPr>
          <w:ilvl w:val="0"/>
          <w:numId w:val="14"/>
        </w:numPr>
        <w:ind w:left="426"/>
      </w:pPr>
      <w:r>
        <w:t>So now when anyone creates a web service, they share the contract in the format of XML.</w:t>
      </w:r>
    </w:p>
    <w:p w:rsidR="005D4A29" w:rsidRDefault="005D4A29" w:rsidP="0000060F">
      <w:pPr>
        <w:pStyle w:val="ListParagraph"/>
        <w:numPr>
          <w:ilvl w:val="0"/>
          <w:numId w:val="14"/>
        </w:numPr>
        <w:ind w:left="426"/>
      </w:pPr>
      <w:r>
        <w:t xml:space="preserve">This XML documentation is called </w:t>
      </w:r>
      <w:r>
        <w:sym w:font="Wingdings" w:char="F0E8"/>
      </w:r>
      <w:r>
        <w:t xml:space="preserve"> WSDL (Web Service Description</w:t>
      </w:r>
      <w:r w:rsidR="00AD058B">
        <w:t>/Definition</w:t>
      </w:r>
      <w:r>
        <w:t xml:space="preserve"> Language).</w:t>
      </w:r>
    </w:p>
    <w:p w:rsidR="005D4A29" w:rsidRDefault="00FA50D1" w:rsidP="0000060F">
      <w:pPr>
        <w:pStyle w:val="ListParagraph"/>
        <w:numPr>
          <w:ilvl w:val="0"/>
          <w:numId w:val="14"/>
        </w:numPr>
        <w:ind w:left="426"/>
      </w:pPr>
      <w:r>
        <w:t>We don’t need to create this WSDL manually even though we can create it manually but we have tools which can generate WSDL.</w:t>
      </w:r>
    </w:p>
    <w:p w:rsidR="005D4A29" w:rsidRDefault="00FA50D1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013" cy="2444208"/>
            <wp:effectExtent l="19050" t="0" r="70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4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D1" w:rsidRDefault="00F70866" w:rsidP="0000060F">
      <w:pPr>
        <w:pStyle w:val="ListParagraph"/>
        <w:numPr>
          <w:ilvl w:val="0"/>
          <w:numId w:val="14"/>
        </w:numPr>
        <w:ind w:left="426"/>
      </w:pPr>
      <w:r>
        <w:t>Now suppose you’re writing some client app to consume web service.</w:t>
      </w:r>
      <w:r>
        <w:br/>
        <w:t>But the question is how to hold on WSDL which is contract to web service.</w:t>
      </w:r>
    </w:p>
    <w:p w:rsidR="00F70866" w:rsidRDefault="00E269CC" w:rsidP="00E269CC">
      <w:pPr>
        <w:pStyle w:val="ListParagraph"/>
        <w:numPr>
          <w:ilvl w:val="1"/>
          <w:numId w:val="14"/>
        </w:numPr>
      </w:pPr>
      <w:r w:rsidRPr="00E269CC">
        <w:rPr>
          <w:b/>
          <w:u w:val="single"/>
        </w:rPr>
        <w:t>UDDI</w:t>
      </w:r>
      <w:r>
        <w:t xml:space="preserve">: </w:t>
      </w:r>
    </w:p>
    <w:p w:rsidR="00E269CC" w:rsidRDefault="00E269CC" w:rsidP="00E269CC">
      <w:pPr>
        <w:pStyle w:val="ListParagraph"/>
        <w:numPr>
          <w:ilvl w:val="2"/>
          <w:numId w:val="14"/>
        </w:numPr>
      </w:pPr>
      <w:r>
        <w:t>Universal Description Discovery &amp; Integration.</w:t>
      </w:r>
    </w:p>
    <w:p w:rsidR="00E269CC" w:rsidRDefault="00E269CC" w:rsidP="00E269CC">
      <w:pPr>
        <w:pStyle w:val="ListParagraph"/>
        <w:numPr>
          <w:ilvl w:val="2"/>
          <w:numId w:val="14"/>
        </w:numPr>
      </w:pPr>
      <w:r>
        <w:t>A directory/registry.</w:t>
      </w:r>
    </w:p>
    <w:p w:rsidR="00E269CC" w:rsidRDefault="00E269CC" w:rsidP="001A32DF">
      <w:pPr>
        <w:pStyle w:val="ListParagraph"/>
        <w:numPr>
          <w:ilvl w:val="2"/>
          <w:numId w:val="14"/>
        </w:numPr>
      </w:pPr>
      <w:r>
        <w:t>Where web service is registered.</w:t>
      </w:r>
    </w:p>
    <w:p w:rsidR="00E269CC" w:rsidRDefault="00E269CC" w:rsidP="00E269CC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639437" cy="904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0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59" w:rsidRDefault="00442C59" w:rsidP="00E269CC">
      <w:pPr>
        <w:pStyle w:val="ListParagraph"/>
        <w:numPr>
          <w:ilvl w:val="1"/>
          <w:numId w:val="14"/>
        </w:numPr>
      </w:pPr>
      <w:r>
        <w:lastRenderedPageBreak/>
        <w:t>Let’s say you queried UDDI and got the WSDL for the web service which you want to consume.</w:t>
      </w:r>
    </w:p>
    <w:p w:rsidR="00442C59" w:rsidRDefault="0051502A" w:rsidP="00E269CC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197844" cy="3016089"/>
            <wp:effectExtent l="19050" t="0" r="305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47" cy="301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BC4" w:rsidRDefault="00ED1EA8" w:rsidP="00E269CC">
      <w:pPr>
        <w:pStyle w:val="ListParagraph"/>
        <w:numPr>
          <w:ilvl w:val="1"/>
          <w:numId w:val="14"/>
        </w:numPr>
      </w:pPr>
      <w:r>
        <w:t>This type conversion from java to XML type and from xml type into java is done intermediate classes.</w:t>
      </w:r>
      <w:r>
        <w:br/>
        <w:t>Actually, the whole method call is converted into SOAP message.</w:t>
      </w:r>
      <w:r>
        <w:br/>
        <w:t>These intermediate classes are called SEI (Service Endpoint Interface).</w:t>
      </w:r>
    </w:p>
    <w:p w:rsidR="00CA42BB" w:rsidRDefault="00C97BC4" w:rsidP="00E269CC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651115" cy="3146034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4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A8" w:rsidRDefault="00CA42BB" w:rsidP="00E269CC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651115" cy="2145023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4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1EA8">
        <w:br/>
      </w:r>
    </w:p>
    <w:p w:rsidR="00E269CC" w:rsidRPr="0000060F" w:rsidRDefault="00E269CC" w:rsidP="0000060F">
      <w:pPr>
        <w:pStyle w:val="ListParagraph"/>
        <w:numPr>
          <w:ilvl w:val="0"/>
          <w:numId w:val="14"/>
        </w:numPr>
        <w:ind w:left="426"/>
      </w:pPr>
    </w:p>
    <w:sectPr w:rsidR="00E269C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709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D13"/>
    <w:rsid w:val="00BF4518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39</cp:revision>
  <dcterms:created xsi:type="dcterms:W3CDTF">2021-08-01T15:14:00Z</dcterms:created>
  <dcterms:modified xsi:type="dcterms:W3CDTF">2021-12-01T16:21:00Z</dcterms:modified>
</cp:coreProperties>
</file>